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50C9" w14:textId="50E083B4" w:rsidR="00BB5CC9" w:rsidRDefault="00CE4B2C" w:rsidP="72892A35">
      <w:pPr>
        <w:jc w:val="center"/>
        <w:rPr>
          <w:rFonts w:eastAsia="Times New Roman"/>
          <w:b/>
          <w:bCs/>
          <w:sz w:val="28"/>
          <w:szCs w:val="28"/>
        </w:rPr>
      </w:pPr>
      <w:r w:rsidRPr="008D2749">
        <w:rPr>
          <w:rFonts w:eastAsia="Times New Roman"/>
          <w:b/>
          <w:noProof/>
        </w:rPr>
        <w:drawing>
          <wp:inline distT="0" distB="0" distL="0" distR="0" wp14:anchorId="04F78623" wp14:editId="71BF4A44">
            <wp:extent cx="6064250" cy="1150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4250" cy="1150620"/>
                    </a:xfrm>
                    <a:prstGeom prst="rect">
                      <a:avLst/>
                    </a:prstGeom>
                    <a:noFill/>
                    <a:ln>
                      <a:noFill/>
                    </a:ln>
                  </pic:spPr>
                </pic:pic>
              </a:graphicData>
            </a:graphic>
          </wp:inline>
        </w:drawing>
      </w:r>
      <w:r w:rsidRPr="72892A35">
        <w:rPr>
          <w:rFonts w:eastAsia="Times New Roman"/>
          <w:b/>
          <w:bCs/>
          <w:sz w:val="28"/>
          <w:szCs w:val="28"/>
        </w:rPr>
        <w:t>A</w:t>
      </w:r>
      <w:r w:rsidR="00BB5CC9" w:rsidRPr="72892A35">
        <w:rPr>
          <w:rFonts w:eastAsia="Times New Roman"/>
          <w:b/>
          <w:bCs/>
          <w:sz w:val="28"/>
          <w:szCs w:val="28"/>
        </w:rPr>
        <w:t>dvancing Professional Competency So All People with Visual Impairment Receive Services from Highly Qualified Professionals</w:t>
      </w:r>
    </w:p>
    <w:p w14:paraId="47DE2555" w14:textId="77777777" w:rsidR="006B59F2" w:rsidRDefault="006B59F2" w:rsidP="00F76E30"/>
    <w:p w14:paraId="304B0087" w14:textId="77777777" w:rsidR="00F76E30" w:rsidRDefault="00F76E30" w:rsidP="00CE4B2C"/>
    <w:p w14:paraId="485FFBEE" w14:textId="77777777" w:rsidR="00F76E30" w:rsidRDefault="00F76E30" w:rsidP="00CE4B2C"/>
    <w:p w14:paraId="2550BED7" w14:textId="77777777" w:rsidR="00BB5CC9" w:rsidRDefault="00BB5CC9" w:rsidP="00CE4B2C">
      <w:r>
        <w:tab/>
      </w:r>
      <w:r>
        <w:tab/>
      </w:r>
    </w:p>
    <w:p w14:paraId="25B60EBB" w14:textId="77777777" w:rsidR="00E575A8" w:rsidRDefault="00BB5CC9" w:rsidP="006B59F2">
      <w:pPr>
        <w:tabs>
          <w:tab w:val="left" w:pos="4284"/>
        </w:tabs>
        <w:jc w:val="center"/>
      </w:pPr>
      <w:r>
        <w:rPr>
          <w:noProof/>
        </w:rPr>
        <w:drawing>
          <wp:inline distT="0" distB="0" distL="0" distR="0" wp14:anchorId="37C8951D" wp14:editId="250D4630">
            <wp:extent cx="4632325" cy="4245951"/>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5956" cy="4258445"/>
                    </a:xfrm>
                    <a:prstGeom prst="rect">
                      <a:avLst/>
                    </a:prstGeom>
                    <a:noFill/>
                    <a:ln>
                      <a:noFill/>
                    </a:ln>
                  </pic:spPr>
                </pic:pic>
              </a:graphicData>
            </a:graphic>
          </wp:inline>
        </w:drawing>
      </w:r>
    </w:p>
    <w:p w14:paraId="545FE07E" w14:textId="77777777" w:rsidR="00CD0B5B" w:rsidRDefault="00CD0B5B" w:rsidP="00E575A8">
      <w:pPr>
        <w:tabs>
          <w:tab w:val="left" w:pos="1140"/>
        </w:tabs>
        <w:rPr>
          <w:rFonts w:eastAsia="Times New Roman"/>
        </w:rPr>
      </w:pPr>
    </w:p>
    <w:p w14:paraId="7D342354" w14:textId="77777777" w:rsidR="00AF0883" w:rsidRDefault="00AF0883" w:rsidP="00E575A8">
      <w:pPr>
        <w:tabs>
          <w:tab w:val="left" w:pos="1140"/>
        </w:tabs>
        <w:rPr>
          <w:rFonts w:eastAsia="Times New Roman"/>
        </w:rPr>
      </w:pPr>
    </w:p>
    <w:p w14:paraId="543C3A63" w14:textId="77777777" w:rsidR="00AF0883" w:rsidRDefault="00AF0883" w:rsidP="00E575A8">
      <w:pPr>
        <w:tabs>
          <w:tab w:val="left" w:pos="1140"/>
        </w:tabs>
        <w:rPr>
          <w:rFonts w:eastAsia="Times New Roman"/>
        </w:rPr>
      </w:pPr>
    </w:p>
    <w:p w14:paraId="51080CFE" w14:textId="500E79D0" w:rsidR="00F76E30" w:rsidRDefault="00434169" w:rsidP="00434169">
      <w:pPr>
        <w:pStyle w:val="Title"/>
        <w:jc w:val="right"/>
        <w:rPr>
          <w:rFonts w:ascii="Times New Roman" w:hAnsi="Times New Roman"/>
          <w:szCs w:val="24"/>
        </w:rPr>
      </w:pPr>
      <w:r>
        <w:rPr>
          <w:rFonts w:ascii="Times New Roman" w:hAnsi="Times New Roman"/>
          <w:szCs w:val="24"/>
        </w:rPr>
        <w:t>March 4, 2024</w:t>
      </w:r>
    </w:p>
    <w:p w14:paraId="45FD4257" w14:textId="4BD588EF" w:rsidR="72892A35" w:rsidRPr="0057614F" w:rsidRDefault="72892A35" w:rsidP="0057614F">
      <w:pPr>
        <w:pStyle w:val="Title"/>
        <w:jc w:val="right"/>
        <w:rPr>
          <w:rFonts w:ascii="Times New Roman" w:hAnsi="Times New Roman"/>
          <w:szCs w:val="24"/>
        </w:rPr>
      </w:pPr>
    </w:p>
    <w:p w14:paraId="63FA95F9" w14:textId="57C1B1C9" w:rsidR="00F35535" w:rsidRPr="006A1DB6" w:rsidRDefault="006A1DB6" w:rsidP="00EA271E">
      <w:pPr>
        <w:spacing w:after="0" w:line="240" w:lineRule="exact"/>
        <w:ind w:left="1440"/>
        <w:rPr>
          <w:rFonts w:cstheme="minorHAnsi"/>
          <w:b/>
          <w:bCs/>
        </w:rPr>
      </w:pPr>
      <w:r>
        <w:rPr>
          <w:rFonts w:cstheme="minorHAnsi"/>
          <w:b/>
        </w:rPr>
        <w:tab/>
      </w:r>
    </w:p>
    <w:sdt>
      <w:sdtPr>
        <w:rPr>
          <w:rFonts w:asciiTheme="minorHAnsi" w:eastAsiaTheme="minorHAnsi" w:hAnsiTheme="minorHAnsi" w:cstheme="minorBidi"/>
          <w:color w:val="auto"/>
          <w:sz w:val="22"/>
          <w:szCs w:val="22"/>
        </w:rPr>
        <w:id w:val="-1853791342"/>
        <w:docPartObj>
          <w:docPartGallery w:val="Table of Contents"/>
          <w:docPartUnique/>
        </w:docPartObj>
      </w:sdtPr>
      <w:sdtEndPr>
        <w:rPr>
          <w:b/>
          <w:bCs/>
          <w:noProof/>
        </w:rPr>
      </w:sdtEndPr>
      <w:sdtContent>
        <w:p w14:paraId="638036C3" w14:textId="3F4803A8" w:rsidR="00B40B4F" w:rsidRPr="00B23681" w:rsidRDefault="00B40B4F" w:rsidP="00B23681">
          <w:pPr>
            <w:pStyle w:val="TOCHeading"/>
            <w:jc w:val="center"/>
            <w:rPr>
              <w:b/>
              <w:bCs/>
              <w:color w:val="auto"/>
            </w:rPr>
          </w:pPr>
          <w:r w:rsidRPr="00B23681">
            <w:rPr>
              <w:b/>
              <w:bCs/>
              <w:color w:val="auto"/>
            </w:rPr>
            <w:t>Table of Contents</w:t>
          </w:r>
        </w:p>
        <w:p w14:paraId="12541AC4" w14:textId="4CE9C042" w:rsidR="008B3320" w:rsidRDefault="00B40B4F">
          <w:pPr>
            <w:pStyle w:val="TOC1"/>
            <w:tabs>
              <w:tab w:val="right" w:leader="dot" w:pos="9350"/>
            </w:tabs>
            <w:rPr>
              <w:rFonts w:eastAsiaTheme="minorEastAsia"/>
              <w:noProof/>
              <w:lang w:val="en-CA" w:eastAsia="en-CA"/>
            </w:rPr>
          </w:pPr>
          <w:r>
            <w:fldChar w:fldCharType="begin"/>
          </w:r>
          <w:r>
            <w:instrText xml:space="preserve"> TOC \o "1-3" \h \z \u </w:instrText>
          </w:r>
          <w:r>
            <w:fldChar w:fldCharType="separate"/>
          </w:r>
          <w:hyperlink w:anchor="_Toc127861230" w:history="1">
            <w:r w:rsidR="008B3320" w:rsidRPr="00121604">
              <w:rPr>
                <w:rStyle w:val="Hyperlink"/>
                <w:noProof/>
              </w:rPr>
              <w:t>Preface</w:t>
            </w:r>
            <w:r w:rsidR="008B3320">
              <w:rPr>
                <w:noProof/>
                <w:webHidden/>
              </w:rPr>
              <w:tab/>
            </w:r>
            <w:r w:rsidR="008B3320">
              <w:rPr>
                <w:noProof/>
                <w:webHidden/>
              </w:rPr>
              <w:fldChar w:fldCharType="begin"/>
            </w:r>
            <w:r w:rsidR="008B3320">
              <w:rPr>
                <w:noProof/>
                <w:webHidden/>
              </w:rPr>
              <w:instrText xml:space="preserve"> PAGEREF _Toc127861230 \h </w:instrText>
            </w:r>
            <w:r w:rsidR="008B3320">
              <w:rPr>
                <w:noProof/>
                <w:webHidden/>
              </w:rPr>
            </w:r>
            <w:r w:rsidR="008B3320">
              <w:rPr>
                <w:noProof/>
                <w:webHidden/>
              </w:rPr>
              <w:fldChar w:fldCharType="separate"/>
            </w:r>
            <w:r w:rsidR="00BF0D4E">
              <w:rPr>
                <w:noProof/>
                <w:webHidden/>
              </w:rPr>
              <w:t>4</w:t>
            </w:r>
            <w:r w:rsidR="008B3320">
              <w:rPr>
                <w:noProof/>
                <w:webHidden/>
              </w:rPr>
              <w:fldChar w:fldCharType="end"/>
            </w:r>
          </w:hyperlink>
        </w:p>
        <w:p w14:paraId="3F93989C" w14:textId="29F9FD42" w:rsidR="008B3320" w:rsidRDefault="00000000">
          <w:pPr>
            <w:pStyle w:val="TOC1"/>
            <w:tabs>
              <w:tab w:val="right" w:leader="dot" w:pos="9350"/>
            </w:tabs>
            <w:rPr>
              <w:rFonts w:eastAsiaTheme="minorEastAsia"/>
              <w:noProof/>
              <w:lang w:val="en-CA" w:eastAsia="en-CA"/>
            </w:rPr>
          </w:pPr>
          <w:hyperlink w:anchor="_Toc127861231" w:history="1">
            <w:r w:rsidR="008B3320" w:rsidRPr="00121604">
              <w:rPr>
                <w:rStyle w:val="Hyperlink"/>
                <w:noProof/>
              </w:rPr>
              <w:t>Section 1 - Introduction</w:t>
            </w:r>
            <w:r w:rsidR="008B3320">
              <w:rPr>
                <w:noProof/>
                <w:webHidden/>
              </w:rPr>
              <w:tab/>
            </w:r>
            <w:r w:rsidR="008B3320">
              <w:rPr>
                <w:noProof/>
                <w:webHidden/>
              </w:rPr>
              <w:fldChar w:fldCharType="begin"/>
            </w:r>
            <w:r w:rsidR="008B3320">
              <w:rPr>
                <w:noProof/>
                <w:webHidden/>
              </w:rPr>
              <w:instrText xml:space="preserve"> PAGEREF _Toc127861231 \h </w:instrText>
            </w:r>
            <w:r w:rsidR="008B3320">
              <w:rPr>
                <w:noProof/>
                <w:webHidden/>
              </w:rPr>
            </w:r>
            <w:r w:rsidR="008B3320">
              <w:rPr>
                <w:noProof/>
                <w:webHidden/>
              </w:rPr>
              <w:fldChar w:fldCharType="separate"/>
            </w:r>
            <w:r w:rsidR="00BF0D4E">
              <w:rPr>
                <w:noProof/>
                <w:webHidden/>
              </w:rPr>
              <w:t>6</w:t>
            </w:r>
            <w:r w:rsidR="008B3320">
              <w:rPr>
                <w:noProof/>
                <w:webHidden/>
              </w:rPr>
              <w:fldChar w:fldCharType="end"/>
            </w:r>
          </w:hyperlink>
        </w:p>
        <w:p w14:paraId="1C52767C" w14:textId="18150E0D" w:rsidR="008B3320" w:rsidRDefault="00000000">
          <w:pPr>
            <w:pStyle w:val="TOC2"/>
            <w:tabs>
              <w:tab w:val="right" w:leader="dot" w:pos="9350"/>
            </w:tabs>
            <w:rPr>
              <w:rFonts w:eastAsiaTheme="minorEastAsia"/>
              <w:noProof/>
              <w:lang w:val="en-CA" w:eastAsia="en-CA"/>
            </w:rPr>
          </w:pPr>
          <w:hyperlink w:anchor="_Toc127861232" w:history="1">
            <w:r w:rsidR="008B3320" w:rsidRPr="00121604">
              <w:rPr>
                <w:rStyle w:val="Hyperlink"/>
                <w:noProof/>
              </w:rPr>
              <w:t>ACVREP History, Mission and Purpose</w:t>
            </w:r>
            <w:r w:rsidR="008B3320">
              <w:rPr>
                <w:noProof/>
                <w:webHidden/>
              </w:rPr>
              <w:tab/>
            </w:r>
            <w:r w:rsidR="008B3320">
              <w:rPr>
                <w:noProof/>
                <w:webHidden/>
              </w:rPr>
              <w:fldChar w:fldCharType="begin"/>
            </w:r>
            <w:r w:rsidR="008B3320">
              <w:rPr>
                <w:noProof/>
                <w:webHidden/>
              </w:rPr>
              <w:instrText xml:space="preserve"> PAGEREF _Toc127861232 \h </w:instrText>
            </w:r>
            <w:r w:rsidR="008B3320">
              <w:rPr>
                <w:noProof/>
                <w:webHidden/>
              </w:rPr>
            </w:r>
            <w:r w:rsidR="008B3320">
              <w:rPr>
                <w:noProof/>
                <w:webHidden/>
              </w:rPr>
              <w:fldChar w:fldCharType="separate"/>
            </w:r>
            <w:r w:rsidR="00BF0D4E">
              <w:rPr>
                <w:noProof/>
                <w:webHidden/>
              </w:rPr>
              <w:t>6</w:t>
            </w:r>
            <w:r w:rsidR="008B3320">
              <w:rPr>
                <w:noProof/>
                <w:webHidden/>
              </w:rPr>
              <w:fldChar w:fldCharType="end"/>
            </w:r>
          </w:hyperlink>
        </w:p>
        <w:p w14:paraId="22983669" w14:textId="058098D2" w:rsidR="008B3320" w:rsidRDefault="00000000">
          <w:pPr>
            <w:pStyle w:val="TOC2"/>
            <w:tabs>
              <w:tab w:val="right" w:leader="dot" w:pos="9350"/>
            </w:tabs>
            <w:rPr>
              <w:rFonts w:eastAsiaTheme="minorEastAsia"/>
              <w:noProof/>
              <w:lang w:val="en-CA" w:eastAsia="en-CA"/>
            </w:rPr>
          </w:pPr>
          <w:hyperlink w:anchor="_Toc127861233" w:history="1">
            <w:r w:rsidR="008B3320" w:rsidRPr="00121604">
              <w:rPr>
                <w:rStyle w:val="Hyperlink"/>
                <w:noProof/>
              </w:rPr>
              <w:t>Confidentiality Statement</w:t>
            </w:r>
            <w:r w:rsidR="008B3320">
              <w:rPr>
                <w:noProof/>
                <w:webHidden/>
              </w:rPr>
              <w:tab/>
            </w:r>
            <w:r w:rsidR="008B3320">
              <w:rPr>
                <w:noProof/>
                <w:webHidden/>
              </w:rPr>
              <w:fldChar w:fldCharType="begin"/>
            </w:r>
            <w:r w:rsidR="008B3320">
              <w:rPr>
                <w:noProof/>
                <w:webHidden/>
              </w:rPr>
              <w:instrText xml:space="preserve"> PAGEREF _Toc127861233 \h </w:instrText>
            </w:r>
            <w:r w:rsidR="008B3320">
              <w:rPr>
                <w:noProof/>
                <w:webHidden/>
              </w:rPr>
            </w:r>
            <w:r w:rsidR="008B3320">
              <w:rPr>
                <w:noProof/>
                <w:webHidden/>
              </w:rPr>
              <w:fldChar w:fldCharType="separate"/>
            </w:r>
            <w:r w:rsidR="00BF0D4E">
              <w:rPr>
                <w:noProof/>
                <w:webHidden/>
              </w:rPr>
              <w:t>6</w:t>
            </w:r>
            <w:r w:rsidR="008B3320">
              <w:rPr>
                <w:noProof/>
                <w:webHidden/>
              </w:rPr>
              <w:fldChar w:fldCharType="end"/>
            </w:r>
          </w:hyperlink>
        </w:p>
        <w:p w14:paraId="446C18EF" w14:textId="3093C139" w:rsidR="008B3320" w:rsidRDefault="00000000">
          <w:pPr>
            <w:pStyle w:val="TOC2"/>
            <w:tabs>
              <w:tab w:val="right" w:leader="dot" w:pos="9350"/>
            </w:tabs>
            <w:rPr>
              <w:rFonts w:eastAsiaTheme="minorEastAsia"/>
              <w:noProof/>
              <w:lang w:val="en-CA" w:eastAsia="en-CA"/>
            </w:rPr>
          </w:pPr>
          <w:hyperlink w:anchor="_Toc127861234" w:history="1">
            <w:r w:rsidR="008B3320" w:rsidRPr="00121604">
              <w:rPr>
                <w:rStyle w:val="Hyperlink"/>
                <w:noProof/>
              </w:rPr>
              <w:t>Non-discrimination Statement</w:t>
            </w:r>
            <w:r w:rsidR="008B3320">
              <w:rPr>
                <w:noProof/>
                <w:webHidden/>
              </w:rPr>
              <w:tab/>
            </w:r>
            <w:r w:rsidR="008B3320">
              <w:rPr>
                <w:noProof/>
                <w:webHidden/>
              </w:rPr>
              <w:fldChar w:fldCharType="begin"/>
            </w:r>
            <w:r w:rsidR="008B3320">
              <w:rPr>
                <w:noProof/>
                <w:webHidden/>
              </w:rPr>
              <w:instrText xml:space="preserve"> PAGEREF _Toc127861234 \h </w:instrText>
            </w:r>
            <w:r w:rsidR="008B3320">
              <w:rPr>
                <w:noProof/>
                <w:webHidden/>
              </w:rPr>
            </w:r>
            <w:r w:rsidR="008B3320">
              <w:rPr>
                <w:noProof/>
                <w:webHidden/>
              </w:rPr>
              <w:fldChar w:fldCharType="separate"/>
            </w:r>
            <w:r w:rsidR="00BF0D4E">
              <w:rPr>
                <w:noProof/>
                <w:webHidden/>
              </w:rPr>
              <w:t>7</w:t>
            </w:r>
            <w:r w:rsidR="008B3320">
              <w:rPr>
                <w:noProof/>
                <w:webHidden/>
              </w:rPr>
              <w:fldChar w:fldCharType="end"/>
            </w:r>
          </w:hyperlink>
        </w:p>
        <w:p w14:paraId="02056AE9" w14:textId="577DE6AF" w:rsidR="008B3320" w:rsidRDefault="00000000">
          <w:pPr>
            <w:pStyle w:val="TOC1"/>
            <w:tabs>
              <w:tab w:val="right" w:leader="dot" w:pos="9350"/>
            </w:tabs>
            <w:rPr>
              <w:rFonts w:eastAsiaTheme="minorEastAsia"/>
              <w:noProof/>
              <w:lang w:val="en-CA" w:eastAsia="en-CA"/>
            </w:rPr>
          </w:pPr>
          <w:hyperlink w:anchor="_Toc127861235" w:history="1">
            <w:r w:rsidR="008B3320" w:rsidRPr="00121604">
              <w:rPr>
                <w:rStyle w:val="Hyperlink"/>
                <w:noProof/>
              </w:rPr>
              <w:t>Section 2 – History of CDBIS Certification</w:t>
            </w:r>
            <w:r w:rsidR="008B3320">
              <w:rPr>
                <w:noProof/>
                <w:webHidden/>
              </w:rPr>
              <w:tab/>
            </w:r>
            <w:r w:rsidR="008B3320">
              <w:rPr>
                <w:noProof/>
                <w:webHidden/>
              </w:rPr>
              <w:fldChar w:fldCharType="begin"/>
            </w:r>
            <w:r w:rsidR="008B3320">
              <w:rPr>
                <w:noProof/>
                <w:webHidden/>
              </w:rPr>
              <w:instrText xml:space="preserve"> PAGEREF _Toc127861235 \h </w:instrText>
            </w:r>
            <w:r w:rsidR="008B3320">
              <w:rPr>
                <w:noProof/>
                <w:webHidden/>
              </w:rPr>
            </w:r>
            <w:r w:rsidR="008B3320">
              <w:rPr>
                <w:noProof/>
                <w:webHidden/>
              </w:rPr>
              <w:fldChar w:fldCharType="separate"/>
            </w:r>
            <w:r w:rsidR="00BF0D4E">
              <w:rPr>
                <w:noProof/>
                <w:webHidden/>
              </w:rPr>
              <w:t>7</w:t>
            </w:r>
            <w:r w:rsidR="008B3320">
              <w:rPr>
                <w:noProof/>
                <w:webHidden/>
              </w:rPr>
              <w:fldChar w:fldCharType="end"/>
            </w:r>
          </w:hyperlink>
        </w:p>
        <w:p w14:paraId="24E31735" w14:textId="076007CD" w:rsidR="008B3320" w:rsidRDefault="00000000">
          <w:pPr>
            <w:pStyle w:val="TOC2"/>
            <w:tabs>
              <w:tab w:val="right" w:leader="dot" w:pos="9350"/>
            </w:tabs>
            <w:rPr>
              <w:rFonts w:eastAsiaTheme="minorEastAsia"/>
              <w:noProof/>
              <w:lang w:val="en-CA" w:eastAsia="en-CA"/>
            </w:rPr>
          </w:pPr>
          <w:hyperlink w:anchor="_Toc127861236" w:history="1">
            <w:r w:rsidR="008B3320" w:rsidRPr="00121604">
              <w:rPr>
                <w:rStyle w:val="Hyperlink"/>
                <w:rFonts w:ascii="Arial" w:hAnsi="Arial" w:cs="Arial"/>
                <w:noProof/>
                <w:lang w:val="en-CA"/>
              </w:rPr>
              <w:t>The 1800s:</w:t>
            </w:r>
            <w:r w:rsidR="008B3320">
              <w:rPr>
                <w:noProof/>
                <w:webHidden/>
              </w:rPr>
              <w:tab/>
            </w:r>
            <w:r w:rsidR="008B3320">
              <w:rPr>
                <w:noProof/>
                <w:webHidden/>
              </w:rPr>
              <w:fldChar w:fldCharType="begin"/>
            </w:r>
            <w:r w:rsidR="008B3320">
              <w:rPr>
                <w:noProof/>
                <w:webHidden/>
              </w:rPr>
              <w:instrText xml:space="preserve"> PAGEREF _Toc127861236 \h </w:instrText>
            </w:r>
            <w:r w:rsidR="008B3320">
              <w:rPr>
                <w:noProof/>
                <w:webHidden/>
              </w:rPr>
            </w:r>
            <w:r w:rsidR="008B3320">
              <w:rPr>
                <w:noProof/>
                <w:webHidden/>
              </w:rPr>
              <w:fldChar w:fldCharType="separate"/>
            </w:r>
            <w:r w:rsidR="00BF0D4E">
              <w:rPr>
                <w:noProof/>
                <w:webHidden/>
              </w:rPr>
              <w:t>7</w:t>
            </w:r>
            <w:r w:rsidR="008B3320">
              <w:rPr>
                <w:noProof/>
                <w:webHidden/>
              </w:rPr>
              <w:fldChar w:fldCharType="end"/>
            </w:r>
          </w:hyperlink>
        </w:p>
        <w:p w14:paraId="36FE0654" w14:textId="5230738E" w:rsidR="008B3320" w:rsidRDefault="00000000">
          <w:pPr>
            <w:pStyle w:val="TOC2"/>
            <w:tabs>
              <w:tab w:val="right" w:leader="dot" w:pos="9350"/>
            </w:tabs>
            <w:rPr>
              <w:rFonts w:eastAsiaTheme="minorEastAsia"/>
              <w:noProof/>
              <w:lang w:val="en-CA" w:eastAsia="en-CA"/>
            </w:rPr>
          </w:pPr>
          <w:hyperlink w:anchor="_Toc127861237" w:history="1">
            <w:r w:rsidR="008B3320" w:rsidRPr="00121604">
              <w:rPr>
                <w:rStyle w:val="Hyperlink"/>
                <w:rFonts w:ascii="Arial" w:hAnsi="Arial" w:cs="Arial"/>
                <w:noProof/>
                <w:lang w:val="en-CA"/>
              </w:rPr>
              <w:t>1950-1999:</w:t>
            </w:r>
            <w:r w:rsidR="008B3320">
              <w:rPr>
                <w:noProof/>
                <w:webHidden/>
              </w:rPr>
              <w:tab/>
            </w:r>
            <w:r w:rsidR="008B3320">
              <w:rPr>
                <w:noProof/>
                <w:webHidden/>
              </w:rPr>
              <w:fldChar w:fldCharType="begin"/>
            </w:r>
            <w:r w:rsidR="008B3320">
              <w:rPr>
                <w:noProof/>
                <w:webHidden/>
              </w:rPr>
              <w:instrText xml:space="preserve"> PAGEREF _Toc127861237 \h </w:instrText>
            </w:r>
            <w:r w:rsidR="008B3320">
              <w:rPr>
                <w:noProof/>
                <w:webHidden/>
              </w:rPr>
            </w:r>
            <w:r w:rsidR="008B3320">
              <w:rPr>
                <w:noProof/>
                <w:webHidden/>
              </w:rPr>
              <w:fldChar w:fldCharType="separate"/>
            </w:r>
            <w:r w:rsidR="00BF0D4E">
              <w:rPr>
                <w:noProof/>
                <w:webHidden/>
              </w:rPr>
              <w:t>8</w:t>
            </w:r>
            <w:r w:rsidR="008B3320">
              <w:rPr>
                <w:noProof/>
                <w:webHidden/>
              </w:rPr>
              <w:fldChar w:fldCharType="end"/>
            </w:r>
          </w:hyperlink>
        </w:p>
        <w:p w14:paraId="4A45863A" w14:textId="22D5DE33" w:rsidR="008B3320" w:rsidRDefault="00000000">
          <w:pPr>
            <w:pStyle w:val="TOC2"/>
            <w:tabs>
              <w:tab w:val="right" w:leader="dot" w:pos="9350"/>
            </w:tabs>
            <w:rPr>
              <w:rFonts w:eastAsiaTheme="minorEastAsia"/>
              <w:noProof/>
              <w:lang w:val="en-CA" w:eastAsia="en-CA"/>
            </w:rPr>
          </w:pPr>
          <w:hyperlink w:anchor="_Toc127861238" w:history="1">
            <w:r w:rsidR="008B3320" w:rsidRPr="00121604">
              <w:rPr>
                <w:rStyle w:val="Hyperlink"/>
                <w:rFonts w:ascii="Arial" w:hAnsi="Arial" w:cs="Arial"/>
                <w:noProof/>
                <w:lang w:val="en-CA"/>
              </w:rPr>
              <w:t>2000</w:t>
            </w:r>
            <w:r w:rsidR="008B3320" w:rsidRPr="00121604">
              <w:rPr>
                <w:rStyle w:val="Hyperlink"/>
                <w:rFonts w:ascii="Arial" w:hAnsi="Arial" w:cs="Arial"/>
                <w:noProof/>
              </w:rPr>
              <w:t>:</w:t>
            </w:r>
            <w:r w:rsidR="008B3320">
              <w:rPr>
                <w:noProof/>
                <w:webHidden/>
              </w:rPr>
              <w:tab/>
            </w:r>
            <w:r w:rsidR="008B3320">
              <w:rPr>
                <w:noProof/>
                <w:webHidden/>
              </w:rPr>
              <w:fldChar w:fldCharType="begin"/>
            </w:r>
            <w:r w:rsidR="008B3320">
              <w:rPr>
                <w:noProof/>
                <w:webHidden/>
              </w:rPr>
              <w:instrText xml:space="preserve"> PAGEREF _Toc127861238 \h </w:instrText>
            </w:r>
            <w:r w:rsidR="008B3320">
              <w:rPr>
                <w:noProof/>
                <w:webHidden/>
              </w:rPr>
            </w:r>
            <w:r w:rsidR="008B3320">
              <w:rPr>
                <w:noProof/>
                <w:webHidden/>
              </w:rPr>
              <w:fldChar w:fldCharType="separate"/>
            </w:r>
            <w:r w:rsidR="00BF0D4E">
              <w:rPr>
                <w:noProof/>
                <w:webHidden/>
              </w:rPr>
              <w:t>9</w:t>
            </w:r>
            <w:r w:rsidR="008B3320">
              <w:rPr>
                <w:noProof/>
                <w:webHidden/>
              </w:rPr>
              <w:fldChar w:fldCharType="end"/>
            </w:r>
          </w:hyperlink>
        </w:p>
        <w:p w14:paraId="683B445F" w14:textId="5BF8487E" w:rsidR="008B3320" w:rsidRDefault="00000000">
          <w:pPr>
            <w:pStyle w:val="TOC1"/>
            <w:tabs>
              <w:tab w:val="right" w:leader="dot" w:pos="9350"/>
            </w:tabs>
            <w:rPr>
              <w:rFonts w:eastAsiaTheme="minorEastAsia"/>
              <w:noProof/>
              <w:lang w:val="en-CA" w:eastAsia="en-CA"/>
            </w:rPr>
          </w:pPr>
          <w:hyperlink w:anchor="_Toc127861239" w:history="1">
            <w:r w:rsidR="008B3320" w:rsidRPr="00121604">
              <w:rPr>
                <w:rStyle w:val="Hyperlink"/>
                <w:noProof/>
              </w:rPr>
              <w:t>Section 3 – Scope of Practice</w:t>
            </w:r>
            <w:r w:rsidR="008B3320">
              <w:rPr>
                <w:noProof/>
                <w:webHidden/>
              </w:rPr>
              <w:tab/>
            </w:r>
            <w:r w:rsidR="008B3320">
              <w:rPr>
                <w:noProof/>
                <w:webHidden/>
              </w:rPr>
              <w:fldChar w:fldCharType="begin"/>
            </w:r>
            <w:r w:rsidR="008B3320">
              <w:rPr>
                <w:noProof/>
                <w:webHidden/>
              </w:rPr>
              <w:instrText xml:space="preserve"> PAGEREF _Toc127861239 \h </w:instrText>
            </w:r>
            <w:r w:rsidR="008B3320">
              <w:rPr>
                <w:noProof/>
                <w:webHidden/>
              </w:rPr>
            </w:r>
            <w:r w:rsidR="008B3320">
              <w:rPr>
                <w:noProof/>
                <w:webHidden/>
              </w:rPr>
              <w:fldChar w:fldCharType="separate"/>
            </w:r>
            <w:r w:rsidR="00BF0D4E">
              <w:rPr>
                <w:noProof/>
                <w:webHidden/>
              </w:rPr>
              <w:t>10</w:t>
            </w:r>
            <w:r w:rsidR="008B3320">
              <w:rPr>
                <w:noProof/>
                <w:webHidden/>
              </w:rPr>
              <w:fldChar w:fldCharType="end"/>
            </w:r>
          </w:hyperlink>
        </w:p>
        <w:p w14:paraId="44BAE088" w14:textId="697CC491" w:rsidR="008B3320" w:rsidRDefault="00000000">
          <w:pPr>
            <w:pStyle w:val="TOC1"/>
            <w:tabs>
              <w:tab w:val="right" w:leader="dot" w:pos="9350"/>
            </w:tabs>
            <w:rPr>
              <w:rFonts w:eastAsiaTheme="minorEastAsia"/>
              <w:noProof/>
              <w:lang w:val="en-CA" w:eastAsia="en-CA"/>
            </w:rPr>
          </w:pPr>
          <w:hyperlink w:anchor="_Toc127861240" w:history="1">
            <w:r w:rsidR="008B3320" w:rsidRPr="00121604">
              <w:rPr>
                <w:rStyle w:val="Hyperlink"/>
                <w:noProof/>
              </w:rPr>
              <w:t>Section 4 – Body of Knowledge</w:t>
            </w:r>
            <w:r w:rsidR="008B3320">
              <w:rPr>
                <w:noProof/>
                <w:webHidden/>
              </w:rPr>
              <w:tab/>
            </w:r>
            <w:r w:rsidR="008B3320">
              <w:rPr>
                <w:noProof/>
                <w:webHidden/>
              </w:rPr>
              <w:fldChar w:fldCharType="begin"/>
            </w:r>
            <w:r w:rsidR="008B3320">
              <w:rPr>
                <w:noProof/>
                <w:webHidden/>
              </w:rPr>
              <w:instrText xml:space="preserve"> PAGEREF _Toc127861240 \h </w:instrText>
            </w:r>
            <w:r w:rsidR="008B3320">
              <w:rPr>
                <w:noProof/>
                <w:webHidden/>
              </w:rPr>
            </w:r>
            <w:r w:rsidR="008B3320">
              <w:rPr>
                <w:noProof/>
                <w:webHidden/>
              </w:rPr>
              <w:fldChar w:fldCharType="separate"/>
            </w:r>
            <w:r w:rsidR="00BF0D4E">
              <w:rPr>
                <w:noProof/>
                <w:webHidden/>
              </w:rPr>
              <w:t>11</w:t>
            </w:r>
            <w:r w:rsidR="008B3320">
              <w:rPr>
                <w:noProof/>
                <w:webHidden/>
              </w:rPr>
              <w:fldChar w:fldCharType="end"/>
            </w:r>
          </w:hyperlink>
        </w:p>
        <w:p w14:paraId="50448A16" w14:textId="469407A1" w:rsidR="008B3320" w:rsidRDefault="00000000">
          <w:pPr>
            <w:pStyle w:val="TOC2"/>
            <w:tabs>
              <w:tab w:val="right" w:leader="dot" w:pos="9350"/>
            </w:tabs>
            <w:rPr>
              <w:rFonts w:eastAsiaTheme="minorEastAsia"/>
              <w:noProof/>
              <w:lang w:val="en-CA" w:eastAsia="en-CA"/>
            </w:rPr>
          </w:pPr>
          <w:hyperlink w:anchor="_Toc127861241" w:history="1">
            <w:r w:rsidR="008B3320" w:rsidRPr="00121604">
              <w:rPr>
                <w:rStyle w:val="Hyperlink"/>
                <w:noProof/>
              </w:rPr>
              <w:t>1.Understanding Deafblindness</w:t>
            </w:r>
            <w:r w:rsidR="008B3320">
              <w:rPr>
                <w:noProof/>
                <w:webHidden/>
              </w:rPr>
              <w:tab/>
            </w:r>
            <w:r w:rsidR="008B3320">
              <w:rPr>
                <w:noProof/>
                <w:webHidden/>
              </w:rPr>
              <w:fldChar w:fldCharType="begin"/>
            </w:r>
            <w:r w:rsidR="008B3320">
              <w:rPr>
                <w:noProof/>
                <w:webHidden/>
              </w:rPr>
              <w:instrText xml:space="preserve"> PAGEREF _Toc127861241 \h </w:instrText>
            </w:r>
            <w:r w:rsidR="008B3320">
              <w:rPr>
                <w:noProof/>
                <w:webHidden/>
              </w:rPr>
            </w:r>
            <w:r w:rsidR="008B3320">
              <w:rPr>
                <w:noProof/>
                <w:webHidden/>
              </w:rPr>
              <w:fldChar w:fldCharType="separate"/>
            </w:r>
            <w:r w:rsidR="00BF0D4E">
              <w:rPr>
                <w:noProof/>
                <w:webHidden/>
              </w:rPr>
              <w:t>11</w:t>
            </w:r>
            <w:r w:rsidR="008B3320">
              <w:rPr>
                <w:noProof/>
                <w:webHidden/>
              </w:rPr>
              <w:fldChar w:fldCharType="end"/>
            </w:r>
          </w:hyperlink>
        </w:p>
        <w:p w14:paraId="70724F2C" w14:textId="63531ECE" w:rsidR="008B3320" w:rsidRDefault="00000000">
          <w:pPr>
            <w:pStyle w:val="TOC2"/>
            <w:tabs>
              <w:tab w:val="right" w:leader="dot" w:pos="9350"/>
            </w:tabs>
            <w:rPr>
              <w:rFonts w:eastAsiaTheme="minorEastAsia"/>
              <w:noProof/>
              <w:lang w:val="en-CA" w:eastAsia="en-CA"/>
            </w:rPr>
          </w:pPr>
          <w:hyperlink w:anchor="_Toc127861242" w:history="1">
            <w:r w:rsidR="008B3320" w:rsidRPr="00121604">
              <w:rPr>
                <w:rStyle w:val="Hyperlink"/>
                <w:noProof/>
              </w:rPr>
              <w:t>2.Values, Ethics and Principles of Intervenor services</w:t>
            </w:r>
            <w:r w:rsidR="008B3320">
              <w:rPr>
                <w:noProof/>
                <w:webHidden/>
              </w:rPr>
              <w:tab/>
            </w:r>
            <w:r w:rsidR="008B3320">
              <w:rPr>
                <w:noProof/>
                <w:webHidden/>
              </w:rPr>
              <w:fldChar w:fldCharType="begin"/>
            </w:r>
            <w:r w:rsidR="008B3320">
              <w:rPr>
                <w:noProof/>
                <w:webHidden/>
              </w:rPr>
              <w:instrText xml:space="preserve"> PAGEREF _Toc127861242 \h </w:instrText>
            </w:r>
            <w:r w:rsidR="008B3320">
              <w:rPr>
                <w:noProof/>
                <w:webHidden/>
              </w:rPr>
            </w:r>
            <w:r w:rsidR="008B3320">
              <w:rPr>
                <w:noProof/>
                <w:webHidden/>
              </w:rPr>
              <w:fldChar w:fldCharType="separate"/>
            </w:r>
            <w:r w:rsidR="00BF0D4E">
              <w:rPr>
                <w:noProof/>
                <w:webHidden/>
              </w:rPr>
              <w:t>11</w:t>
            </w:r>
            <w:r w:rsidR="008B3320">
              <w:rPr>
                <w:noProof/>
                <w:webHidden/>
              </w:rPr>
              <w:fldChar w:fldCharType="end"/>
            </w:r>
          </w:hyperlink>
        </w:p>
        <w:p w14:paraId="6C543B60" w14:textId="332E5F9B" w:rsidR="008B3320" w:rsidRDefault="00000000">
          <w:pPr>
            <w:pStyle w:val="TOC2"/>
            <w:tabs>
              <w:tab w:val="right" w:leader="dot" w:pos="9350"/>
            </w:tabs>
            <w:rPr>
              <w:rFonts w:eastAsiaTheme="minorEastAsia"/>
              <w:noProof/>
              <w:lang w:val="en-CA" w:eastAsia="en-CA"/>
            </w:rPr>
          </w:pPr>
          <w:hyperlink w:anchor="_Toc127861243" w:history="1">
            <w:r w:rsidR="008B3320" w:rsidRPr="00121604">
              <w:rPr>
                <w:rStyle w:val="Hyperlink"/>
                <w:noProof/>
              </w:rPr>
              <w:t>3.Strategies Used in Providing Intervenor Services</w:t>
            </w:r>
            <w:r w:rsidR="008B3320">
              <w:rPr>
                <w:noProof/>
                <w:webHidden/>
              </w:rPr>
              <w:tab/>
            </w:r>
            <w:r w:rsidR="008B3320">
              <w:rPr>
                <w:noProof/>
                <w:webHidden/>
              </w:rPr>
              <w:fldChar w:fldCharType="begin"/>
            </w:r>
            <w:r w:rsidR="008B3320">
              <w:rPr>
                <w:noProof/>
                <w:webHidden/>
              </w:rPr>
              <w:instrText xml:space="preserve"> PAGEREF _Toc127861243 \h </w:instrText>
            </w:r>
            <w:r w:rsidR="008B3320">
              <w:rPr>
                <w:noProof/>
                <w:webHidden/>
              </w:rPr>
            </w:r>
            <w:r w:rsidR="008B3320">
              <w:rPr>
                <w:noProof/>
                <w:webHidden/>
              </w:rPr>
              <w:fldChar w:fldCharType="separate"/>
            </w:r>
            <w:r w:rsidR="00BF0D4E">
              <w:rPr>
                <w:noProof/>
                <w:webHidden/>
              </w:rPr>
              <w:t>12</w:t>
            </w:r>
            <w:r w:rsidR="008B3320">
              <w:rPr>
                <w:noProof/>
                <w:webHidden/>
              </w:rPr>
              <w:fldChar w:fldCharType="end"/>
            </w:r>
          </w:hyperlink>
        </w:p>
        <w:p w14:paraId="7676BD65" w14:textId="1E2764B0" w:rsidR="008B3320" w:rsidRDefault="00000000">
          <w:pPr>
            <w:pStyle w:val="TOC2"/>
            <w:tabs>
              <w:tab w:val="right" w:leader="dot" w:pos="9350"/>
            </w:tabs>
            <w:rPr>
              <w:rFonts w:eastAsiaTheme="minorEastAsia"/>
              <w:noProof/>
              <w:lang w:val="en-CA" w:eastAsia="en-CA"/>
            </w:rPr>
          </w:pPr>
          <w:hyperlink w:anchor="_Toc127861244" w:history="1">
            <w:r w:rsidR="008B3320" w:rsidRPr="00121604">
              <w:rPr>
                <w:rStyle w:val="Hyperlink"/>
                <w:noProof/>
              </w:rPr>
              <w:t>4.Theories and Practices of Communication</w:t>
            </w:r>
            <w:r w:rsidR="008B3320">
              <w:rPr>
                <w:noProof/>
                <w:webHidden/>
              </w:rPr>
              <w:tab/>
            </w:r>
            <w:r w:rsidR="008B3320">
              <w:rPr>
                <w:noProof/>
                <w:webHidden/>
              </w:rPr>
              <w:fldChar w:fldCharType="begin"/>
            </w:r>
            <w:r w:rsidR="008B3320">
              <w:rPr>
                <w:noProof/>
                <w:webHidden/>
              </w:rPr>
              <w:instrText xml:space="preserve"> PAGEREF _Toc127861244 \h </w:instrText>
            </w:r>
            <w:r w:rsidR="008B3320">
              <w:rPr>
                <w:noProof/>
                <w:webHidden/>
              </w:rPr>
            </w:r>
            <w:r w:rsidR="008B3320">
              <w:rPr>
                <w:noProof/>
                <w:webHidden/>
              </w:rPr>
              <w:fldChar w:fldCharType="separate"/>
            </w:r>
            <w:r w:rsidR="00BF0D4E">
              <w:rPr>
                <w:noProof/>
                <w:webHidden/>
              </w:rPr>
              <w:t>12</w:t>
            </w:r>
            <w:r w:rsidR="008B3320">
              <w:rPr>
                <w:noProof/>
                <w:webHidden/>
              </w:rPr>
              <w:fldChar w:fldCharType="end"/>
            </w:r>
          </w:hyperlink>
        </w:p>
        <w:p w14:paraId="444CBEB5" w14:textId="23B6D59D" w:rsidR="008B3320" w:rsidRDefault="00000000">
          <w:pPr>
            <w:pStyle w:val="TOC2"/>
            <w:tabs>
              <w:tab w:val="right" w:leader="dot" w:pos="9350"/>
            </w:tabs>
            <w:rPr>
              <w:rFonts w:eastAsiaTheme="minorEastAsia"/>
              <w:noProof/>
              <w:lang w:val="en-CA" w:eastAsia="en-CA"/>
            </w:rPr>
          </w:pPr>
          <w:hyperlink w:anchor="_Toc127861245" w:history="1">
            <w:r w:rsidR="008B3320" w:rsidRPr="00121604">
              <w:rPr>
                <w:rStyle w:val="Hyperlink"/>
                <w:noProof/>
              </w:rPr>
              <w:t>5.Social, Emotional, and Psychological Impact of Deafblindness</w:t>
            </w:r>
            <w:r w:rsidR="008B3320">
              <w:rPr>
                <w:noProof/>
                <w:webHidden/>
              </w:rPr>
              <w:tab/>
            </w:r>
            <w:r w:rsidR="008B3320">
              <w:rPr>
                <w:noProof/>
                <w:webHidden/>
              </w:rPr>
              <w:fldChar w:fldCharType="begin"/>
            </w:r>
            <w:r w:rsidR="008B3320">
              <w:rPr>
                <w:noProof/>
                <w:webHidden/>
              </w:rPr>
              <w:instrText xml:space="preserve"> PAGEREF _Toc127861245 \h </w:instrText>
            </w:r>
            <w:r w:rsidR="008B3320">
              <w:rPr>
                <w:noProof/>
                <w:webHidden/>
              </w:rPr>
            </w:r>
            <w:r w:rsidR="008B3320">
              <w:rPr>
                <w:noProof/>
                <w:webHidden/>
              </w:rPr>
              <w:fldChar w:fldCharType="separate"/>
            </w:r>
            <w:r w:rsidR="00BF0D4E">
              <w:rPr>
                <w:noProof/>
                <w:webHidden/>
              </w:rPr>
              <w:t>13</w:t>
            </w:r>
            <w:r w:rsidR="008B3320">
              <w:rPr>
                <w:noProof/>
                <w:webHidden/>
              </w:rPr>
              <w:fldChar w:fldCharType="end"/>
            </w:r>
          </w:hyperlink>
        </w:p>
        <w:p w14:paraId="4F3CF8B3" w14:textId="48ED3FAD" w:rsidR="008B3320" w:rsidRDefault="00000000">
          <w:pPr>
            <w:pStyle w:val="TOC2"/>
            <w:tabs>
              <w:tab w:val="right" w:leader="dot" w:pos="9350"/>
            </w:tabs>
            <w:rPr>
              <w:rFonts w:eastAsiaTheme="minorEastAsia"/>
              <w:noProof/>
              <w:lang w:val="en-CA" w:eastAsia="en-CA"/>
            </w:rPr>
          </w:pPr>
          <w:hyperlink w:anchor="_Toc127861246" w:history="1">
            <w:r w:rsidR="008B3320" w:rsidRPr="00121604">
              <w:rPr>
                <w:rStyle w:val="Hyperlink"/>
                <w:noProof/>
              </w:rPr>
              <w:t>6.The Relationship between Deafblindness and Health, Mental Health and Aging</w:t>
            </w:r>
            <w:r w:rsidR="008B3320">
              <w:rPr>
                <w:noProof/>
                <w:webHidden/>
              </w:rPr>
              <w:tab/>
            </w:r>
            <w:r w:rsidR="008B3320">
              <w:rPr>
                <w:noProof/>
                <w:webHidden/>
              </w:rPr>
              <w:fldChar w:fldCharType="begin"/>
            </w:r>
            <w:r w:rsidR="008B3320">
              <w:rPr>
                <w:noProof/>
                <w:webHidden/>
              </w:rPr>
              <w:instrText xml:space="preserve"> PAGEREF _Toc127861246 \h </w:instrText>
            </w:r>
            <w:r w:rsidR="008B3320">
              <w:rPr>
                <w:noProof/>
                <w:webHidden/>
              </w:rPr>
            </w:r>
            <w:r w:rsidR="008B3320">
              <w:rPr>
                <w:noProof/>
                <w:webHidden/>
              </w:rPr>
              <w:fldChar w:fldCharType="separate"/>
            </w:r>
            <w:r w:rsidR="00BF0D4E">
              <w:rPr>
                <w:noProof/>
                <w:webHidden/>
              </w:rPr>
              <w:t>13</w:t>
            </w:r>
            <w:r w:rsidR="008B3320">
              <w:rPr>
                <w:noProof/>
                <w:webHidden/>
              </w:rPr>
              <w:fldChar w:fldCharType="end"/>
            </w:r>
          </w:hyperlink>
        </w:p>
        <w:p w14:paraId="711DC7C9" w14:textId="237EE137" w:rsidR="008B3320" w:rsidRDefault="00000000">
          <w:pPr>
            <w:pStyle w:val="TOC2"/>
            <w:tabs>
              <w:tab w:val="right" w:leader="dot" w:pos="9350"/>
            </w:tabs>
            <w:rPr>
              <w:rFonts w:eastAsiaTheme="minorEastAsia"/>
              <w:noProof/>
              <w:lang w:val="en-CA" w:eastAsia="en-CA"/>
            </w:rPr>
          </w:pPr>
          <w:hyperlink w:anchor="_Toc127861247" w:history="1">
            <w:r w:rsidR="008B3320" w:rsidRPr="00121604">
              <w:rPr>
                <w:rStyle w:val="Hyperlink"/>
                <w:noProof/>
              </w:rPr>
              <w:t>7.Sensory Systems</w:t>
            </w:r>
            <w:r w:rsidR="008B3320">
              <w:rPr>
                <w:noProof/>
                <w:webHidden/>
              </w:rPr>
              <w:tab/>
            </w:r>
            <w:r w:rsidR="008B3320">
              <w:rPr>
                <w:noProof/>
                <w:webHidden/>
              </w:rPr>
              <w:fldChar w:fldCharType="begin"/>
            </w:r>
            <w:r w:rsidR="008B3320">
              <w:rPr>
                <w:noProof/>
                <w:webHidden/>
              </w:rPr>
              <w:instrText xml:space="preserve"> PAGEREF _Toc127861247 \h </w:instrText>
            </w:r>
            <w:r w:rsidR="008B3320">
              <w:rPr>
                <w:noProof/>
                <w:webHidden/>
              </w:rPr>
            </w:r>
            <w:r w:rsidR="008B3320">
              <w:rPr>
                <w:noProof/>
                <w:webHidden/>
              </w:rPr>
              <w:fldChar w:fldCharType="separate"/>
            </w:r>
            <w:r w:rsidR="00BF0D4E">
              <w:rPr>
                <w:noProof/>
                <w:webHidden/>
              </w:rPr>
              <w:t>13</w:t>
            </w:r>
            <w:r w:rsidR="008B3320">
              <w:rPr>
                <w:noProof/>
                <w:webHidden/>
              </w:rPr>
              <w:fldChar w:fldCharType="end"/>
            </w:r>
          </w:hyperlink>
        </w:p>
        <w:p w14:paraId="1E866547" w14:textId="7BD05B68" w:rsidR="008B3320" w:rsidRDefault="00000000">
          <w:pPr>
            <w:pStyle w:val="TOC2"/>
            <w:tabs>
              <w:tab w:val="right" w:leader="dot" w:pos="9350"/>
            </w:tabs>
            <w:rPr>
              <w:rFonts w:eastAsiaTheme="minorEastAsia"/>
              <w:noProof/>
              <w:lang w:val="en-CA" w:eastAsia="en-CA"/>
            </w:rPr>
          </w:pPr>
          <w:hyperlink w:anchor="_Toc127861248" w:history="1">
            <w:r w:rsidR="008B3320" w:rsidRPr="00121604">
              <w:rPr>
                <w:rStyle w:val="Hyperlink"/>
                <w:noProof/>
              </w:rPr>
              <w:t>8.Orientation and Mobility</w:t>
            </w:r>
            <w:r w:rsidR="008B3320">
              <w:rPr>
                <w:noProof/>
                <w:webHidden/>
              </w:rPr>
              <w:tab/>
            </w:r>
            <w:r w:rsidR="008B3320">
              <w:rPr>
                <w:noProof/>
                <w:webHidden/>
              </w:rPr>
              <w:fldChar w:fldCharType="begin"/>
            </w:r>
            <w:r w:rsidR="008B3320">
              <w:rPr>
                <w:noProof/>
                <w:webHidden/>
              </w:rPr>
              <w:instrText xml:space="preserve"> PAGEREF _Toc127861248 \h </w:instrText>
            </w:r>
            <w:r w:rsidR="008B3320">
              <w:rPr>
                <w:noProof/>
                <w:webHidden/>
              </w:rPr>
            </w:r>
            <w:r w:rsidR="008B3320">
              <w:rPr>
                <w:noProof/>
                <w:webHidden/>
              </w:rPr>
              <w:fldChar w:fldCharType="separate"/>
            </w:r>
            <w:r w:rsidR="00BF0D4E">
              <w:rPr>
                <w:noProof/>
                <w:webHidden/>
              </w:rPr>
              <w:t>13</w:t>
            </w:r>
            <w:r w:rsidR="008B3320">
              <w:rPr>
                <w:noProof/>
                <w:webHidden/>
              </w:rPr>
              <w:fldChar w:fldCharType="end"/>
            </w:r>
          </w:hyperlink>
        </w:p>
        <w:p w14:paraId="24E826FE" w14:textId="2264DEB1" w:rsidR="008B3320" w:rsidRDefault="00000000">
          <w:pPr>
            <w:pStyle w:val="TOC2"/>
            <w:tabs>
              <w:tab w:val="right" w:leader="dot" w:pos="9350"/>
            </w:tabs>
            <w:rPr>
              <w:rFonts w:eastAsiaTheme="minorEastAsia"/>
              <w:noProof/>
              <w:lang w:val="en-CA" w:eastAsia="en-CA"/>
            </w:rPr>
          </w:pPr>
          <w:hyperlink w:anchor="_Toc127861249" w:history="1">
            <w:r w:rsidR="008B3320" w:rsidRPr="00121604">
              <w:rPr>
                <w:rStyle w:val="Hyperlink"/>
                <w:noProof/>
              </w:rPr>
              <w:t>9. Use of Assistive Devices and Technology</w:t>
            </w:r>
            <w:r w:rsidR="008B3320">
              <w:rPr>
                <w:noProof/>
                <w:webHidden/>
              </w:rPr>
              <w:tab/>
            </w:r>
            <w:r w:rsidR="008B3320">
              <w:rPr>
                <w:noProof/>
                <w:webHidden/>
              </w:rPr>
              <w:fldChar w:fldCharType="begin"/>
            </w:r>
            <w:r w:rsidR="008B3320">
              <w:rPr>
                <w:noProof/>
                <w:webHidden/>
              </w:rPr>
              <w:instrText xml:space="preserve"> PAGEREF _Toc127861249 \h </w:instrText>
            </w:r>
            <w:r w:rsidR="008B3320">
              <w:rPr>
                <w:noProof/>
                <w:webHidden/>
              </w:rPr>
            </w:r>
            <w:r w:rsidR="008B3320">
              <w:rPr>
                <w:noProof/>
                <w:webHidden/>
              </w:rPr>
              <w:fldChar w:fldCharType="separate"/>
            </w:r>
            <w:r w:rsidR="00BF0D4E">
              <w:rPr>
                <w:noProof/>
                <w:webHidden/>
              </w:rPr>
              <w:t>14</w:t>
            </w:r>
            <w:r w:rsidR="008B3320">
              <w:rPr>
                <w:noProof/>
                <w:webHidden/>
              </w:rPr>
              <w:fldChar w:fldCharType="end"/>
            </w:r>
          </w:hyperlink>
        </w:p>
        <w:p w14:paraId="792C9BB6" w14:textId="680C860A" w:rsidR="008B3320" w:rsidRDefault="00000000">
          <w:pPr>
            <w:pStyle w:val="TOC1"/>
            <w:tabs>
              <w:tab w:val="right" w:leader="dot" w:pos="9350"/>
            </w:tabs>
            <w:rPr>
              <w:rFonts w:eastAsiaTheme="minorEastAsia"/>
              <w:noProof/>
              <w:lang w:val="en-CA" w:eastAsia="en-CA"/>
            </w:rPr>
          </w:pPr>
          <w:hyperlink w:anchor="_Toc127861250" w:history="1">
            <w:r w:rsidR="008B3320" w:rsidRPr="00121604">
              <w:rPr>
                <w:rStyle w:val="Hyperlink"/>
                <w:noProof/>
              </w:rPr>
              <w:t>Section 5 – Applied Competencies</w:t>
            </w:r>
            <w:r w:rsidR="008B3320">
              <w:rPr>
                <w:noProof/>
                <w:webHidden/>
              </w:rPr>
              <w:tab/>
            </w:r>
            <w:r w:rsidR="008B3320">
              <w:rPr>
                <w:noProof/>
                <w:webHidden/>
              </w:rPr>
              <w:fldChar w:fldCharType="begin"/>
            </w:r>
            <w:r w:rsidR="008B3320">
              <w:rPr>
                <w:noProof/>
                <w:webHidden/>
              </w:rPr>
              <w:instrText xml:space="preserve"> PAGEREF _Toc127861250 \h </w:instrText>
            </w:r>
            <w:r w:rsidR="008B3320">
              <w:rPr>
                <w:noProof/>
                <w:webHidden/>
              </w:rPr>
            </w:r>
            <w:r w:rsidR="008B3320">
              <w:rPr>
                <w:noProof/>
                <w:webHidden/>
              </w:rPr>
              <w:fldChar w:fldCharType="separate"/>
            </w:r>
            <w:r w:rsidR="00BF0D4E">
              <w:rPr>
                <w:noProof/>
                <w:webHidden/>
              </w:rPr>
              <w:t>14</w:t>
            </w:r>
            <w:r w:rsidR="008B3320">
              <w:rPr>
                <w:noProof/>
                <w:webHidden/>
              </w:rPr>
              <w:fldChar w:fldCharType="end"/>
            </w:r>
          </w:hyperlink>
        </w:p>
        <w:p w14:paraId="3F5E9339" w14:textId="005C0470" w:rsidR="008B3320" w:rsidRDefault="00000000">
          <w:pPr>
            <w:pStyle w:val="TOC2"/>
            <w:tabs>
              <w:tab w:val="right" w:leader="dot" w:pos="9350"/>
            </w:tabs>
            <w:rPr>
              <w:rFonts w:eastAsiaTheme="minorEastAsia"/>
              <w:noProof/>
              <w:lang w:val="en-CA" w:eastAsia="en-CA"/>
            </w:rPr>
          </w:pPr>
          <w:hyperlink w:anchor="_Toc127861251" w:history="1">
            <w:r w:rsidR="008B3320" w:rsidRPr="00121604">
              <w:rPr>
                <w:rStyle w:val="Hyperlink"/>
                <w:noProof/>
              </w:rPr>
              <w:t>1.Values, Ethics and Principles of Intervenor Services</w:t>
            </w:r>
            <w:r w:rsidR="008B3320">
              <w:rPr>
                <w:noProof/>
                <w:webHidden/>
              </w:rPr>
              <w:tab/>
            </w:r>
            <w:r w:rsidR="008B3320">
              <w:rPr>
                <w:noProof/>
                <w:webHidden/>
              </w:rPr>
              <w:fldChar w:fldCharType="begin"/>
            </w:r>
            <w:r w:rsidR="008B3320">
              <w:rPr>
                <w:noProof/>
                <w:webHidden/>
              </w:rPr>
              <w:instrText xml:space="preserve"> PAGEREF _Toc127861251 \h </w:instrText>
            </w:r>
            <w:r w:rsidR="008B3320">
              <w:rPr>
                <w:noProof/>
                <w:webHidden/>
              </w:rPr>
            </w:r>
            <w:r w:rsidR="008B3320">
              <w:rPr>
                <w:noProof/>
                <w:webHidden/>
              </w:rPr>
              <w:fldChar w:fldCharType="separate"/>
            </w:r>
            <w:r w:rsidR="00BF0D4E">
              <w:rPr>
                <w:noProof/>
                <w:webHidden/>
              </w:rPr>
              <w:t>14</w:t>
            </w:r>
            <w:r w:rsidR="008B3320">
              <w:rPr>
                <w:noProof/>
                <w:webHidden/>
              </w:rPr>
              <w:fldChar w:fldCharType="end"/>
            </w:r>
          </w:hyperlink>
        </w:p>
        <w:p w14:paraId="2A42C029" w14:textId="065EE437" w:rsidR="008B3320" w:rsidRDefault="00000000">
          <w:pPr>
            <w:pStyle w:val="TOC2"/>
            <w:tabs>
              <w:tab w:val="right" w:leader="dot" w:pos="9350"/>
            </w:tabs>
            <w:rPr>
              <w:rFonts w:eastAsiaTheme="minorEastAsia"/>
              <w:noProof/>
              <w:lang w:val="en-CA" w:eastAsia="en-CA"/>
            </w:rPr>
          </w:pPr>
          <w:hyperlink w:anchor="_Toc127861252" w:history="1">
            <w:r w:rsidR="008B3320" w:rsidRPr="00121604">
              <w:rPr>
                <w:rStyle w:val="Hyperlink"/>
                <w:noProof/>
              </w:rPr>
              <w:t>2.Strategies Used in Providing Intervenor Services</w:t>
            </w:r>
            <w:r w:rsidR="008B3320">
              <w:rPr>
                <w:noProof/>
                <w:webHidden/>
              </w:rPr>
              <w:tab/>
            </w:r>
            <w:r w:rsidR="008B3320">
              <w:rPr>
                <w:noProof/>
                <w:webHidden/>
              </w:rPr>
              <w:fldChar w:fldCharType="begin"/>
            </w:r>
            <w:r w:rsidR="008B3320">
              <w:rPr>
                <w:noProof/>
                <w:webHidden/>
              </w:rPr>
              <w:instrText xml:space="preserve"> PAGEREF _Toc127861252 \h </w:instrText>
            </w:r>
            <w:r w:rsidR="008B3320">
              <w:rPr>
                <w:noProof/>
                <w:webHidden/>
              </w:rPr>
            </w:r>
            <w:r w:rsidR="008B3320">
              <w:rPr>
                <w:noProof/>
                <w:webHidden/>
              </w:rPr>
              <w:fldChar w:fldCharType="separate"/>
            </w:r>
            <w:r w:rsidR="00BF0D4E">
              <w:rPr>
                <w:noProof/>
                <w:webHidden/>
              </w:rPr>
              <w:t>15</w:t>
            </w:r>
            <w:r w:rsidR="008B3320">
              <w:rPr>
                <w:noProof/>
                <w:webHidden/>
              </w:rPr>
              <w:fldChar w:fldCharType="end"/>
            </w:r>
          </w:hyperlink>
        </w:p>
        <w:p w14:paraId="5DD29F30" w14:textId="369A3F18" w:rsidR="008B3320" w:rsidRDefault="00000000">
          <w:pPr>
            <w:pStyle w:val="TOC2"/>
            <w:tabs>
              <w:tab w:val="right" w:leader="dot" w:pos="9350"/>
            </w:tabs>
            <w:rPr>
              <w:rFonts w:eastAsiaTheme="minorEastAsia"/>
              <w:noProof/>
              <w:lang w:val="en-CA" w:eastAsia="en-CA"/>
            </w:rPr>
          </w:pPr>
          <w:hyperlink w:anchor="_Toc127861253" w:history="1">
            <w:r w:rsidR="008B3320" w:rsidRPr="00121604">
              <w:rPr>
                <w:rStyle w:val="Hyperlink"/>
                <w:noProof/>
              </w:rPr>
              <w:t>3.Theories and Practices of Communication</w:t>
            </w:r>
            <w:r w:rsidR="008B3320">
              <w:rPr>
                <w:noProof/>
                <w:webHidden/>
              </w:rPr>
              <w:tab/>
            </w:r>
            <w:r w:rsidR="008B3320">
              <w:rPr>
                <w:noProof/>
                <w:webHidden/>
              </w:rPr>
              <w:fldChar w:fldCharType="begin"/>
            </w:r>
            <w:r w:rsidR="008B3320">
              <w:rPr>
                <w:noProof/>
                <w:webHidden/>
              </w:rPr>
              <w:instrText xml:space="preserve"> PAGEREF _Toc127861253 \h </w:instrText>
            </w:r>
            <w:r w:rsidR="008B3320">
              <w:rPr>
                <w:noProof/>
                <w:webHidden/>
              </w:rPr>
            </w:r>
            <w:r w:rsidR="008B3320">
              <w:rPr>
                <w:noProof/>
                <w:webHidden/>
              </w:rPr>
              <w:fldChar w:fldCharType="separate"/>
            </w:r>
            <w:r w:rsidR="00BF0D4E">
              <w:rPr>
                <w:noProof/>
                <w:webHidden/>
              </w:rPr>
              <w:t>16</w:t>
            </w:r>
            <w:r w:rsidR="008B3320">
              <w:rPr>
                <w:noProof/>
                <w:webHidden/>
              </w:rPr>
              <w:fldChar w:fldCharType="end"/>
            </w:r>
          </w:hyperlink>
        </w:p>
        <w:p w14:paraId="7431DA69" w14:textId="1EF44B20" w:rsidR="008B3320" w:rsidRDefault="00000000">
          <w:pPr>
            <w:pStyle w:val="TOC2"/>
            <w:tabs>
              <w:tab w:val="right" w:leader="dot" w:pos="9350"/>
            </w:tabs>
            <w:rPr>
              <w:rFonts w:eastAsiaTheme="minorEastAsia"/>
              <w:noProof/>
              <w:lang w:val="en-CA" w:eastAsia="en-CA"/>
            </w:rPr>
          </w:pPr>
          <w:hyperlink w:anchor="_Toc127861254" w:history="1">
            <w:r w:rsidR="008B3320" w:rsidRPr="00121604">
              <w:rPr>
                <w:rStyle w:val="Hyperlink"/>
                <w:noProof/>
              </w:rPr>
              <w:t>4.Social, Emotional, and Psychological Impact of Deafblindness</w:t>
            </w:r>
            <w:r w:rsidR="008B3320">
              <w:rPr>
                <w:noProof/>
                <w:webHidden/>
              </w:rPr>
              <w:tab/>
            </w:r>
            <w:r w:rsidR="008B3320">
              <w:rPr>
                <w:noProof/>
                <w:webHidden/>
              </w:rPr>
              <w:fldChar w:fldCharType="begin"/>
            </w:r>
            <w:r w:rsidR="008B3320">
              <w:rPr>
                <w:noProof/>
                <w:webHidden/>
              </w:rPr>
              <w:instrText xml:space="preserve"> PAGEREF _Toc127861254 \h </w:instrText>
            </w:r>
            <w:r w:rsidR="008B3320">
              <w:rPr>
                <w:noProof/>
                <w:webHidden/>
              </w:rPr>
            </w:r>
            <w:r w:rsidR="008B3320">
              <w:rPr>
                <w:noProof/>
                <w:webHidden/>
              </w:rPr>
              <w:fldChar w:fldCharType="separate"/>
            </w:r>
            <w:r w:rsidR="00BF0D4E">
              <w:rPr>
                <w:noProof/>
                <w:webHidden/>
              </w:rPr>
              <w:t>17</w:t>
            </w:r>
            <w:r w:rsidR="008B3320">
              <w:rPr>
                <w:noProof/>
                <w:webHidden/>
              </w:rPr>
              <w:fldChar w:fldCharType="end"/>
            </w:r>
          </w:hyperlink>
        </w:p>
        <w:p w14:paraId="3794F684" w14:textId="2AACB801" w:rsidR="008B3320" w:rsidRDefault="00000000">
          <w:pPr>
            <w:pStyle w:val="TOC2"/>
            <w:tabs>
              <w:tab w:val="right" w:leader="dot" w:pos="9350"/>
            </w:tabs>
            <w:rPr>
              <w:rFonts w:eastAsiaTheme="minorEastAsia"/>
              <w:noProof/>
              <w:lang w:val="en-CA" w:eastAsia="en-CA"/>
            </w:rPr>
          </w:pPr>
          <w:hyperlink w:anchor="_Toc127861255" w:history="1">
            <w:r w:rsidR="008B3320" w:rsidRPr="00121604">
              <w:rPr>
                <w:rStyle w:val="Hyperlink"/>
                <w:noProof/>
              </w:rPr>
              <w:t>5.The Relationship between Deafblindness and Health, Mental Health and Aging</w:t>
            </w:r>
            <w:r w:rsidR="008B3320">
              <w:rPr>
                <w:noProof/>
                <w:webHidden/>
              </w:rPr>
              <w:tab/>
            </w:r>
            <w:r w:rsidR="008B3320">
              <w:rPr>
                <w:noProof/>
                <w:webHidden/>
              </w:rPr>
              <w:fldChar w:fldCharType="begin"/>
            </w:r>
            <w:r w:rsidR="008B3320">
              <w:rPr>
                <w:noProof/>
                <w:webHidden/>
              </w:rPr>
              <w:instrText xml:space="preserve"> PAGEREF _Toc127861255 \h </w:instrText>
            </w:r>
            <w:r w:rsidR="008B3320">
              <w:rPr>
                <w:noProof/>
                <w:webHidden/>
              </w:rPr>
            </w:r>
            <w:r w:rsidR="008B3320">
              <w:rPr>
                <w:noProof/>
                <w:webHidden/>
              </w:rPr>
              <w:fldChar w:fldCharType="separate"/>
            </w:r>
            <w:r w:rsidR="00BF0D4E">
              <w:rPr>
                <w:noProof/>
                <w:webHidden/>
              </w:rPr>
              <w:t>17</w:t>
            </w:r>
            <w:r w:rsidR="008B3320">
              <w:rPr>
                <w:noProof/>
                <w:webHidden/>
              </w:rPr>
              <w:fldChar w:fldCharType="end"/>
            </w:r>
          </w:hyperlink>
        </w:p>
        <w:p w14:paraId="68C1EFE8" w14:textId="256B2C4E" w:rsidR="008B3320" w:rsidRDefault="00000000">
          <w:pPr>
            <w:pStyle w:val="TOC2"/>
            <w:tabs>
              <w:tab w:val="right" w:leader="dot" w:pos="9350"/>
            </w:tabs>
            <w:rPr>
              <w:rFonts w:eastAsiaTheme="minorEastAsia"/>
              <w:noProof/>
              <w:lang w:val="en-CA" w:eastAsia="en-CA"/>
            </w:rPr>
          </w:pPr>
          <w:hyperlink w:anchor="_Toc127861256" w:history="1">
            <w:r w:rsidR="008B3320" w:rsidRPr="00121604">
              <w:rPr>
                <w:rStyle w:val="Hyperlink"/>
                <w:noProof/>
              </w:rPr>
              <w:t>6. Sensory Systems</w:t>
            </w:r>
            <w:r w:rsidR="008B3320">
              <w:rPr>
                <w:noProof/>
                <w:webHidden/>
              </w:rPr>
              <w:tab/>
            </w:r>
            <w:r w:rsidR="008B3320">
              <w:rPr>
                <w:noProof/>
                <w:webHidden/>
              </w:rPr>
              <w:fldChar w:fldCharType="begin"/>
            </w:r>
            <w:r w:rsidR="008B3320">
              <w:rPr>
                <w:noProof/>
                <w:webHidden/>
              </w:rPr>
              <w:instrText xml:space="preserve"> PAGEREF _Toc127861256 \h </w:instrText>
            </w:r>
            <w:r w:rsidR="008B3320">
              <w:rPr>
                <w:noProof/>
                <w:webHidden/>
              </w:rPr>
            </w:r>
            <w:r w:rsidR="008B3320">
              <w:rPr>
                <w:noProof/>
                <w:webHidden/>
              </w:rPr>
              <w:fldChar w:fldCharType="separate"/>
            </w:r>
            <w:r w:rsidR="00BF0D4E">
              <w:rPr>
                <w:noProof/>
                <w:webHidden/>
              </w:rPr>
              <w:t>18</w:t>
            </w:r>
            <w:r w:rsidR="008B3320">
              <w:rPr>
                <w:noProof/>
                <w:webHidden/>
              </w:rPr>
              <w:fldChar w:fldCharType="end"/>
            </w:r>
          </w:hyperlink>
        </w:p>
        <w:p w14:paraId="731D7BD5" w14:textId="68020D39" w:rsidR="008B3320" w:rsidRDefault="00000000">
          <w:pPr>
            <w:pStyle w:val="TOC2"/>
            <w:tabs>
              <w:tab w:val="right" w:leader="dot" w:pos="9350"/>
            </w:tabs>
            <w:rPr>
              <w:rFonts w:eastAsiaTheme="minorEastAsia"/>
              <w:noProof/>
              <w:lang w:val="en-CA" w:eastAsia="en-CA"/>
            </w:rPr>
          </w:pPr>
          <w:hyperlink w:anchor="_Toc127861257" w:history="1">
            <w:r w:rsidR="008B3320" w:rsidRPr="00121604">
              <w:rPr>
                <w:rStyle w:val="Hyperlink"/>
                <w:noProof/>
              </w:rPr>
              <w:t>7.Orientation and Mobility</w:t>
            </w:r>
            <w:r w:rsidR="008B3320">
              <w:rPr>
                <w:noProof/>
                <w:webHidden/>
              </w:rPr>
              <w:tab/>
            </w:r>
            <w:r w:rsidR="008B3320">
              <w:rPr>
                <w:noProof/>
                <w:webHidden/>
              </w:rPr>
              <w:fldChar w:fldCharType="begin"/>
            </w:r>
            <w:r w:rsidR="008B3320">
              <w:rPr>
                <w:noProof/>
                <w:webHidden/>
              </w:rPr>
              <w:instrText xml:space="preserve"> PAGEREF _Toc127861257 \h </w:instrText>
            </w:r>
            <w:r w:rsidR="008B3320">
              <w:rPr>
                <w:noProof/>
                <w:webHidden/>
              </w:rPr>
            </w:r>
            <w:r w:rsidR="008B3320">
              <w:rPr>
                <w:noProof/>
                <w:webHidden/>
              </w:rPr>
              <w:fldChar w:fldCharType="separate"/>
            </w:r>
            <w:r w:rsidR="00BF0D4E">
              <w:rPr>
                <w:noProof/>
                <w:webHidden/>
              </w:rPr>
              <w:t>18</w:t>
            </w:r>
            <w:r w:rsidR="008B3320">
              <w:rPr>
                <w:noProof/>
                <w:webHidden/>
              </w:rPr>
              <w:fldChar w:fldCharType="end"/>
            </w:r>
          </w:hyperlink>
        </w:p>
        <w:p w14:paraId="4D249171" w14:textId="0016A879" w:rsidR="008B3320" w:rsidRDefault="00000000">
          <w:pPr>
            <w:pStyle w:val="TOC2"/>
            <w:tabs>
              <w:tab w:val="right" w:leader="dot" w:pos="9350"/>
            </w:tabs>
            <w:rPr>
              <w:rFonts w:eastAsiaTheme="minorEastAsia"/>
              <w:noProof/>
              <w:lang w:val="en-CA" w:eastAsia="en-CA"/>
            </w:rPr>
          </w:pPr>
          <w:hyperlink w:anchor="_Toc127861258" w:history="1">
            <w:r w:rsidR="008B3320" w:rsidRPr="00121604">
              <w:rPr>
                <w:rStyle w:val="Hyperlink"/>
                <w:noProof/>
              </w:rPr>
              <w:t>8.Assistive Devices</w:t>
            </w:r>
            <w:r w:rsidR="008B3320">
              <w:rPr>
                <w:noProof/>
                <w:webHidden/>
              </w:rPr>
              <w:tab/>
            </w:r>
            <w:r w:rsidR="008B3320">
              <w:rPr>
                <w:noProof/>
                <w:webHidden/>
              </w:rPr>
              <w:fldChar w:fldCharType="begin"/>
            </w:r>
            <w:r w:rsidR="008B3320">
              <w:rPr>
                <w:noProof/>
                <w:webHidden/>
              </w:rPr>
              <w:instrText xml:space="preserve"> PAGEREF _Toc127861258 \h </w:instrText>
            </w:r>
            <w:r w:rsidR="008B3320">
              <w:rPr>
                <w:noProof/>
                <w:webHidden/>
              </w:rPr>
            </w:r>
            <w:r w:rsidR="008B3320">
              <w:rPr>
                <w:noProof/>
                <w:webHidden/>
              </w:rPr>
              <w:fldChar w:fldCharType="separate"/>
            </w:r>
            <w:r w:rsidR="00BF0D4E">
              <w:rPr>
                <w:noProof/>
                <w:webHidden/>
              </w:rPr>
              <w:t>19</w:t>
            </w:r>
            <w:r w:rsidR="008B3320">
              <w:rPr>
                <w:noProof/>
                <w:webHidden/>
              </w:rPr>
              <w:fldChar w:fldCharType="end"/>
            </w:r>
          </w:hyperlink>
        </w:p>
        <w:p w14:paraId="0EEC67A8" w14:textId="2D8CD3D1" w:rsidR="008B3320" w:rsidRDefault="00000000">
          <w:pPr>
            <w:pStyle w:val="TOC1"/>
            <w:tabs>
              <w:tab w:val="right" w:leader="dot" w:pos="9350"/>
            </w:tabs>
            <w:rPr>
              <w:rFonts w:eastAsiaTheme="minorEastAsia"/>
              <w:noProof/>
              <w:lang w:val="en-CA" w:eastAsia="en-CA"/>
            </w:rPr>
          </w:pPr>
          <w:hyperlink w:anchor="_Toc127861259" w:history="1">
            <w:r w:rsidR="008B3320" w:rsidRPr="00121604">
              <w:rPr>
                <w:rStyle w:val="Hyperlink"/>
                <w:noProof/>
              </w:rPr>
              <w:t>Section 6 – Code of Ethics</w:t>
            </w:r>
            <w:r w:rsidR="008B3320">
              <w:rPr>
                <w:noProof/>
                <w:webHidden/>
              </w:rPr>
              <w:tab/>
            </w:r>
            <w:r w:rsidR="008B3320">
              <w:rPr>
                <w:noProof/>
                <w:webHidden/>
              </w:rPr>
              <w:fldChar w:fldCharType="begin"/>
            </w:r>
            <w:r w:rsidR="008B3320">
              <w:rPr>
                <w:noProof/>
                <w:webHidden/>
              </w:rPr>
              <w:instrText xml:space="preserve"> PAGEREF _Toc127861259 \h </w:instrText>
            </w:r>
            <w:r w:rsidR="008B3320">
              <w:rPr>
                <w:noProof/>
                <w:webHidden/>
              </w:rPr>
            </w:r>
            <w:r w:rsidR="008B3320">
              <w:rPr>
                <w:noProof/>
                <w:webHidden/>
              </w:rPr>
              <w:fldChar w:fldCharType="separate"/>
            </w:r>
            <w:r w:rsidR="00BF0D4E">
              <w:rPr>
                <w:noProof/>
                <w:webHidden/>
              </w:rPr>
              <w:t>19</w:t>
            </w:r>
            <w:r w:rsidR="008B3320">
              <w:rPr>
                <w:noProof/>
                <w:webHidden/>
              </w:rPr>
              <w:fldChar w:fldCharType="end"/>
            </w:r>
          </w:hyperlink>
        </w:p>
        <w:p w14:paraId="1E515613" w14:textId="2F5062BB" w:rsidR="008B3320" w:rsidRDefault="00000000">
          <w:pPr>
            <w:pStyle w:val="TOC2"/>
            <w:tabs>
              <w:tab w:val="right" w:leader="dot" w:pos="9350"/>
            </w:tabs>
            <w:rPr>
              <w:rFonts w:eastAsiaTheme="minorEastAsia"/>
              <w:noProof/>
              <w:lang w:val="en-CA" w:eastAsia="en-CA"/>
            </w:rPr>
          </w:pPr>
          <w:hyperlink w:anchor="_Toc127861260" w:history="1">
            <w:r w:rsidR="008B3320" w:rsidRPr="00121604">
              <w:rPr>
                <w:rStyle w:val="Hyperlink"/>
                <w:noProof/>
              </w:rPr>
              <w:t>PREAMBLE</w:t>
            </w:r>
            <w:r w:rsidR="008B3320">
              <w:rPr>
                <w:noProof/>
                <w:webHidden/>
              </w:rPr>
              <w:tab/>
            </w:r>
            <w:r w:rsidR="008B3320">
              <w:rPr>
                <w:noProof/>
                <w:webHidden/>
              </w:rPr>
              <w:fldChar w:fldCharType="begin"/>
            </w:r>
            <w:r w:rsidR="008B3320">
              <w:rPr>
                <w:noProof/>
                <w:webHidden/>
              </w:rPr>
              <w:instrText xml:space="preserve"> PAGEREF _Toc127861260 \h </w:instrText>
            </w:r>
            <w:r w:rsidR="008B3320">
              <w:rPr>
                <w:noProof/>
                <w:webHidden/>
              </w:rPr>
            </w:r>
            <w:r w:rsidR="008B3320">
              <w:rPr>
                <w:noProof/>
                <w:webHidden/>
              </w:rPr>
              <w:fldChar w:fldCharType="separate"/>
            </w:r>
            <w:r w:rsidR="00BF0D4E">
              <w:rPr>
                <w:noProof/>
                <w:webHidden/>
              </w:rPr>
              <w:t>19</w:t>
            </w:r>
            <w:r w:rsidR="008B3320">
              <w:rPr>
                <w:noProof/>
                <w:webHidden/>
              </w:rPr>
              <w:fldChar w:fldCharType="end"/>
            </w:r>
          </w:hyperlink>
        </w:p>
        <w:p w14:paraId="315FD9AA" w14:textId="2438CDC3" w:rsidR="008B3320" w:rsidRDefault="00000000">
          <w:pPr>
            <w:pStyle w:val="TOC2"/>
            <w:tabs>
              <w:tab w:val="right" w:leader="dot" w:pos="9350"/>
            </w:tabs>
            <w:rPr>
              <w:rFonts w:eastAsiaTheme="minorEastAsia"/>
              <w:noProof/>
              <w:lang w:val="en-CA" w:eastAsia="en-CA"/>
            </w:rPr>
          </w:pPr>
          <w:hyperlink w:anchor="_Toc127861261" w:history="1">
            <w:r w:rsidR="008B3320" w:rsidRPr="00121604">
              <w:rPr>
                <w:rStyle w:val="Hyperlink"/>
                <w:noProof/>
              </w:rPr>
              <w:t>1.Professional Values and Integrity</w:t>
            </w:r>
            <w:r w:rsidR="008B3320">
              <w:rPr>
                <w:noProof/>
                <w:webHidden/>
              </w:rPr>
              <w:tab/>
            </w:r>
            <w:r w:rsidR="008B3320">
              <w:rPr>
                <w:noProof/>
                <w:webHidden/>
              </w:rPr>
              <w:fldChar w:fldCharType="begin"/>
            </w:r>
            <w:r w:rsidR="008B3320">
              <w:rPr>
                <w:noProof/>
                <w:webHidden/>
              </w:rPr>
              <w:instrText xml:space="preserve"> PAGEREF _Toc127861261 \h </w:instrText>
            </w:r>
            <w:r w:rsidR="008B3320">
              <w:rPr>
                <w:noProof/>
                <w:webHidden/>
              </w:rPr>
            </w:r>
            <w:r w:rsidR="008B3320">
              <w:rPr>
                <w:noProof/>
                <w:webHidden/>
              </w:rPr>
              <w:fldChar w:fldCharType="separate"/>
            </w:r>
            <w:r w:rsidR="00BF0D4E">
              <w:rPr>
                <w:noProof/>
                <w:webHidden/>
              </w:rPr>
              <w:t>19</w:t>
            </w:r>
            <w:r w:rsidR="008B3320">
              <w:rPr>
                <w:noProof/>
                <w:webHidden/>
              </w:rPr>
              <w:fldChar w:fldCharType="end"/>
            </w:r>
          </w:hyperlink>
        </w:p>
        <w:p w14:paraId="452E2287" w14:textId="087281E4" w:rsidR="008B3320" w:rsidRDefault="00000000">
          <w:pPr>
            <w:pStyle w:val="TOC2"/>
            <w:tabs>
              <w:tab w:val="right" w:leader="dot" w:pos="9350"/>
            </w:tabs>
            <w:rPr>
              <w:rFonts w:eastAsiaTheme="minorEastAsia"/>
              <w:noProof/>
              <w:lang w:val="en-CA" w:eastAsia="en-CA"/>
            </w:rPr>
          </w:pPr>
          <w:hyperlink w:anchor="_Toc127861262" w:history="1">
            <w:r w:rsidR="008B3320" w:rsidRPr="00121604">
              <w:rPr>
                <w:rStyle w:val="Hyperlink"/>
                <w:noProof/>
              </w:rPr>
              <w:t>2.Professional Competence</w:t>
            </w:r>
            <w:r w:rsidR="008B3320">
              <w:rPr>
                <w:noProof/>
                <w:webHidden/>
              </w:rPr>
              <w:tab/>
            </w:r>
            <w:r w:rsidR="008B3320">
              <w:rPr>
                <w:noProof/>
                <w:webHidden/>
              </w:rPr>
              <w:fldChar w:fldCharType="begin"/>
            </w:r>
            <w:r w:rsidR="008B3320">
              <w:rPr>
                <w:noProof/>
                <w:webHidden/>
              </w:rPr>
              <w:instrText xml:space="preserve"> PAGEREF _Toc127861262 \h </w:instrText>
            </w:r>
            <w:r w:rsidR="008B3320">
              <w:rPr>
                <w:noProof/>
                <w:webHidden/>
              </w:rPr>
            </w:r>
            <w:r w:rsidR="008B3320">
              <w:rPr>
                <w:noProof/>
                <w:webHidden/>
              </w:rPr>
              <w:fldChar w:fldCharType="separate"/>
            </w:r>
            <w:r w:rsidR="00BF0D4E">
              <w:rPr>
                <w:noProof/>
                <w:webHidden/>
              </w:rPr>
              <w:t>20</w:t>
            </w:r>
            <w:r w:rsidR="008B3320">
              <w:rPr>
                <w:noProof/>
                <w:webHidden/>
              </w:rPr>
              <w:fldChar w:fldCharType="end"/>
            </w:r>
          </w:hyperlink>
        </w:p>
        <w:p w14:paraId="15EF71BB" w14:textId="59B336F5" w:rsidR="008B3320" w:rsidRDefault="00000000">
          <w:pPr>
            <w:pStyle w:val="TOC2"/>
            <w:tabs>
              <w:tab w:val="right" w:leader="dot" w:pos="9350"/>
            </w:tabs>
            <w:rPr>
              <w:rFonts w:eastAsiaTheme="minorEastAsia"/>
              <w:noProof/>
              <w:lang w:val="en-CA" w:eastAsia="en-CA"/>
            </w:rPr>
          </w:pPr>
          <w:hyperlink w:anchor="_Toc127861263" w:history="1">
            <w:r w:rsidR="008B3320" w:rsidRPr="00121604">
              <w:rPr>
                <w:rStyle w:val="Hyperlink"/>
                <w:noProof/>
              </w:rPr>
              <w:t>3.Confidentiality</w:t>
            </w:r>
            <w:r w:rsidR="008B3320">
              <w:rPr>
                <w:noProof/>
                <w:webHidden/>
              </w:rPr>
              <w:tab/>
            </w:r>
            <w:r w:rsidR="008B3320">
              <w:rPr>
                <w:noProof/>
                <w:webHidden/>
              </w:rPr>
              <w:fldChar w:fldCharType="begin"/>
            </w:r>
            <w:r w:rsidR="008B3320">
              <w:rPr>
                <w:noProof/>
                <w:webHidden/>
              </w:rPr>
              <w:instrText xml:space="preserve"> PAGEREF _Toc127861263 \h </w:instrText>
            </w:r>
            <w:r w:rsidR="008B3320">
              <w:rPr>
                <w:noProof/>
                <w:webHidden/>
              </w:rPr>
            </w:r>
            <w:r w:rsidR="008B3320">
              <w:rPr>
                <w:noProof/>
                <w:webHidden/>
              </w:rPr>
              <w:fldChar w:fldCharType="separate"/>
            </w:r>
            <w:r w:rsidR="00BF0D4E">
              <w:rPr>
                <w:noProof/>
                <w:webHidden/>
              </w:rPr>
              <w:t>21</w:t>
            </w:r>
            <w:r w:rsidR="008B3320">
              <w:rPr>
                <w:noProof/>
                <w:webHidden/>
              </w:rPr>
              <w:fldChar w:fldCharType="end"/>
            </w:r>
          </w:hyperlink>
        </w:p>
        <w:p w14:paraId="1DEAE0DD" w14:textId="5DBA6ACB" w:rsidR="008B3320" w:rsidRDefault="00000000">
          <w:pPr>
            <w:pStyle w:val="TOC2"/>
            <w:tabs>
              <w:tab w:val="right" w:leader="dot" w:pos="9350"/>
            </w:tabs>
            <w:rPr>
              <w:rFonts w:eastAsiaTheme="minorEastAsia"/>
              <w:noProof/>
              <w:lang w:val="en-CA" w:eastAsia="en-CA"/>
            </w:rPr>
          </w:pPr>
          <w:hyperlink w:anchor="_Toc127861264" w:history="1">
            <w:r w:rsidR="008B3320" w:rsidRPr="00121604">
              <w:rPr>
                <w:rStyle w:val="Hyperlink"/>
                <w:noProof/>
              </w:rPr>
              <w:t>4.Accountability and Transparency</w:t>
            </w:r>
            <w:r w:rsidR="008B3320">
              <w:rPr>
                <w:noProof/>
                <w:webHidden/>
              </w:rPr>
              <w:tab/>
            </w:r>
            <w:r w:rsidR="008B3320">
              <w:rPr>
                <w:noProof/>
                <w:webHidden/>
              </w:rPr>
              <w:fldChar w:fldCharType="begin"/>
            </w:r>
            <w:r w:rsidR="008B3320">
              <w:rPr>
                <w:noProof/>
                <w:webHidden/>
              </w:rPr>
              <w:instrText xml:space="preserve"> PAGEREF _Toc127861264 \h </w:instrText>
            </w:r>
            <w:r w:rsidR="008B3320">
              <w:rPr>
                <w:noProof/>
                <w:webHidden/>
              </w:rPr>
            </w:r>
            <w:r w:rsidR="008B3320">
              <w:rPr>
                <w:noProof/>
                <w:webHidden/>
              </w:rPr>
              <w:fldChar w:fldCharType="separate"/>
            </w:r>
            <w:r w:rsidR="00BF0D4E">
              <w:rPr>
                <w:noProof/>
                <w:webHidden/>
              </w:rPr>
              <w:t>21</w:t>
            </w:r>
            <w:r w:rsidR="008B3320">
              <w:rPr>
                <w:noProof/>
                <w:webHidden/>
              </w:rPr>
              <w:fldChar w:fldCharType="end"/>
            </w:r>
          </w:hyperlink>
        </w:p>
        <w:p w14:paraId="56C12E2A" w14:textId="38A39E85" w:rsidR="008B3320" w:rsidRDefault="00000000">
          <w:pPr>
            <w:pStyle w:val="TOC2"/>
            <w:tabs>
              <w:tab w:val="right" w:leader="dot" w:pos="9350"/>
            </w:tabs>
            <w:rPr>
              <w:rFonts w:eastAsiaTheme="minorEastAsia"/>
              <w:noProof/>
              <w:lang w:val="en-CA" w:eastAsia="en-CA"/>
            </w:rPr>
          </w:pPr>
          <w:hyperlink w:anchor="_Toc127861265" w:history="1">
            <w:r w:rsidR="008B3320" w:rsidRPr="00121604">
              <w:rPr>
                <w:rStyle w:val="Hyperlink"/>
                <w:noProof/>
              </w:rPr>
              <w:t>5.Respect in Professional Relationships</w:t>
            </w:r>
            <w:r w:rsidR="008B3320">
              <w:rPr>
                <w:noProof/>
                <w:webHidden/>
              </w:rPr>
              <w:tab/>
            </w:r>
            <w:r w:rsidR="008B3320">
              <w:rPr>
                <w:noProof/>
                <w:webHidden/>
              </w:rPr>
              <w:fldChar w:fldCharType="begin"/>
            </w:r>
            <w:r w:rsidR="008B3320">
              <w:rPr>
                <w:noProof/>
                <w:webHidden/>
              </w:rPr>
              <w:instrText xml:space="preserve"> PAGEREF _Toc127861265 \h </w:instrText>
            </w:r>
            <w:r w:rsidR="008B3320">
              <w:rPr>
                <w:noProof/>
                <w:webHidden/>
              </w:rPr>
            </w:r>
            <w:r w:rsidR="008B3320">
              <w:rPr>
                <w:noProof/>
                <w:webHidden/>
              </w:rPr>
              <w:fldChar w:fldCharType="separate"/>
            </w:r>
            <w:r w:rsidR="00BF0D4E">
              <w:rPr>
                <w:noProof/>
                <w:webHidden/>
              </w:rPr>
              <w:t>22</w:t>
            </w:r>
            <w:r w:rsidR="008B3320">
              <w:rPr>
                <w:noProof/>
                <w:webHidden/>
              </w:rPr>
              <w:fldChar w:fldCharType="end"/>
            </w:r>
          </w:hyperlink>
        </w:p>
        <w:p w14:paraId="4C14DDB8" w14:textId="796C8A57" w:rsidR="008B3320" w:rsidRDefault="00000000">
          <w:pPr>
            <w:pStyle w:val="TOC2"/>
            <w:tabs>
              <w:tab w:val="right" w:leader="dot" w:pos="9350"/>
            </w:tabs>
            <w:rPr>
              <w:rFonts w:eastAsiaTheme="minorEastAsia"/>
              <w:noProof/>
              <w:lang w:val="en-CA" w:eastAsia="en-CA"/>
            </w:rPr>
          </w:pPr>
          <w:hyperlink w:anchor="_Toc127861266" w:history="1">
            <w:r w:rsidR="008B3320" w:rsidRPr="00121604">
              <w:rPr>
                <w:rStyle w:val="Hyperlink"/>
                <w:noProof/>
              </w:rPr>
              <w:t>6.Communication</w:t>
            </w:r>
            <w:r w:rsidR="008B3320">
              <w:rPr>
                <w:noProof/>
                <w:webHidden/>
              </w:rPr>
              <w:tab/>
            </w:r>
            <w:r w:rsidR="008B3320">
              <w:rPr>
                <w:noProof/>
                <w:webHidden/>
              </w:rPr>
              <w:fldChar w:fldCharType="begin"/>
            </w:r>
            <w:r w:rsidR="008B3320">
              <w:rPr>
                <w:noProof/>
                <w:webHidden/>
              </w:rPr>
              <w:instrText xml:space="preserve"> PAGEREF _Toc127861266 \h </w:instrText>
            </w:r>
            <w:r w:rsidR="008B3320">
              <w:rPr>
                <w:noProof/>
                <w:webHidden/>
              </w:rPr>
            </w:r>
            <w:r w:rsidR="008B3320">
              <w:rPr>
                <w:noProof/>
                <w:webHidden/>
              </w:rPr>
              <w:fldChar w:fldCharType="separate"/>
            </w:r>
            <w:r w:rsidR="00BF0D4E">
              <w:rPr>
                <w:noProof/>
                <w:webHidden/>
              </w:rPr>
              <w:t>22</w:t>
            </w:r>
            <w:r w:rsidR="008B3320">
              <w:rPr>
                <w:noProof/>
                <w:webHidden/>
              </w:rPr>
              <w:fldChar w:fldCharType="end"/>
            </w:r>
          </w:hyperlink>
        </w:p>
        <w:p w14:paraId="578ABB3A" w14:textId="3BCA1BB6" w:rsidR="008B3320" w:rsidRDefault="00000000">
          <w:pPr>
            <w:pStyle w:val="TOC1"/>
            <w:tabs>
              <w:tab w:val="right" w:leader="dot" w:pos="9350"/>
            </w:tabs>
            <w:rPr>
              <w:rFonts w:eastAsiaTheme="minorEastAsia"/>
              <w:noProof/>
              <w:lang w:val="en-CA" w:eastAsia="en-CA"/>
            </w:rPr>
          </w:pPr>
          <w:hyperlink w:anchor="_Toc127861267" w:history="1">
            <w:r w:rsidR="008B3320" w:rsidRPr="00121604">
              <w:rPr>
                <w:rStyle w:val="Hyperlink"/>
                <w:rFonts w:eastAsia="Times New Roman"/>
                <w:noProof/>
              </w:rPr>
              <w:t>Section 7 - Criteria for Eligibility</w:t>
            </w:r>
            <w:r w:rsidR="008B3320">
              <w:rPr>
                <w:noProof/>
                <w:webHidden/>
              </w:rPr>
              <w:tab/>
            </w:r>
            <w:r w:rsidR="008B3320">
              <w:rPr>
                <w:noProof/>
                <w:webHidden/>
              </w:rPr>
              <w:fldChar w:fldCharType="begin"/>
            </w:r>
            <w:r w:rsidR="008B3320">
              <w:rPr>
                <w:noProof/>
                <w:webHidden/>
              </w:rPr>
              <w:instrText xml:space="preserve"> PAGEREF _Toc127861267 \h </w:instrText>
            </w:r>
            <w:r w:rsidR="008B3320">
              <w:rPr>
                <w:noProof/>
                <w:webHidden/>
              </w:rPr>
            </w:r>
            <w:r w:rsidR="008B3320">
              <w:rPr>
                <w:noProof/>
                <w:webHidden/>
              </w:rPr>
              <w:fldChar w:fldCharType="separate"/>
            </w:r>
            <w:r w:rsidR="00BF0D4E">
              <w:rPr>
                <w:noProof/>
                <w:webHidden/>
              </w:rPr>
              <w:t>23</w:t>
            </w:r>
            <w:r w:rsidR="008B3320">
              <w:rPr>
                <w:noProof/>
                <w:webHidden/>
              </w:rPr>
              <w:fldChar w:fldCharType="end"/>
            </w:r>
          </w:hyperlink>
        </w:p>
        <w:p w14:paraId="003D82AE" w14:textId="3753BD54" w:rsidR="008B3320" w:rsidRDefault="00000000">
          <w:pPr>
            <w:pStyle w:val="TOC2"/>
            <w:tabs>
              <w:tab w:val="right" w:leader="dot" w:pos="9350"/>
            </w:tabs>
            <w:rPr>
              <w:rFonts w:eastAsiaTheme="minorEastAsia"/>
              <w:noProof/>
              <w:lang w:val="en-CA" w:eastAsia="en-CA"/>
            </w:rPr>
          </w:pPr>
          <w:hyperlink w:anchor="_Toc127861268" w:history="1">
            <w:r w:rsidR="008B3320" w:rsidRPr="00121604">
              <w:rPr>
                <w:rStyle w:val="Hyperlink"/>
                <w:noProof/>
              </w:rPr>
              <w:t>Category 1:</w:t>
            </w:r>
            <w:r w:rsidR="008B3320">
              <w:rPr>
                <w:noProof/>
                <w:webHidden/>
              </w:rPr>
              <w:tab/>
            </w:r>
            <w:r w:rsidR="008B3320">
              <w:rPr>
                <w:noProof/>
                <w:webHidden/>
              </w:rPr>
              <w:fldChar w:fldCharType="begin"/>
            </w:r>
            <w:r w:rsidR="008B3320">
              <w:rPr>
                <w:noProof/>
                <w:webHidden/>
              </w:rPr>
              <w:instrText xml:space="preserve"> PAGEREF _Toc127861268 \h </w:instrText>
            </w:r>
            <w:r w:rsidR="008B3320">
              <w:rPr>
                <w:noProof/>
                <w:webHidden/>
              </w:rPr>
            </w:r>
            <w:r w:rsidR="008B3320">
              <w:rPr>
                <w:noProof/>
                <w:webHidden/>
              </w:rPr>
              <w:fldChar w:fldCharType="separate"/>
            </w:r>
            <w:r w:rsidR="00BF0D4E">
              <w:rPr>
                <w:noProof/>
                <w:webHidden/>
              </w:rPr>
              <w:t>23</w:t>
            </w:r>
            <w:r w:rsidR="008B3320">
              <w:rPr>
                <w:noProof/>
                <w:webHidden/>
              </w:rPr>
              <w:fldChar w:fldCharType="end"/>
            </w:r>
          </w:hyperlink>
        </w:p>
        <w:p w14:paraId="52CB022F" w14:textId="7D130E54" w:rsidR="008B3320" w:rsidRDefault="00000000">
          <w:pPr>
            <w:pStyle w:val="TOC2"/>
            <w:tabs>
              <w:tab w:val="right" w:leader="dot" w:pos="9350"/>
            </w:tabs>
            <w:rPr>
              <w:rFonts w:eastAsiaTheme="minorEastAsia"/>
              <w:noProof/>
              <w:lang w:val="en-CA" w:eastAsia="en-CA"/>
            </w:rPr>
          </w:pPr>
          <w:hyperlink w:anchor="_Toc127861269" w:history="1">
            <w:r w:rsidR="008B3320" w:rsidRPr="00121604">
              <w:rPr>
                <w:rStyle w:val="Hyperlink"/>
                <w:noProof/>
              </w:rPr>
              <w:t>Category 2:</w:t>
            </w:r>
            <w:r w:rsidR="008B3320">
              <w:rPr>
                <w:noProof/>
                <w:webHidden/>
              </w:rPr>
              <w:tab/>
            </w:r>
            <w:r w:rsidR="008B3320">
              <w:rPr>
                <w:noProof/>
                <w:webHidden/>
              </w:rPr>
              <w:fldChar w:fldCharType="begin"/>
            </w:r>
            <w:r w:rsidR="008B3320">
              <w:rPr>
                <w:noProof/>
                <w:webHidden/>
              </w:rPr>
              <w:instrText xml:space="preserve"> PAGEREF _Toc127861269 \h </w:instrText>
            </w:r>
            <w:r w:rsidR="008B3320">
              <w:rPr>
                <w:noProof/>
                <w:webHidden/>
              </w:rPr>
            </w:r>
            <w:r w:rsidR="008B3320">
              <w:rPr>
                <w:noProof/>
                <w:webHidden/>
              </w:rPr>
              <w:fldChar w:fldCharType="separate"/>
            </w:r>
            <w:r w:rsidR="00BF0D4E">
              <w:rPr>
                <w:noProof/>
                <w:webHidden/>
              </w:rPr>
              <w:t>23</w:t>
            </w:r>
            <w:r w:rsidR="008B3320">
              <w:rPr>
                <w:noProof/>
                <w:webHidden/>
              </w:rPr>
              <w:fldChar w:fldCharType="end"/>
            </w:r>
          </w:hyperlink>
        </w:p>
        <w:p w14:paraId="511FAF06" w14:textId="73802924" w:rsidR="008B3320" w:rsidRDefault="00000000">
          <w:pPr>
            <w:pStyle w:val="TOC2"/>
            <w:tabs>
              <w:tab w:val="right" w:leader="dot" w:pos="9350"/>
            </w:tabs>
            <w:rPr>
              <w:rFonts w:eastAsiaTheme="minorEastAsia"/>
              <w:noProof/>
              <w:lang w:val="en-CA" w:eastAsia="en-CA"/>
            </w:rPr>
          </w:pPr>
          <w:hyperlink w:anchor="_Toc127861270" w:history="1">
            <w:r w:rsidR="008B3320" w:rsidRPr="00121604">
              <w:rPr>
                <w:rStyle w:val="Hyperlink"/>
                <w:noProof/>
              </w:rPr>
              <w:t>Category 3</w:t>
            </w:r>
            <w:r w:rsidR="008B3320">
              <w:rPr>
                <w:noProof/>
                <w:webHidden/>
              </w:rPr>
              <w:tab/>
            </w:r>
            <w:r w:rsidR="008B3320">
              <w:rPr>
                <w:noProof/>
                <w:webHidden/>
              </w:rPr>
              <w:fldChar w:fldCharType="begin"/>
            </w:r>
            <w:r w:rsidR="008B3320">
              <w:rPr>
                <w:noProof/>
                <w:webHidden/>
              </w:rPr>
              <w:instrText xml:space="preserve"> PAGEREF _Toc127861270 \h </w:instrText>
            </w:r>
            <w:r w:rsidR="008B3320">
              <w:rPr>
                <w:noProof/>
                <w:webHidden/>
              </w:rPr>
            </w:r>
            <w:r w:rsidR="008B3320">
              <w:rPr>
                <w:noProof/>
                <w:webHidden/>
              </w:rPr>
              <w:fldChar w:fldCharType="separate"/>
            </w:r>
            <w:r w:rsidR="00BF0D4E">
              <w:rPr>
                <w:noProof/>
                <w:webHidden/>
              </w:rPr>
              <w:t>24</w:t>
            </w:r>
            <w:r w:rsidR="008B3320">
              <w:rPr>
                <w:noProof/>
                <w:webHidden/>
              </w:rPr>
              <w:fldChar w:fldCharType="end"/>
            </w:r>
          </w:hyperlink>
        </w:p>
        <w:p w14:paraId="478A5B43" w14:textId="10841FAA" w:rsidR="008B3320" w:rsidRDefault="00000000">
          <w:pPr>
            <w:pStyle w:val="TOC2"/>
            <w:tabs>
              <w:tab w:val="right" w:leader="dot" w:pos="9350"/>
            </w:tabs>
            <w:rPr>
              <w:rFonts w:eastAsiaTheme="minorEastAsia"/>
              <w:noProof/>
              <w:lang w:val="en-CA" w:eastAsia="en-CA"/>
            </w:rPr>
          </w:pPr>
          <w:hyperlink w:anchor="_Toc127861271" w:history="1">
            <w:r w:rsidR="008B3320" w:rsidRPr="00121604">
              <w:rPr>
                <w:rStyle w:val="Hyperlink"/>
                <w:noProof/>
              </w:rPr>
              <w:t>Category 4</w:t>
            </w:r>
            <w:r w:rsidR="008B3320">
              <w:rPr>
                <w:noProof/>
                <w:webHidden/>
              </w:rPr>
              <w:tab/>
            </w:r>
            <w:r w:rsidR="008B3320">
              <w:rPr>
                <w:noProof/>
                <w:webHidden/>
              </w:rPr>
              <w:fldChar w:fldCharType="begin"/>
            </w:r>
            <w:r w:rsidR="008B3320">
              <w:rPr>
                <w:noProof/>
                <w:webHidden/>
              </w:rPr>
              <w:instrText xml:space="preserve"> PAGEREF _Toc127861271 \h </w:instrText>
            </w:r>
            <w:r w:rsidR="008B3320">
              <w:rPr>
                <w:noProof/>
                <w:webHidden/>
              </w:rPr>
            </w:r>
            <w:r w:rsidR="008B3320">
              <w:rPr>
                <w:noProof/>
                <w:webHidden/>
              </w:rPr>
              <w:fldChar w:fldCharType="separate"/>
            </w:r>
            <w:r w:rsidR="00BF0D4E">
              <w:rPr>
                <w:noProof/>
                <w:webHidden/>
              </w:rPr>
              <w:t>25</w:t>
            </w:r>
            <w:r w:rsidR="008B3320">
              <w:rPr>
                <w:noProof/>
                <w:webHidden/>
              </w:rPr>
              <w:fldChar w:fldCharType="end"/>
            </w:r>
          </w:hyperlink>
        </w:p>
        <w:p w14:paraId="21DBEA44" w14:textId="44CEB027" w:rsidR="008B3320" w:rsidRDefault="00000000">
          <w:pPr>
            <w:pStyle w:val="TOC1"/>
            <w:tabs>
              <w:tab w:val="right" w:leader="dot" w:pos="9350"/>
            </w:tabs>
            <w:rPr>
              <w:rFonts w:eastAsiaTheme="minorEastAsia"/>
              <w:noProof/>
              <w:lang w:val="en-CA" w:eastAsia="en-CA"/>
            </w:rPr>
          </w:pPr>
          <w:hyperlink w:anchor="_Toc127861272" w:history="1">
            <w:r w:rsidR="008B3320" w:rsidRPr="00121604">
              <w:rPr>
                <w:rStyle w:val="Hyperlink"/>
                <w:rFonts w:eastAsia="Times New Roman"/>
                <w:noProof/>
              </w:rPr>
              <w:t>Section 8 – Certification Process</w:t>
            </w:r>
            <w:r w:rsidR="008B3320">
              <w:rPr>
                <w:noProof/>
                <w:webHidden/>
              </w:rPr>
              <w:tab/>
            </w:r>
            <w:r w:rsidR="008B3320">
              <w:rPr>
                <w:noProof/>
                <w:webHidden/>
              </w:rPr>
              <w:fldChar w:fldCharType="begin"/>
            </w:r>
            <w:r w:rsidR="008B3320">
              <w:rPr>
                <w:noProof/>
                <w:webHidden/>
              </w:rPr>
              <w:instrText xml:space="preserve"> PAGEREF _Toc127861272 \h </w:instrText>
            </w:r>
            <w:r w:rsidR="008B3320">
              <w:rPr>
                <w:noProof/>
                <w:webHidden/>
              </w:rPr>
            </w:r>
            <w:r w:rsidR="008B3320">
              <w:rPr>
                <w:noProof/>
                <w:webHidden/>
              </w:rPr>
              <w:fldChar w:fldCharType="separate"/>
            </w:r>
            <w:r w:rsidR="00BF0D4E">
              <w:rPr>
                <w:noProof/>
                <w:webHidden/>
              </w:rPr>
              <w:t>26</w:t>
            </w:r>
            <w:r w:rsidR="008B3320">
              <w:rPr>
                <w:noProof/>
                <w:webHidden/>
              </w:rPr>
              <w:fldChar w:fldCharType="end"/>
            </w:r>
          </w:hyperlink>
        </w:p>
        <w:p w14:paraId="0CB6ECC7" w14:textId="2498E29E" w:rsidR="008B3320" w:rsidRDefault="00000000">
          <w:pPr>
            <w:pStyle w:val="TOC2"/>
            <w:tabs>
              <w:tab w:val="right" w:leader="dot" w:pos="9350"/>
            </w:tabs>
            <w:rPr>
              <w:rFonts w:eastAsiaTheme="minorEastAsia"/>
              <w:noProof/>
              <w:lang w:val="en-CA" w:eastAsia="en-CA"/>
            </w:rPr>
          </w:pPr>
          <w:hyperlink w:anchor="_Toc127861273" w:history="1">
            <w:r w:rsidR="008B3320" w:rsidRPr="00121604">
              <w:rPr>
                <w:rStyle w:val="Hyperlink"/>
                <w:noProof/>
              </w:rPr>
              <w:t>Certification Process Timeline:</w:t>
            </w:r>
            <w:r w:rsidR="008B3320">
              <w:rPr>
                <w:noProof/>
                <w:webHidden/>
              </w:rPr>
              <w:tab/>
            </w:r>
            <w:r w:rsidR="008B3320">
              <w:rPr>
                <w:noProof/>
                <w:webHidden/>
              </w:rPr>
              <w:fldChar w:fldCharType="begin"/>
            </w:r>
            <w:r w:rsidR="008B3320">
              <w:rPr>
                <w:noProof/>
                <w:webHidden/>
              </w:rPr>
              <w:instrText xml:space="preserve"> PAGEREF _Toc127861273 \h </w:instrText>
            </w:r>
            <w:r w:rsidR="008B3320">
              <w:rPr>
                <w:noProof/>
                <w:webHidden/>
              </w:rPr>
            </w:r>
            <w:r w:rsidR="008B3320">
              <w:rPr>
                <w:noProof/>
                <w:webHidden/>
              </w:rPr>
              <w:fldChar w:fldCharType="separate"/>
            </w:r>
            <w:r w:rsidR="00BF0D4E">
              <w:rPr>
                <w:noProof/>
                <w:webHidden/>
              </w:rPr>
              <w:t>26</w:t>
            </w:r>
            <w:r w:rsidR="008B3320">
              <w:rPr>
                <w:noProof/>
                <w:webHidden/>
              </w:rPr>
              <w:fldChar w:fldCharType="end"/>
            </w:r>
          </w:hyperlink>
        </w:p>
        <w:p w14:paraId="60A63900" w14:textId="194335A0" w:rsidR="008B3320" w:rsidRDefault="00000000">
          <w:pPr>
            <w:pStyle w:val="TOC1"/>
            <w:tabs>
              <w:tab w:val="right" w:leader="dot" w:pos="9350"/>
            </w:tabs>
            <w:rPr>
              <w:rFonts w:eastAsiaTheme="minorEastAsia"/>
              <w:noProof/>
              <w:lang w:val="en-CA" w:eastAsia="en-CA"/>
            </w:rPr>
          </w:pPr>
          <w:hyperlink w:anchor="_Toc127861274" w:history="1">
            <w:r w:rsidR="008B3320" w:rsidRPr="00121604">
              <w:rPr>
                <w:rStyle w:val="Hyperlink"/>
                <w:rFonts w:eastAsia="Times New Roman"/>
                <w:noProof/>
              </w:rPr>
              <w:t>Section 9 – Examination Information</w:t>
            </w:r>
            <w:r w:rsidR="008B3320">
              <w:rPr>
                <w:noProof/>
                <w:webHidden/>
              </w:rPr>
              <w:tab/>
            </w:r>
            <w:r w:rsidR="008B3320">
              <w:rPr>
                <w:noProof/>
                <w:webHidden/>
              </w:rPr>
              <w:fldChar w:fldCharType="begin"/>
            </w:r>
            <w:r w:rsidR="008B3320">
              <w:rPr>
                <w:noProof/>
                <w:webHidden/>
              </w:rPr>
              <w:instrText xml:space="preserve"> PAGEREF _Toc127861274 \h </w:instrText>
            </w:r>
            <w:r w:rsidR="008B3320">
              <w:rPr>
                <w:noProof/>
                <w:webHidden/>
              </w:rPr>
            </w:r>
            <w:r w:rsidR="008B3320">
              <w:rPr>
                <w:noProof/>
                <w:webHidden/>
              </w:rPr>
              <w:fldChar w:fldCharType="separate"/>
            </w:r>
            <w:r w:rsidR="00BF0D4E">
              <w:rPr>
                <w:noProof/>
                <w:webHidden/>
              </w:rPr>
              <w:t>26</w:t>
            </w:r>
            <w:r w:rsidR="008B3320">
              <w:rPr>
                <w:noProof/>
                <w:webHidden/>
              </w:rPr>
              <w:fldChar w:fldCharType="end"/>
            </w:r>
          </w:hyperlink>
        </w:p>
        <w:p w14:paraId="63E5A35E" w14:textId="6760C33F" w:rsidR="008B3320" w:rsidRDefault="00000000">
          <w:pPr>
            <w:pStyle w:val="TOC2"/>
            <w:tabs>
              <w:tab w:val="right" w:leader="dot" w:pos="9350"/>
            </w:tabs>
            <w:rPr>
              <w:rFonts w:eastAsiaTheme="minorEastAsia"/>
              <w:noProof/>
              <w:lang w:val="en-CA" w:eastAsia="en-CA"/>
            </w:rPr>
          </w:pPr>
          <w:hyperlink w:anchor="_Toc127861275" w:history="1">
            <w:r w:rsidR="008B3320" w:rsidRPr="00121604">
              <w:rPr>
                <w:rStyle w:val="Hyperlink"/>
                <w:noProof/>
              </w:rPr>
              <w:t>Reasonable Accommodations</w:t>
            </w:r>
            <w:r w:rsidR="008B3320">
              <w:rPr>
                <w:noProof/>
                <w:webHidden/>
              </w:rPr>
              <w:tab/>
            </w:r>
            <w:r w:rsidR="008B3320">
              <w:rPr>
                <w:noProof/>
                <w:webHidden/>
              </w:rPr>
              <w:fldChar w:fldCharType="begin"/>
            </w:r>
            <w:r w:rsidR="008B3320">
              <w:rPr>
                <w:noProof/>
                <w:webHidden/>
              </w:rPr>
              <w:instrText xml:space="preserve"> PAGEREF _Toc127861275 \h </w:instrText>
            </w:r>
            <w:r w:rsidR="008B3320">
              <w:rPr>
                <w:noProof/>
                <w:webHidden/>
              </w:rPr>
            </w:r>
            <w:r w:rsidR="008B3320">
              <w:rPr>
                <w:noProof/>
                <w:webHidden/>
              </w:rPr>
              <w:fldChar w:fldCharType="separate"/>
            </w:r>
            <w:r w:rsidR="00BF0D4E">
              <w:rPr>
                <w:noProof/>
                <w:webHidden/>
              </w:rPr>
              <w:t>27</w:t>
            </w:r>
            <w:r w:rsidR="008B3320">
              <w:rPr>
                <w:noProof/>
                <w:webHidden/>
              </w:rPr>
              <w:fldChar w:fldCharType="end"/>
            </w:r>
          </w:hyperlink>
        </w:p>
        <w:p w14:paraId="7BB93C57" w14:textId="5B0DB8A5" w:rsidR="008B3320" w:rsidRDefault="00000000">
          <w:pPr>
            <w:pStyle w:val="TOC2"/>
            <w:tabs>
              <w:tab w:val="right" w:leader="dot" w:pos="9350"/>
            </w:tabs>
            <w:rPr>
              <w:rFonts w:eastAsiaTheme="minorEastAsia"/>
              <w:noProof/>
              <w:lang w:val="en-CA" w:eastAsia="en-CA"/>
            </w:rPr>
          </w:pPr>
          <w:hyperlink w:anchor="_Toc127861276" w:history="1">
            <w:r w:rsidR="008B3320" w:rsidRPr="00121604">
              <w:rPr>
                <w:rStyle w:val="Hyperlink"/>
                <w:rFonts w:eastAsia="Calibri"/>
                <w:noProof/>
              </w:rPr>
              <w:t>Testing Center Protocol</w:t>
            </w:r>
            <w:r w:rsidR="008B3320">
              <w:rPr>
                <w:noProof/>
                <w:webHidden/>
              </w:rPr>
              <w:tab/>
            </w:r>
            <w:r w:rsidR="008B3320">
              <w:rPr>
                <w:noProof/>
                <w:webHidden/>
              </w:rPr>
              <w:fldChar w:fldCharType="begin"/>
            </w:r>
            <w:r w:rsidR="008B3320">
              <w:rPr>
                <w:noProof/>
                <w:webHidden/>
              </w:rPr>
              <w:instrText xml:space="preserve"> PAGEREF _Toc127861276 \h </w:instrText>
            </w:r>
            <w:r w:rsidR="008B3320">
              <w:rPr>
                <w:noProof/>
                <w:webHidden/>
              </w:rPr>
            </w:r>
            <w:r w:rsidR="008B3320">
              <w:rPr>
                <w:noProof/>
                <w:webHidden/>
              </w:rPr>
              <w:fldChar w:fldCharType="separate"/>
            </w:r>
            <w:r w:rsidR="00BF0D4E">
              <w:rPr>
                <w:noProof/>
                <w:webHidden/>
              </w:rPr>
              <w:t>27</w:t>
            </w:r>
            <w:r w:rsidR="008B3320">
              <w:rPr>
                <w:noProof/>
                <w:webHidden/>
              </w:rPr>
              <w:fldChar w:fldCharType="end"/>
            </w:r>
          </w:hyperlink>
        </w:p>
        <w:p w14:paraId="0C4CC4BA" w14:textId="72888618" w:rsidR="008B3320" w:rsidRDefault="00000000">
          <w:pPr>
            <w:pStyle w:val="TOC2"/>
            <w:tabs>
              <w:tab w:val="right" w:leader="dot" w:pos="9350"/>
            </w:tabs>
            <w:rPr>
              <w:rFonts w:eastAsiaTheme="minorEastAsia"/>
              <w:noProof/>
              <w:lang w:val="en-CA" w:eastAsia="en-CA"/>
            </w:rPr>
          </w:pPr>
          <w:hyperlink w:anchor="_Toc127861277" w:history="1">
            <w:r w:rsidR="008B3320" w:rsidRPr="00121604">
              <w:rPr>
                <w:rStyle w:val="Hyperlink"/>
                <w:noProof/>
              </w:rPr>
              <w:t>Responsibilities of the Examinee</w:t>
            </w:r>
            <w:r w:rsidR="008B3320">
              <w:rPr>
                <w:noProof/>
                <w:webHidden/>
              </w:rPr>
              <w:tab/>
            </w:r>
            <w:r w:rsidR="008B3320">
              <w:rPr>
                <w:noProof/>
                <w:webHidden/>
              </w:rPr>
              <w:fldChar w:fldCharType="begin"/>
            </w:r>
            <w:r w:rsidR="008B3320">
              <w:rPr>
                <w:noProof/>
                <w:webHidden/>
              </w:rPr>
              <w:instrText xml:space="preserve"> PAGEREF _Toc127861277 \h </w:instrText>
            </w:r>
            <w:r w:rsidR="008B3320">
              <w:rPr>
                <w:noProof/>
                <w:webHidden/>
              </w:rPr>
            </w:r>
            <w:r w:rsidR="008B3320">
              <w:rPr>
                <w:noProof/>
                <w:webHidden/>
              </w:rPr>
              <w:fldChar w:fldCharType="separate"/>
            </w:r>
            <w:r w:rsidR="00BF0D4E">
              <w:rPr>
                <w:noProof/>
                <w:webHidden/>
              </w:rPr>
              <w:t>27</w:t>
            </w:r>
            <w:r w:rsidR="008B3320">
              <w:rPr>
                <w:noProof/>
                <w:webHidden/>
              </w:rPr>
              <w:fldChar w:fldCharType="end"/>
            </w:r>
          </w:hyperlink>
        </w:p>
        <w:p w14:paraId="7823D56E" w14:textId="14E46BBA" w:rsidR="008B3320" w:rsidRDefault="00000000">
          <w:pPr>
            <w:pStyle w:val="TOC2"/>
            <w:tabs>
              <w:tab w:val="right" w:leader="dot" w:pos="9350"/>
            </w:tabs>
            <w:rPr>
              <w:rFonts w:eastAsiaTheme="minorEastAsia"/>
              <w:noProof/>
              <w:lang w:val="en-CA" w:eastAsia="en-CA"/>
            </w:rPr>
          </w:pPr>
          <w:hyperlink w:anchor="_Toc127861278" w:history="1">
            <w:r w:rsidR="008B3320" w:rsidRPr="00121604">
              <w:rPr>
                <w:rStyle w:val="Hyperlink"/>
                <w:noProof/>
              </w:rPr>
              <w:t>Examinee Feedback</w:t>
            </w:r>
            <w:r w:rsidR="008B3320">
              <w:rPr>
                <w:noProof/>
                <w:webHidden/>
              </w:rPr>
              <w:tab/>
            </w:r>
            <w:r w:rsidR="008B3320">
              <w:rPr>
                <w:noProof/>
                <w:webHidden/>
              </w:rPr>
              <w:fldChar w:fldCharType="begin"/>
            </w:r>
            <w:r w:rsidR="008B3320">
              <w:rPr>
                <w:noProof/>
                <w:webHidden/>
              </w:rPr>
              <w:instrText xml:space="preserve"> PAGEREF _Toc127861278 \h </w:instrText>
            </w:r>
            <w:r w:rsidR="008B3320">
              <w:rPr>
                <w:noProof/>
                <w:webHidden/>
              </w:rPr>
            </w:r>
            <w:r w:rsidR="008B3320">
              <w:rPr>
                <w:noProof/>
                <w:webHidden/>
              </w:rPr>
              <w:fldChar w:fldCharType="separate"/>
            </w:r>
            <w:r w:rsidR="00BF0D4E">
              <w:rPr>
                <w:noProof/>
                <w:webHidden/>
              </w:rPr>
              <w:t>28</w:t>
            </w:r>
            <w:r w:rsidR="008B3320">
              <w:rPr>
                <w:noProof/>
                <w:webHidden/>
              </w:rPr>
              <w:fldChar w:fldCharType="end"/>
            </w:r>
          </w:hyperlink>
        </w:p>
        <w:p w14:paraId="11BFD034" w14:textId="61FFD979" w:rsidR="008B3320" w:rsidRDefault="00000000">
          <w:pPr>
            <w:pStyle w:val="TOC2"/>
            <w:tabs>
              <w:tab w:val="right" w:leader="dot" w:pos="9350"/>
            </w:tabs>
            <w:rPr>
              <w:rFonts w:eastAsiaTheme="minorEastAsia"/>
              <w:noProof/>
              <w:lang w:val="en-CA" w:eastAsia="en-CA"/>
            </w:rPr>
          </w:pPr>
          <w:hyperlink w:anchor="_Toc127861279" w:history="1">
            <w:r w:rsidR="008B3320" w:rsidRPr="00121604">
              <w:rPr>
                <w:rStyle w:val="Hyperlink"/>
                <w:noProof/>
              </w:rPr>
              <w:t>Examination Site</w:t>
            </w:r>
            <w:r w:rsidR="008B3320">
              <w:rPr>
                <w:noProof/>
                <w:webHidden/>
              </w:rPr>
              <w:tab/>
            </w:r>
            <w:r w:rsidR="008B3320">
              <w:rPr>
                <w:noProof/>
                <w:webHidden/>
              </w:rPr>
              <w:fldChar w:fldCharType="begin"/>
            </w:r>
            <w:r w:rsidR="008B3320">
              <w:rPr>
                <w:noProof/>
                <w:webHidden/>
              </w:rPr>
              <w:instrText xml:space="preserve"> PAGEREF _Toc127861279 \h </w:instrText>
            </w:r>
            <w:r w:rsidR="008B3320">
              <w:rPr>
                <w:noProof/>
                <w:webHidden/>
              </w:rPr>
            </w:r>
            <w:r w:rsidR="008B3320">
              <w:rPr>
                <w:noProof/>
                <w:webHidden/>
              </w:rPr>
              <w:fldChar w:fldCharType="separate"/>
            </w:r>
            <w:r w:rsidR="00BF0D4E">
              <w:rPr>
                <w:noProof/>
                <w:webHidden/>
              </w:rPr>
              <w:t>28</w:t>
            </w:r>
            <w:r w:rsidR="008B3320">
              <w:rPr>
                <w:noProof/>
                <w:webHidden/>
              </w:rPr>
              <w:fldChar w:fldCharType="end"/>
            </w:r>
          </w:hyperlink>
        </w:p>
        <w:p w14:paraId="06A31C75" w14:textId="4C969ED4" w:rsidR="008B3320" w:rsidRDefault="00000000">
          <w:pPr>
            <w:pStyle w:val="TOC2"/>
            <w:tabs>
              <w:tab w:val="right" w:leader="dot" w:pos="9350"/>
            </w:tabs>
            <w:rPr>
              <w:rFonts w:eastAsiaTheme="minorEastAsia"/>
              <w:noProof/>
              <w:lang w:val="en-CA" w:eastAsia="en-CA"/>
            </w:rPr>
          </w:pPr>
          <w:hyperlink w:anchor="_Toc127861280" w:history="1">
            <w:r w:rsidR="008B3320" w:rsidRPr="00121604">
              <w:rPr>
                <w:rStyle w:val="Hyperlink"/>
                <w:noProof/>
              </w:rPr>
              <w:t>Examination Retakes</w:t>
            </w:r>
            <w:r w:rsidR="008B3320">
              <w:rPr>
                <w:noProof/>
                <w:webHidden/>
              </w:rPr>
              <w:tab/>
            </w:r>
            <w:r w:rsidR="008B3320">
              <w:rPr>
                <w:noProof/>
                <w:webHidden/>
              </w:rPr>
              <w:fldChar w:fldCharType="begin"/>
            </w:r>
            <w:r w:rsidR="008B3320">
              <w:rPr>
                <w:noProof/>
                <w:webHidden/>
              </w:rPr>
              <w:instrText xml:space="preserve"> PAGEREF _Toc127861280 \h </w:instrText>
            </w:r>
            <w:r w:rsidR="008B3320">
              <w:rPr>
                <w:noProof/>
                <w:webHidden/>
              </w:rPr>
            </w:r>
            <w:r w:rsidR="008B3320">
              <w:rPr>
                <w:noProof/>
                <w:webHidden/>
              </w:rPr>
              <w:fldChar w:fldCharType="separate"/>
            </w:r>
            <w:r w:rsidR="00BF0D4E">
              <w:rPr>
                <w:noProof/>
                <w:webHidden/>
              </w:rPr>
              <w:t>28</w:t>
            </w:r>
            <w:r w:rsidR="008B3320">
              <w:rPr>
                <w:noProof/>
                <w:webHidden/>
              </w:rPr>
              <w:fldChar w:fldCharType="end"/>
            </w:r>
          </w:hyperlink>
        </w:p>
        <w:p w14:paraId="3A876582" w14:textId="541D706F" w:rsidR="008B3320" w:rsidRDefault="00000000">
          <w:pPr>
            <w:pStyle w:val="TOC2"/>
            <w:tabs>
              <w:tab w:val="right" w:leader="dot" w:pos="9350"/>
            </w:tabs>
            <w:rPr>
              <w:rFonts w:eastAsiaTheme="minorEastAsia"/>
              <w:noProof/>
              <w:lang w:val="en-CA" w:eastAsia="en-CA"/>
            </w:rPr>
          </w:pPr>
          <w:hyperlink w:anchor="_Toc127861281" w:history="1">
            <w:r w:rsidR="008B3320" w:rsidRPr="00121604">
              <w:rPr>
                <w:rStyle w:val="Hyperlink"/>
                <w:noProof/>
              </w:rPr>
              <w:t>Examination Results</w:t>
            </w:r>
            <w:r w:rsidR="008B3320">
              <w:rPr>
                <w:noProof/>
                <w:webHidden/>
              </w:rPr>
              <w:tab/>
            </w:r>
            <w:r w:rsidR="008B3320">
              <w:rPr>
                <w:noProof/>
                <w:webHidden/>
              </w:rPr>
              <w:fldChar w:fldCharType="begin"/>
            </w:r>
            <w:r w:rsidR="008B3320">
              <w:rPr>
                <w:noProof/>
                <w:webHidden/>
              </w:rPr>
              <w:instrText xml:space="preserve"> PAGEREF _Toc127861281 \h </w:instrText>
            </w:r>
            <w:r w:rsidR="008B3320">
              <w:rPr>
                <w:noProof/>
                <w:webHidden/>
              </w:rPr>
            </w:r>
            <w:r w:rsidR="008B3320">
              <w:rPr>
                <w:noProof/>
                <w:webHidden/>
              </w:rPr>
              <w:fldChar w:fldCharType="separate"/>
            </w:r>
            <w:r w:rsidR="00BF0D4E">
              <w:rPr>
                <w:noProof/>
                <w:webHidden/>
              </w:rPr>
              <w:t>28</w:t>
            </w:r>
            <w:r w:rsidR="008B3320">
              <w:rPr>
                <w:noProof/>
                <w:webHidden/>
              </w:rPr>
              <w:fldChar w:fldCharType="end"/>
            </w:r>
          </w:hyperlink>
        </w:p>
        <w:p w14:paraId="774DFE1F" w14:textId="2A9F68B6" w:rsidR="008B3320" w:rsidRDefault="00000000">
          <w:pPr>
            <w:pStyle w:val="TOC1"/>
            <w:tabs>
              <w:tab w:val="right" w:leader="dot" w:pos="9350"/>
            </w:tabs>
            <w:rPr>
              <w:rFonts w:eastAsiaTheme="minorEastAsia"/>
              <w:noProof/>
              <w:lang w:val="en-CA" w:eastAsia="en-CA"/>
            </w:rPr>
          </w:pPr>
          <w:hyperlink w:anchor="_Toc127861282" w:history="1">
            <w:r w:rsidR="008B3320" w:rsidRPr="00121604">
              <w:rPr>
                <w:rStyle w:val="Hyperlink"/>
                <w:rFonts w:eastAsia="Times New Roman"/>
                <w:noProof/>
              </w:rPr>
              <w:t>Section 10 – CDBIS Test at a Glance</w:t>
            </w:r>
            <w:r w:rsidR="008B3320">
              <w:rPr>
                <w:noProof/>
                <w:webHidden/>
              </w:rPr>
              <w:tab/>
            </w:r>
            <w:r w:rsidR="008B3320">
              <w:rPr>
                <w:noProof/>
                <w:webHidden/>
              </w:rPr>
              <w:fldChar w:fldCharType="begin"/>
            </w:r>
            <w:r w:rsidR="008B3320">
              <w:rPr>
                <w:noProof/>
                <w:webHidden/>
              </w:rPr>
              <w:instrText xml:space="preserve"> PAGEREF _Toc127861282 \h </w:instrText>
            </w:r>
            <w:r w:rsidR="008B3320">
              <w:rPr>
                <w:noProof/>
                <w:webHidden/>
              </w:rPr>
            </w:r>
            <w:r w:rsidR="008B3320">
              <w:rPr>
                <w:noProof/>
                <w:webHidden/>
              </w:rPr>
              <w:fldChar w:fldCharType="separate"/>
            </w:r>
            <w:r w:rsidR="00BF0D4E">
              <w:rPr>
                <w:noProof/>
                <w:webHidden/>
              </w:rPr>
              <w:t>28</w:t>
            </w:r>
            <w:r w:rsidR="008B3320">
              <w:rPr>
                <w:noProof/>
                <w:webHidden/>
              </w:rPr>
              <w:fldChar w:fldCharType="end"/>
            </w:r>
          </w:hyperlink>
        </w:p>
        <w:p w14:paraId="061AD98F" w14:textId="2719AFAF" w:rsidR="008B3320" w:rsidRDefault="00000000">
          <w:pPr>
            <w:pStyle w:val="TOC2"/>
            <w:tabs>
              <w:tab w:val="right" w:leader="dot" w:pos="9350"/>
            </w:tabs>
            <w:rPr>
              <w:rFonts w:eastAsiaTheme="minorEastAsia"/>
              <w:noProof/>
              <w:lang w:val="en-CA" w:eastAsia="en-CA"/>
            </w:rPr>
          </w:pPr>
          <w:hyperlink w:anchor="_Toc127861283" w:history="1">
            <w:r w:rsidR="008B3320" w:rsidRPr="00121604">
              <w:rPr>
                <w:rStyle w:val="Hyperlink"/>
                <w:noProof/>
              </w:rPr>
              <w:t>About this test:</w:t>
            </w:r>
            <w:r w:rsidR="008B3320">
              <w:rPr>
                <w:noProof/>
                <w:webHidden/>
              </w:rPr>
              <w:tab/>
            </w:r>
            <w:r w:rsidR="008B3320">
              <w:rPr>
                <w:noProof/>
                <w:webHidden/>
              </w:rPr>
              <w:fldChar w:fldCharType="begin"/>
            </w:r>
            <w:r w:rsidR="008B3320">
              <w:rPr>
                <w:noProof/>
                <w:webHidden/>
              </w:rPr>
              <w:instrText xml:space="preserve"> PAGEREF _Toc127861283 \h </w:instrText>
            </w:r>
            <w:r w:rsidR="008B3320">
              <w:rPr>
                <w:noProof/>
                <w:webHidden/>
              </w:rPr>
            </w:r>
            <w:r w:rsidR="008B3320">
              <w:rPr>
                <w:noProof/>
                <w:webHidden/>
              </w:rPr>
              <w:fldChar w:fldCharType="separate"/>
            </w:r>
            <w:r w:rsidR="00BF0D4E">
              <w:rPr>
                <w:noProof/>
                <w:webHidden/>
              </w:rPr>
              <w:t>28</w:t>
            </w:r>
            <w:r w:rsidR="008B3320">
              <w:rPr>
                <w:noProof/>
                <w:webHidden/>
              </w:rPr>
              <w:fldChar w:fldCharType="end"/>
            </w:r>
          </w:hyperlink>
        </w:p>
        <w:p w14:paraId="4F1904D0" w14:textId="671A3684" w:rsidR="008B3320" w:rsidRDefault="00000000">
          <w:pPr>
            <w:pStyle w:val="TOC2"/>
            <w:tabs>
              <w:tab w:val="right" w:leader="dot" w:pos="9350"/>
            </w:tabs>
            <w:rPr>
              <w:rFonts w:eastAsiaTheme="minorEastAsia"/>
              <w:noProof/>
              <w:lang w:val="en-CA" w:eastAsia="en-CA"/>
            </w:rPr>
          </w:pPr>
          <w:hyperlink w:anchor="_Toc127861284" w:history="1">
            <w:r w:rsidR="008B3320" w:rsidRPr="00121604">
              <w:rPr>
                <w:rStyle w:val="Hyperlink"/>
                <w:noProof/>
              </w:rPr>
              <w:t>The number of exam questions related to each Body of Knowledge</w:t>
            </w:r>
            <w:r w:rsidR="004E013C">
              <w:rPr>
                <w:rStyle w:val="Hyperlink"/>
                <w:noProof/>
              </w:rPr>
              <w:t xml:space="preserve"> Domain Area</w:t>
            </w:r>
            <w:r w:rsidR="008B3320" w:rsidRPr="00121604">
              <w:rPr>
                <w:rStyle w:val="Hyperlink"/>
                <w:noProof/>
              </w:rPr>
              <w:t xml:space="preserve"> and CDBIS </w:t>
            </w:r>
            <w:r w:rsidR="004E013C">
              <w:rPr>
                <w:rStyle w:val="Hyperlink"/>
                <w:noProof/>
              </w:rPr>
              <w:t xml:space="preserve">   </w:t>
            </w:r>
            <w:r w:rsidR="008B3320" w:rsidRPr="00121604">
              <w:rPr>
                <w:rStyle w:val="Hyperlink"/>
                <w:noProof/>
              </w:rPr>
              <w:t>Code of Ethics</w:t>
            </w:r>
            <w:r w:rsidR="004E013C">
              <w:rPr>
                <w:rStyle w:val="Hyperlink"/>
                <w:noProof/>
              </w:rPr>
              <w:t xml:space="preserve"> and Sample Exam Questions</w:t>
            </w:r>
            <w:r w:rsidR="008B3320">
              <w:rPr>
                <w:noProof/>
                <w:webHidden/>
              </w:rPr>
              <w:tab/>
            </w:r>
            <w:r w:rsidR="008B3320">
              <w:rPr>
                <w:noProof/>
                <w:webHidden/>
              </w:rPr>
              <w:fldChar w:fldCharType="begin"/>
            </w:r>
            <w:r w:rsidR="008B3320">
              <w:rPr>
                <w:noProof/>
                <w:webHidden/>
              </w:rPr>
              <w:instrText xml:space="preserve"> PAGEREF _Toc127861284 \h </w:instrText>
            </w:r>
            <w:r w:rsidR="008B3320">
              <w:rPr>
                <w:noProof/>
                <w:webHidden/>
              </w:rPr>
            </w:r>
            <w:r w:rsidR="008B3320">
              <w:rPr>
                <w:noProof/>
                <w:webHidden/>
              </w:rPr>
              <w:fldChar w:fldCharType="separate"/>
            </w:r>
            <w:r w:rsidR="00BF0D4E">
              <w:rPr>
                <w:noProof/>
                <w:webHidden/>
              </w:rPr>
              <w:t>29</w:t>
            </w:r>
            <w:r w:rsidR="008B3320">
              <w:rPr>
                <w:noProof/>
                <w:webHidden/>
              </w:rPr>
              <w:fldChar w:fldCharType="end"/>
            </w:r>
          </w:hyperlink>
        </w:p>
        <w:p w14:paraId="0DDA6C71" w14:textId="65CAC885" w:rsidR="008B3320" w:rsidRDefault="00000000">
          <w:pPr>
            <w:pStyle w:val="TOC2"/>
            <w:tabs>
              <w:tab w:val="right" w:leader="dot" w:pos="9350"/>
            </w:tabs>
            <w:rPr>
              <w:rFonts w:eastAsiaTheme="minorEastAsia"/>
              <w:noProof/>
              <w:lang w:val="en-CA" w:eastAsia="en-CA"/>
            </w:rPr>
          </w:pPr>
          <w:hyperlink w:anchor="_Toc127861285" w:history="1">
            <w:r w:rsidR="008B3320" w:rsidRPr="00121604">
              <w:rPr>
                <w:rStyle w:val="Hyperlink"/>
                <w:noProof/>
              </w:rPr>
              <w:t>ACVREP CDBIS Exam Reference List.</w:t>
            </w:r>
            <w:r w:rsidR="004E013C">
              <w:rPr>
                <w:rStyle w:val="Hyperlink"/>
                <w:noProof/>
              </w:rPr>
              <w:t xml:space="preserve"> </w:t>
            </w:r>
            <w:r w:rsidR="008B3320">
              <w:rPr>
                <w:noProof/>
                <w:webHidden/>
              </w:rPr>
              <w:tab/>
            </w:r>
          </w:hyperlink>
          <w:r w:rsidR="00BF0662">
            <w:rPr>
              <w:noProof/>
            </w:rPr>
            <w:t>31</w:t>
          </w:r>
        </w:p>
        <w:p w14:paraId="0F7EEC77" w14:textId="19CFA9D3" w:rsidR="008B3320" w:rsidRDefault="00000000">
          <w:pPr>
            <w:pStyle w:val="TOC1"/>
            <w:tabs>
              <w:tab w:val="right" w:leader="dot" w:pos="9350"/>
            </w:tabs>
            <w:rPr>
              <w:rFonts w:eastAsiaTheme="minorEastAsia"/>
              <w:noProof/>
              <w:lang w:val="en-CA" w:eastAsia="en-CA"/>
            </w:rPr>
          </w:pPr>
          <w:hyperlink w:anchor="_Toc127861286" w:history="1">
            <w:r w:rsidR="008B3320" w:rsidRPr="00121604">
              <w:rPr>
                <w:rStyle w:val="Hyperlink"/>
                <w:rFonts w:eastAsia="Times New Roman"/>
                <w:noProof/>
              </w:rPr>
              <w:t>Section 11 – Recertification</w:t>
            </w:r>
            <w:r w:rsidR="008B3320">
              <w:rPr>
                <w:noProof/>
                <w:webHidden/>
              </w:rPr>
              <w:tab/>
            </w:r>
            <w:r w:rsidR="008B3320">
              <w:rPr>
                <w:noProof/>
                <w:webHidden/>
              </w:rPr>
              <w:fldChar w:fldCharType="begin"/>
            </w:r>
            <w:r w:rsidR="008B3320">
              <w:rPr>
                <w:noProof/>
                <w:webHidden/>
              </w:rPr>
              <w:instrText xml:space="preserve"> PAGEREF _Toc127861286 \h </w:instrText>
            </w:r>
            <w:r w:rsidR="008B3320">
              <w:rPr>
                <w:noProof/>
                <w:webHidden/>
              </w:rPr>
            </w:r>
            <w:r w:rsidR="008B3320">
              <w:rPr>
                <w:noProof/>
                <w:webHidden/>
              </w:rPr>
              <w:fldChar w:fldCharType="separate"/>
            </w:r>
            <w:r w:rsidR="00BF0D4E">
              <w:rPr>
                <w:noProof/>
                <w:webHidden/>
              </w:rPr>
              <w:t>3</w:t>
            </w:r>
            <w:r w:rsidR="008B3320">
              <w:rPr>
                <w:noProof/>
                <w:webHidden/>
              </w:rPr>
              <w:fldChar w:fldCharType="end"/>
            </w:r>
          </w:hyperlink>
          <w:r w:rsidR="00DC6299">
            <w:rPr>
              <w:noProof/>
            </w:rPr>
            <w:t>9</w:t>
          </w:r>
        </w:p>
        <w:p w14:paraId="13425AAA" w14:textId="632991C6" w:rsidR="008B3320" w:rsidRDefault="00000000">
          <w:pPr>
            <w:pStyle w:val="TOC1"/>
            <w:tabs>
              <w:tab w:val="right" w:leader="dot" w:pos="9350"/>
            </w:tabs>
            <w:rPr>
              <w:rFonts w:eastAsiaTheme="minorEastAsia"/>
              <w:noProof/>
              <w:lang w:val="en-CA" w:eastAsia="en-CA"/>
            </w:rPr>
          </w:pPr>
          <w:hyperlink w:anchor="_Toc127861287" w:history="1">
            <w:r w:rsidR="008B3320" w:rsidRPr="00121604">
              <w:rPr>
                <w:rStyle w:val="Hyperlink"/>
                <w:rFonts w:eastAsia="Times New Roman"/>
                <w:noProof/>
              </w:rPr>
              <w:t>Section 12 – Reinstatement of Certification</w:t>
            </w:r>
            <w:r w:rsidR="008B3320">
              <w:rPr>
                <w:noProof/>
                <w:webHidden/>
              </w:rPr>
              <w:tab/>
            </w:r>
            <w:r w:rsidR="008379B2">
              <w:rPr>
                <w:noProof/>
                <w:webHidden/>
              </w:rPr>
              <w:t>39</w:t>
            </w:r>
          </w:hyperlink>
        </w:p>
        <w:p w14:paraId="739CDF88" w14:textId="7DDEFFB0" w:rsidR="008B3320" w:rsidRDefault="00000000">
          <w:pPr>
            <w:pStyle w:val="TOC1"/>
            <w:tabs>
              <w:tab w:val="right" w:leader="dot" w:pos="9350"/>
            </w:tabs>
            <w:rPr>
              <w:rFonts w:eastAsiaTheme="minorEastAsia"/>
              <w:noProof/>
              <w:lang w:val="en-CA" w:eastAsia="en-CA"/>
            </w:rPr>
          </w:pPr>
          <w:hyperlink w:anchor="_Toc127861288" w:history="1">
            <w:r w:rsidR="008B3320" w:rsidRPr="00121604">
              <w:rPr>
                <w:rStyle w:val="Hyperlink"/>
                <w:rFonts w:eastAsia="Times New Roman"/>
                <w:noProof/>
              </w:rPr>
              <w:t>Section 13 – Appeals Process</w:t>
            </w:r>
            <w:r w:rsidR="008B3320">
              <w:rPr>
                <w:noProof/>
                <w:webHidden/>
              </w:rPr>
              <w:tab/>
            </w:r>
          </w:hyperlink>
          <w:r w:rsidR="008379B2">
            <w:rPr>
              <w:noProof/>
            </w:rPr>
            <w:t>41</w:t>
          </w:r>
        </w:p>
        <w:p w14:paraId="643851F3" w14:textId="6F03F0EE" w:rsidR="008B3320" w:rsidRDefault="00000000">
          <w:pPr>
            <w:pStyle w:val="TOC2"/>
            <w:tabs>
              <w:tab w:val="left" w:pos="660"/>
              <w:tab w:val="right" w:leader="dot" w:pos="9350"/>
            </w:tabs>
            <w:rPr>
              <w:rFonts w:eastAsiaTheme="minorEastAsia"/>
              <w:noProof/>
              <w:lang w:val="en-CA" w:eastAsia="en-CA"/>
            </w:rPr>
          </w:pPr>
          <w:hyperlink w:anchor="_Toc127861289" w:history="1">
            <w:r w:rsidR="008B3320" w:rsidRPr="00121604">
              <w:rPr>
                <w:rStyle w:val="Hyperlink"/>
                <w:noProof/>
              </w:rPr>
              <w:t>A.</w:t>
            </w:r>
            <w:r w:rsidR="008B3320">
              <w:rPr>
                <w:rFonts w:eastAsiaTheme="minorEastAsia"/>
                <w:noProof/>
                <w:lang w:val="en-CA" w:eastAsia="en-CA"/>
              </w:rPr>
              <w:tab/>
            </w:r>
            <w:r w:rsidR="008B3320" w:rsidRPr="00121604">
              <w:rPr>
                <w:rStyle w:val="Hyperlink"/>
                <w:noProof/>
              </w:rPr>
              <w:t>Introduction</w:t>
            </w:r>
            <w:r w:rsidR="008B3320">
              <w:rPr>
                <w:noProof/>
                <w:webHidden/>
              </w:rPr>
              <w:tab/>
            </w:r>
          </w:hyperlink>
        </w:p>
        <w:p w14:paraId="5FACC6B2" w14:textId="053ECD2E" w:rsidR="008B3320" w:rsidRDefault="00000000">
          <w:pPr>
            <w:pStyle w:val="TOC2"/>
            <w:tabs>
              <w:tab w:val="left" w:pos="660"/>
              <w:tab w:val="right" w:leader="dot" w:pos="9350"/>
            </w:tabs>
            <w:rPr>
              <w:rFonts w:eastAsiaTheme="minorEastAsia"/>
              <w:noProof/>
              <w:lang w:val="en-CA" w:eastAsia="en-CA"/>
            </w:rPr>
          </w:pPr>
          <w:hyperlink w:anchor="_Toc127861290" w:history="1">
            <w:r w:rsidR="008B3320" w:rsidRPr="00121604">
              <w:rPr>
                <w:rStyle w:val="Hyperlink"/>
                <w:noProof/>
              </w:rPr>
              <w:t>B.</w:t>
            </w:r>
            <w:r w:rsidR="008B3320">
              <w:rPr>
                <w:rFonts w:eastAsiaTheme="minorEastAsia"/>
                <w:noProof/>
                <w:lang w:val="en-CA" w:eastAsia="en-CA"/>
              </w:rPr>
              <w:tab/>
            </w:r>
            <w:r w:rsidR="008B3320" w:rsidRPr="00121604">
              <w:rPr>
                <w:rStyle w:val="Hyperlink"/>
                <w:noProof/>
              </w:rPr>
              <w:t>Levels of Appeal</w:t>
            </w:r>
            <w:r w:rsidR="008B3320">
              <w:rPr>
                <w:noProof/>
                <w:webHidden/>
              </w:rPr>
              <w:tab/>
            </w:r>
          </w:hyperlink>
        </w:p>
        <w:p w14:paraId="024F7854" w14:textId="555214C8" w:rsidR="008B3320" w:rsidRDefault="00000000">
          <w:pPr>
            <w:pStyle w:val="TOC2"/>
            <w:tabs>
              <w:tab w:val="left" w:pos="660"/>
              <w:tab w:val="right" w:leader="dot" w:pos="9350"/>
            </w:tabs>
            <w:rPr>
              <w:rFonts w:eastAsiaTheme="minorEastAsia"/>
              <w:noProof/>
              <w:lang w:val="en-CA" w:eastAsia="en-CA"/>
            </w:rPr>
          </w:pPr>
          <w:hyperlink w:anchor="_Toc127861291" w:history="1">
            <w:r w:rsidR="008B3320" w:rsidRPr="00121604">
              <w:rPr>
                <w:rStyle w:val="Hyperlink"/>
                <w:noProof/>
              </w:rPr>
              <w:t>C.</w:t>
            </w:r>
            <w:r w:rsidR="008B3320">
              <w:rPr>
                <w:rFonts w:eastAsiaTheme="minorEastAsia"/>
                <w:noProof/>
                <w:lang w:val="en-CA" w:eastAsia="en-CA"/>
              </w:rPr>
              <w:tab/>
            </w:r>
            <w:r w:rsidR="008B3320" w:rsidRPr="00121604">
              <w:rPr>
                <w:rStyle w:val="Hyperlink"/>
                <w:noProof/>
              </w:rPr>
              <w:t>The Appeal Process</w:t>
            </w:r>
            <w:r w:rsidR="008B3320">
              <w:rPr>
                <w:noProof/>
                <w:webHidden/>
              </w:rPr>
              <w:tab/>
            </w:r>
          </w:hyperlink>
        </w:p>
        <w:p w14:paraId="3DC7E3F1" w14:textId="48F429E7" w:rsidR="008B3320" w:rsidRDefault="00000000">
          <w:pPr>
            <w:pStyle w:val="TOC2"/>
            <w:tabs>
              <w:tab w:val="right" w:leader="dot" w:pos="9350"/>
            </w:tabs>
            <w:rPr>
              <w:rFonts w:eastAsiaTheme="minorEastAsia"/>
              <w:noProof/>
              <w:lang w:val="en-CA" w:eastAsia="en-CA"/>
            </w:rPr>
          </w:pPr>
          <w:hyperlink w:anchor="_Toc127861292" w:history="1">
            <w:r w:rsidR="008B3320" w:rsidRPr="00121604">
              <w:rPr>
                <w:rStyle w:val="Hyperlink"/>
                <w:noProof/>
              </w:rPr>
              <w:t>D.  Related Items</w:t>
            </w:r>
            <w:r w:rsidR="008B3320">
              <w:rPr>
                <w:noProof/>
                <w:webHidden/>
              </w:rPr>
              <w:tab/>
            </w:r>
          </w:hyperlink>
        </w:p>
        <w:p w14:paraId="38805B96" w14:textId="49670899" w:rsidR="008B3320" w:rsidRDefault="00000000">
          <w:pPr>
            <w:pStyle w:val="TOC1"/>
            <w:tabs>
              <w:tab w:val="right" w:leader="dot" w:pos="9350"/>
            </w:tabs>
            <w:rPr>
              <w:rFonts w:eastAsiaTheme="minorEastAsia"/>
              <w:noProof/>
              <w:lang w:val="en-CA" w:eastAsia="en-CA"/>
            </w:rPr>
          </w:pPr>
          <w:hyperlink w:anchor="_Toc127861293" w:history="1">
            <w:r w:rsidR="008B3320" w:rsidRPr="00121604">
              <w:rPr>
                <w:rStyle w:val="Hyperlink"/>
                <w:rFonts w:eastAsia="Times New Roman"/>
                <w:noProof/>
              </w:rPr>
              <w:t>Section 14 – Disciplinary Procedures and Grounds for Discipline</w:t>
            </w:r>
            <w:r w:rsidR="008B3320">
              <w:rPr>
                <w:noProof/>
                <w:webHidden/>
              </w:rPr>
              <w:tab/>
            </w:r>
          </w:hyperlink>
          <w:r w:rsidR="008379B2">
            <w:rPr>
              <w:noProof/>
            </w:rPr>
            <w:t>47</w:t>
          </w:r>
        </w:p>
        <w:p w14:paraId="2F465B77" w14:textId="10C1A9F4" w:rsidR="008B3320" w:rsidRDefault="00000000">
          <w:pPr>
            <w:pStyle w:val="TOC2"/>
            <w:tabs>
              <w:tab w:val="right" w:leader="dot" w:pos="9350"/>
            </w:tabs>
            <w:rPr>
              <w:rFonts w:eastAsiaTheme="minorEastAsia"/>
              <w:noProof/>
              <w:lang w:val="en-CA" w:eastAsia="en-CA"/>
            </w:rPr>
          </w:pPr>
          <w:hyperlink w:anchor="_Toc127861294" w:history="1">
            <w:r w:rsidR="008B3320" w:rsidRPr="00121604">
              <w:rPr>
                <w:rStyle w:val="Hyperlink"/>
                <w:noProof/>
              </w:rPr>
              <w:t>Grounds for Discipline</w:t>
            </w:r>
            <w:r w:rsidR="008B3320">
              <w:rPr>
                <w:noProof/>
                <w:webHidden/>
              </w:rPr>
              <w:tab/>
            </w:r>
          </w:hyperlink>
        </w:p>
        <w:p w14:paraId="392FB321" w14:textId="1FBD97D2" w:rsidR="008B3320" w:rsidRDefault="00000000">
          <w:pPr>
            <w:pStyle w:val="TOC2"/>
            <w:tabs>
              <w:tab w:val="right" w:leader="dot" w:pos="9350"/>
            </w:tabs>
            <w:rPr>
              <w:rFonts w:eastAsiaTheme="minorEastAsia"/>
              <w:noProof/>
              <w:lang w:val="en-CA" w:eastAsia="en-CA"/>
            </w:rPr>
          </w:pPr>
          <w:hyperlink w:anchor="_Toc127861295" w:history="1">
            <w:r w:rsidR="008B3320" w:rsidRPr="00121604">
              <w:rPr>
                <w:rStyle w:val="Hyperlink"/>
                <w:noProof/>
              </w:rPr>
              <w:t>Complaint</w:t>
            </w:r>
            <w:r w:rsidR="008B3320">
              <w:rPr>
                <w:noProof/>
                <w:webHidden/>
              </w:rPr>
              <w:tab/>
            </w:r>
          </w:hyperlink>
        </w:p>
        <w:p w14:paraId="75F7DD17" w14:textId="480ED8DE" w:rsidR="008B3320" w:rsidRDefault="00000000">
          <w:pPr>
            <w:pStyle w:val="TOC2"/>
            <w:tabs>
              <w:tab w:val="right" w:leader="dot" w:pos="9350"/>
            </w:tabs>
            <w:rPr>
              <w:rFonts w:eastAsiaTheme="minorEastAsia"/>
              <w:noProof/>
              <w:lang w:val="en-CA" w:eastAsia="en-CA"/>
            </w:rPr>
          </w:pPr>
          <w:hyperlink w:anchor="_Toc127861296" w:history="1">
            <w:r w:rsidR="008B3320" w:rsidRPr="00121604">
              <w:rPr>
                <w:rStyle w:val="Hyperlink"/>
                <w:noProof/>
              </w:rPr>
              <w:t>Hearing</w:t>
            </w:r>
            <w:r w:rsidR="008B3320">
              <w:rPr>
                <w:noProof/>
                <w:webHidden/>
              </w:rPr>
              <w:tab/>
            </w:r>
          </w:hyperlink>
        </w:p>
        <w:p w14:paraId="40E9AEF8" w14:textId="47761E84" w:rsidR="008B3320" w:rsidRDefault="00000000">
          <w:pPr>
            <w:pStyle w:val="TOC2"/>
            <w:tabs>
              <w:tab w:val="right" w:leader="dot" w:pos="9350"/>
            </w:tabs>
            <w:rPr>
              <w:rFonts w:eastAsiaTheme="minorEastAsia"/>
              <w:noProof/>
              <w:lang w:val="en-CA" w:eastAsia="en-CA"/>
            </w:rPr>
          </w:pPr>
          <w:hyperlink w:anchor="_Toc127861297" w:history="1">
            <w:r w:rsidR="008B3320" w:rsidRPr="00121604">
              <w:rPr>
                <w:rStyle w:val="Hyperlink"/>
                <w:noProof/>
              </w:rPr>
              <w:t>Appeal and Final Decision</w:t>
            </w:r>
            <w:r w:rsidR="008B3320">
              <w:rPr>
                <w:noProof/>
                <w:webHidden/>
              </w:rPr>
              <w:tab/>
            </w:r>
          </w:hyperlink>
        </w:p>
        <w:p w14:paraId="5FEA446C" w14:textId="197D95E2" w:rsidR="008B3320" w:rsidRDefault="00000000">
          <w:pPr>
            <w:pStyle w:val="TOC2"/>
            <w:tabs>
              <w:tab w:val="right" w:leader="dot" w:pos="9350"/>
            </w:tabs>
            <w:rPr>
              <w:rFonts w:eastAsiaTheme="minorEastAsia"/>
              <w:noProof/>
              <w:lang w:val="en-CA" w:eastAsia="en-CA"/>
            </w:rPr>
          </w:pPr>
          <w:hyperlink w:anchor="_Toc127861298" w:history="1">
            <w:r w:rsidR="008B3320" w:rsidRPr="00121604">
              <w:rPr>
                <w:rStyle w:val="Hyperlink"/>
                <w:noProof/>
              </w:rPr>
              <w:t>Forms of Discipline</w:t>
            </w:r>
            <w:r w:rsidR="008B3320">
              <w:rPr>
                <w:noProof/>
                <w:webHidden/>
              </w:rPr>
              <w:tab/>
            </w:r>
          </w:hyperlink>
        </w:p>
        <w:p w14:paraId="394FC564" w14:textId="01EBB01C" w:rsidR="008B3320" w:rsidRDefault="00000000">
          <w:pPr>
            <w:pStyle w:val="TOC2"/>
            <w:tabs>
              <w:tab w:val="right" w:leader="dot" w:pos="9350"/>
            </w:tabs>
            <w:rPr>
              <w:rFonts w:eastAsiaTheme="minorEastAsia"/>
              <w:noProof/>
              <w:lang w:val="en-CA" w:eastAsia="en-CA"/>
            </w:rPr>
          </w:pPr>
          <w:hyperlink w:anchor="_Toc127861299" w:history="1">
            <w:r w:rsidR="008B3320" w:rsidRPr="00121604">
              <w:rPr>
                <w:rStyle w:val="Hyperlink"/>
                <w:noProof/>
              </w:rPr>
              <w:t>Reinstatement</w:t>
            </w:r>
            <w:r w:rsidR="008B3320">
              <w:rPr>
                <w:noProof/>
                <w:webHidden/>
              </w:rPr>
              <w:tab/>
            </w:r>
          </w:hyperlink>
        </w:p>
        <w:p w14:paraId="44546538" w14:textId="441360B0" w:rsidR="008B3320" w:rsidRDefault="00000000">
          <w:pPr>
            <w:pStyle w:val="TOC1"/>
            <w:tabs>
              <w:tab w:val="right" w:leader="dot" w:pos="9350"/>
            </w:tabs>
            <w:rPr>
              <w:rFonts w:eastAsiaTheme="minorEastAsia"/>
              <w:noProof/>
              <w:lang w:val="en-CA" w:eastAsia="en-CA"/>
            </w:rPr>
          </w:pPr>
          <w:hyperlink w:anchor="_Toc127861300" w:history="1">
            <w:r w:rsidR="008B3320" w:rsidRPr="00121604">
              <w:rPr>
                <w:rStyle w:val="Hyperlink"/>
                <w:noProof/>
              </w:rPr>
              <w:t>Section 15 - Use of the Service Mark</w:t>
            </w:r>
            <w:r w:rsidR="008B3320">
              <w:rPr>
                <w:noProof/>
                <w:webHidden/>
              </w:rPr>
              <w:tab/>
            </w:r>
            <w:r w:rsidR="008B3320">
              <w:rPr>
                <w:noProof/>
                <w:webHidden/>
              </w:rPr>
              <w:fldChar w:fldCharType="begin"/>
            </w:r>
            <w:r w:rsidR="008B3320">
              <w:rPr>
                <w:noProof/>
                <w:webHidden/>
              </w:rPr>
              <w:instrText xml:space="preserve"> PAGEREF _Toc127861300 \h </w:instrText>
            </w:r>
            <w:r w:rsidR="008B3320">
              <w:rPr>
                <w:noProof/>
                <w:webHidden/>
              </w:rPr>
            </w:r>
            <w:r w:rsidR="008B3320">
              <w:rPr>
                <w:noProof/>
                <w:webHidden/>
              </w:rPr>
              <w:fldChar w:fldCharType="separate"/>
            </w:r>
            <w:r w:rsidR="00BF0D4E">
              <w:rPr>
                <w:noProof/>
                <w:webHidden/>
              </w:rPr>
              <w:t>4</w:t>
            </w:r>
            <w:r w:rsidR="008B3320">
              <w:rPr>
                <w:noProof/>
                <w:webHidden/>
              </w:rPr>
              <w:fldChar w:fldCharType="end"/>
            </w:r>
          </w:hyperlink>
          <w:r w:rsidR="008379B2">
            <w:rPr>
              <w:noProof/>
            </w:rPr>
            <w:t>4</w:t>
          </w:r>
        </w:p>
        <w:p w14:paraId="74BBF1A7" w14:textId="367118CE" w:rsidR="008B3320" w:rsidRDefault="00000000">
          <w:pPr>
            <w:pStyle w:val="TOC2"/>
            <w:tabs>
              <w:tab w:val="right" w:leader="dot" w:pos="9350"/>
            </w:tabs>
            <w:rPr>
              <w:rFonts w:eastAsiaTheme="minorEastAsia"/>
              <w:noProof/>
              <w:lang w:val="en-CA" w:eastAsia="en-CA"/>
            </w:rPr>
          </w:pPr>
          <w:hyperlink w:anchor="_Toc127861301" w:history="1">
            <w:r w:rsidR="008B3320" w:rsidRPr="00121604">
              <w:rPr>
                <w:rStyle w:val="Hyperlink"/>
                <w:noProof/>
              </w:rPr>
              <w:t>Authorized Use of the Marks for Individuals:</w:t>
            </w:r>
            <w:r w:rsidR="008B3320">
              <w:rPr>
                <w:noProof/>
                <w:webHidden/>
              </w:rPr>
              <w:tab/>
            </w:r>
          </w:hyperlink>
        </w:p>
        <w:p w14:paraId="69328B7A" w14:textId="2BD15AA6" w:rsidR="008B3320" w:rsidRDefault="00000000">
          <w:pPr>
            <w:pStyle w:val="TOC2"/>
            <w:tabs>
              <w:tab w:val="right" w:leader="dot" w:pos="9350"/>
            </w:tabs>
            <w:rPr>
              <w:rFonts w:eastAsiaTheme="minorEastAsia"/>
              <w:noProof/>
              <w:lang w:val="en-CA" w:eastAsia="en-CA"/>
            </w:rPr>
          </w:pPr>
          <w:hyperlink w:anchor="_Toc127861302" w:history="1">
            <w:r w:rsidR="008B3320" w:rsidRPr="00121604">
              <w:rPr>
                <w:rStyle w:val="Hyperlink"/>
                <w:noProof/>
              </w:rPr>
              <w:t>Unacceptable Uses of the Marks</w:t>
            </w:r>
            <w:r w:rsidR="008B3320">
              <w:rPr>
                <w:noProof/>
                <w:webHidden/>
              </w:rPr>
              <w:tab/>
            </w:r>
          </w:hyperlink>
        </w:p>
        <w:p w14:paraId="531DB23E" w14:textId="198F548B" w:rsidR="008B3320" w:rsidRDefault="00000000">
          <w:pPr>
            <w:pStyle w:val="TOC2"/>
            <w:tabs>
              <w:tab w:val="right" w:leader="dot" w:pos="9350"/>
            </w:tabs>
            <w:rPr>
              <w:rFonts w:eastAsiaTheme="minorEastAsia"/>
              <w:noProof/>
              <w:lang w:val="en-CA" w:eastAsia="en-CA"/>
            </w:rPr>
          </w:pPr>
          <w:hyperlink w:anchor="_Toc127861303" w:history="1">
            <w:r w:rsidR="008B3320" w:rsidRPr="00121604">
              <w:rPr>
                <w:rStyle w:val="Hyperlink"/>
                <w:noProof/>
              </w:rPr>
              <w:t>Unauthorized Use of Certification Marks</w:t>
            </w:r>
            <w:r w:rsidR="008B3320">
              <w:rPr>
                <w:noProof/>
                <w:webHidden/>
              </w:rPr>
              <w:tab/>
            </w:r>
          </w:hyperlink>
        </w:p>
        <w:p w14:paraId="354BD615" w14:textId="023E7B5F" w:rsidR="008B3320" w:rsidRDefault="00000000">
          <w:pPr>
            <w:pStyle w:val="TOC1"/>
            <w:tabs>
              <w:tab w:val="right" w:leader="dot" w:pos="9350"/>
            </w:tabs>
            <w:rPr>
              <w:rFonts w:eastAsiaTheme="minorEastAsia"/>
              <w:noProof/>
              <w:lang w:val="en-CA" w:eastAsia="en-CA"/>
            </w:rPr>
          </w:pPr>
          <w:hyperlink w:anchor="_Toc127861304" w:history="1">
            <w:r w:rsidR="008B3320" w:rsidRPr="00121604">
              <w:rPr>
                <w:rStyle w:val="Hyperlink"/>
                <w:noProof/>
              </w:rPr>
              <w:t>Section 16 - Certification and Recertification Record Retention</w:t>
            </w:r>
            <w:r w:rsidR="008B3320">
              <w:rPr>
                <w:noProof/>
                <w:webHidden/>
              </w:rPr>
              <w:tab/>
            </w:r>
            <w:r w:rsidR="008B3320">
              <w:rPr>
                <w:noProof/>
                <w:webHidden/>
              </w:rPr>
              <w:fldChar w:fldCharType="begin"/>
            </w:r>
            <w:r w:rsidR="008B3320">
              <w:rPr>
                <w:noProof/>
                <w:webHidden/>
              </w:rPr>
              <w:instrText xml:space="preserve"> PAGEREF _Toc127861304 \h </w:instrText>
            </w:r>
            <w:r w:rsidR="008B3320">
              <w:rPr>
                <w:noProof/>
                <w:webHidden/>
              </w:rPr>
            </w:r>
            <w:r w:rsidR="008B3320">
              <w:rPr>
                <w:noProof/>
                <w:webHidden/>
              </w:rPr>
              <w:fldChar w:fldCharType="separate"/>
            </w:r>
            <w:r w:rsidR="00BF0D4E">
              <w:rPr>
                <w:noProof/>
                <w:webHidden/>
              </w:rPr>
              <w:t>4</w:t>
            </w:r>
            <w:r w:rsidR="008B3320">
              <w:rPr>
                <w:noProof/>
                <w:webHidden/>
              </w:rPr>
              <w:fldChar w:fldCharType="end"/>
            </w:r>
          </w:hyperlink>
          <w:r w:rsidR="008379B2">
            <w:rPr>
              <w:noProof/>
            </w:rPr>
            <w:t>6</w:t>
          </w:r>
        </w:p>
        <w:p w14:paraId="3960AA23" w14:textId="349C1152" w:rsidR="008B3320" w:rsidRDefault="00203793">
          <w:pPr>
            <w:pStyle w:val="TOC1"/>
            <w:tabs>
              <w:tab w:val="right" w:leader="dot" w:pos="9350"/>
            </w:tabs>
            <w:rPr>
              <w:rFonts w:eastAsiaTheme="minorEastAsia"/>
              <w:noProof/>
              <w:lang w:val="en-CA" w:eastAsia="en-CA"/>
            </w:rPr>
          </w:pPr>
          <w:r>
            <w:t xml:space="preserve">    </w:t>
          </w:r>
          <w:hyperlink w:anchor="_Toc127861305" w:history="1">
            <w:r w:rsidR="008B3320" w:rsidRPr="00121604">
              <w:rPr>
                <w:rStyle w:val="Hyperlink"/>
                <w:noProof/>
              </w:rPr>
              <w:t>Certificant Files</w:t>
            </w:r>
            <w:r w:rsidR="008B3320">
              <w:rPr>
                <w:noProof/>
                <w:webHidden/>
              </w:rPr>
              <w:tab/>
            </w:r>
          </w:hyperlink>
        </w:p>
        <w:p w14:paraId="4C6BD7A2" w14:textId="70A8A847" w:rsidR="008B3320" w:rsidRDefault="00000000">
          <w:pPr>
            <w:pStyle w:val="TOC2"/>
            <w:tabs>
              <w:tab w:val="right" w:leader="dot" w:pos="9350"/>
            </w:tabs>
            <w:rPr>
              <w:rFonts w:eastAsiaTheme="minorEastAsia"/>
              <w:noProof/>
              <w:lang w:val="en-CA" w:eastAsia="en-CA"/>
            </w:rPr>
          </w:pPr>
          <w:hyperlink w:anchor="_Toc127861306" w:history="1">
            <w:r w:rsidR="008B3320" w:rsidRPr="00121604">
              <w:rPr>
                <w:rStyle w:val="Hyperlink"/>
                <w:noProof/>
              </w:rPr>
              <w:t>Certification Application Forms</w:t>
            </w:r>
            <w:r w:rsidR="008B3320">
              <w:rPr>
                <w:noProof/>
                <w:webHidden/>
              </w:rPr>
              <w:tab/>
            </w:r>
          </w:hyperlink>
        </w:p>
        <w:p w14:paraId="603C304D" w14:textId="16BAAD1A" w:rsidR="008B3320" w:rsidRDefault="00000000">
          <w:pPr>
            <w:pStyle w:val="TOC1"/>
            <w:tabs>
              <w:tab w:val="right" w:leader="dot" w:pos="9350"/>
            </w:tabs>
            <w:rPr>
              <w:rFonts w:eastAsiaTheme="minorEastAsia"/>
              <w:noProof/>
              <w:lang w:val="en-CA" w:eastAsia="en-CA"/>
            </w:rPr>
          </w:pPr>
          <w:hyperlink w:anchor="_Toc127861307" w:history="1">
            <w:r w:rsidR="008B3320" w:rsidRPr="00121604">
              <w:rPr>
                <w:rStyle w:val="Hyperlink"/>
                <w:noProof/>
              </w:rPr>
              <w:t>Section 17 - Fee Information</w:t>
            </w:r>
            <w:r w:rsidR="008B3320">
              <w:rPr>
                <w:noProof/>
                <w:webHidden/>
              </w:rPr>
              <w:tab/>
            </w:r>
          </w:hyperlink>
          <w:r w:rsidR="008379B2">
            <w:rPr>
              <w:noProof/>
            </w:rPr>
            <w:t>47</w:t>
          </w:r>
        </w:p>
        <w:p w14:paraId="0015DAA2" w14:textId="62AC17E3" w:rsidR="008B3320" w:rsidRDefault="00000000">
          <w:pPr>
            <w:pStyle w:val="TOC2"/>
            <w:tabs>
              <w:tab w:val="right" w:leader="dot" w:pos="9350"/>
            </w:tabs>
            <w:rPr>
              <w:rFonts w:eastAsiaTheme="minorEastAsia"/>
              <w:noProof/>
              <w:lang w:val="en-CA" w:eastAsia="en-CA"/>
            </w:rPr>
          </w:pPr>
          <w:hyperlink w:anchor="_Toc127861308" w:history="1">
            <w:r w:rsidR="008B3320" w:rsidRPr="00121604">
              <w:rPr>
                <w:rStyle w:val="Hyperlink"/>
                <w:noProof/>
              </w:rPr>
              <w:t>Refund policy:</w:t>
            </w:r>
            <w:r w:rsidR="008B3320">
              <w:rPr>
                <w:noProof/>
                <w:webHidden/>
              </w:rPr>
              <w:tab/>
            </w:r>
          </w:hyperlink>
        </w:p>
        <w:p w14:paraId="61713877" w14:textId="52F06FB8" w:rsidR="008B3320" w:rsidRDefault="00000000">
          <w:pPr>
            <w:pStyle w:val="TOC1"/>
            <w:tabs>
              <w:tab w:val="right" w:leader="dot" w:pos="9350"/>
            </w:tabs>
            <w:rPr>
              <w:rFonts w:eastAsiaTheme="minorEastAsia"/>
              <w:noProof/>
              <w:lang w:val="en-CA" w:eastAsia="en-CA"/>
            </w:rPr>
          </w:pPr>
          <w:hyperlink w:anchor="_Toc127861309" w:history="1">
            <w:r w:rsidR="008B3320" w:rsidRPr="00121604">
              <w:rPr>
                <w:rStyle w:val="Hyperlink"/>
                <w:noProof/>
              </w:rPr>
              <w:t>Appendix A</w:t>
            </w:r>
            <w:r w:rsidR="008B3320">
              <w:rPr>
                <w:noProof/>
                <w:webHidden/>
              </w:rPr>
              <w:tab/>
            </w:r>
          </w:hyperlink>
          <w:r w:rsidR="008379B2">
            <w:rPr>
              <w:noProof/>
            </w:rPr>
            <w:t>48</w:t>
          </w:r>
        </w:p>
        <w:p w14:paraId="4F900F3D" w14:textId="6CFAD8EE" w:rsidR="008B3320" w:rsidRDefault="00000000">
          <w:pPr>
            <w:pStyle w:val="TOC2"/>
            <w:tabs>
              <w:tab w:val="right" w:leader="dot" w:pos="9350"/>
            </w:tabs>
            <w:rPr>
              <w:rFonts w:eastAsiaTheme="minorEastAsia"/>
              <w:noProof/>
              <w:lang w:val="en-CA" w:eastAsia="en-CA"/>
            </w:rPr>
          </w:pPr>
          <w:hyperlink w:anchor="_Toc127861310" w:history="1">
            <w:r w:rsidR="008B3320" w:rsidRPr="00121604">
              <w:rPr>
                <w:rStyle w:val="Hyperlink"/>
                <w:noProof/>
              </w:rPr>
              <w:t>Core Knowledge Domain Area Checklist</w:t>
            </w:r>
            <w:r w:rsidR="008B3320">
              <w:rPr>
                <w:noProof/>
                <w:webHidden/>
              </w:rPr>
              <w:tab/>
            </w:r>
          </w:hyperlink>
        </w:p>
        <w:p w14:paraId="64A56EC0" w14:textId="45466541" w:rsidR="008B3320" w:rsidRDefault="00000000">
          <w:pPr>
            <w:pStyle w:val="TOC1"/>
            <w:tabs>
              <w:tab w:val="right" w:leader="dot" w:pos="9350"/>
            </w:tabs>
            <w:rPr>
              <w:rFonts w:eastAsiaTheme="minorEastAsia"/>
              <w:noProof/>
              <w:lang w:val="en-CA" w:eastAsia="en-CA"/>
            </w:rPr>
          </w:pPr>
          <w:hyperlink w:anchor="_Toc127861311" w:history="1">
            <w:r w:rsidR="008B3320" w:rsidRPr="00121604">
              <w:rPr>
                <w:rStyle w:val="Hyperlink"/>
                <w:noProof/>
              </w:rPr>
              <w:t>Appendix B</w:t>
            </w:r>
            <w:r w:rsidR="008B3320">
              <w:rPr>
                <w:noProof/>
                <w:webHidden/>
              </w:rPr>
              <w:tab/>
            </w:r>
            <w:r w:rsidR="008B3320">
              <w:rPr>
                <w:noProof/>
                <w:webHidden/>
              </w:rPr>
              <w:fldChar w:fldCharType="begin"/>
            </w:r>
            <w:r w:rsidR="008B3320">
              <w:rPr>
                <w:noProof/>
                <w:webHidden/>
              </w:rPr>
              <w:instrText xml:space="preserve"> PAGEREF _Toc127861311 \h </w:instrText>
            </w:r>
            <w:r w:rsidR="008B3320">
              <w:rPr>
                <w:noProof/>
                <w:webHidden/>
              </w:rPr>
            </w:r>
            <w:r w:rsidR="008B3320">
              <w:rPr>
                <w:noProof/>
                <w:webHidden/>
              </w:rPr>
              <w:fldChar w:fldCharType="separate"/>
            </w:r>
            <w:r w:rsidR="00BF0D4E">
              <w:rPr>
                <w:noProof/>
                <w:webHidden/>
              </w:rPr>
              <w:t>4</w:t>
            </w:r>
            <w:r w:rsidR="008B3320">
              <w:rPr>
                <w:noProof/>
                <w:webHidden/>
              </w:rPr>
              <w:fldChar w:fldCharType="end"/>
            </w:r>
          </w:hyperlink>
          <w:r w:rsidR="00AA4B76">
            <w:rPr>
              <w:noProof/>
            </w:rPr>
            <w:t>9</w:t>
          </w:r>
        </w:p>
        <w:p w14:paraId="3996A28D" w14:textId="6589264B" w:rsidR="008B3320" w:rsidRDefault="00000000">
          <w:pPr>
            <w:pStyle w:val="TOC2"/>
            <w:tabs>
              <w:tab w:val="right" w:leader="dot" w:pos="9350"/>
            </w:tabs>
            <w:rPr>
              <w:rFonts w:eastAsiaTheme="minorEastAsia"/>
              <w:noProof/>
              <w:lang w:val="en-CA" w:eastAsia="en-CA"/>
            </w:rPr>
          </w:pPr>
          <w:hyperlink w:anchor="_Toc127861312" w:history="1">
            <w:r w:rsidR="008B3320" w:rsidRPr="00121604">
              <w:rPr>
                <w:rStyle w:val="Hyperlink"/>
                <w:noProof/>
              </w:rPr>
              <w:t>Education Verification Form</w:t>
            </w:r>
            <w:r w:rsidR="008B3320">
              <w:rPr>
                <w:noProof/>
                <w:webHidden/>
              </w:rPr>
              <w:tab/>
            </w:r>
          </w:hyperlink>
          <w:r w:rsidR="008379B2">
            <w:rPr>
              <w:noProof/>
            </w:rPr>
            <w:t>49</w:t>
          </w:r>
        </w:p>
        <w:p w14:paraId="62E6DD27" w14:textId="7A5BC467" w:rsidR="008B3320" w:rsidRDefault="00000000">
          <w:pPr>
            <w:pStyle w:val="TOC2"/>
            <w:tabs>
              <w:tab w:val="right" w:leader="dot" w:pos="9350"/>
            </w:tabs>
            <w:rPr>
              <w:rFonts w:eastAsiaTheme="minorEastAsia"/>
              <w:noProof/>
              <w:lang w:val="en-CA" w:eastAsia="en-CA"/>
            </w:rPr>
          </w:pPr>
          <w:hyperlink w:anchor="_Toc127861313" w:history="1">
            <w:r w:rsidR="008B3320" w:rsidRPr="00121604">
              <w:rPr>
                <w:rStyle w:val="Hyperlink"/>
                <w:noProof/>
              </w:rPr>
              <w:t>Certification and Recertification for CDBIS</w:t>
            </w:r>
            <w:r w:rsidR="008B3320">
              <w:rPr>
                <w:noProof/>
                <w:webHidden/>
              </w:rPr>
              <w:tab/>
            </w:r>
          </w:hyperlink>
          <w:r w:rsidR="008379B2">
            <w:rPr>
              <w:noProof/>
            </w:rPr>
            <w:t>50</w:t>
          </w:r>
        </w:p>
        <w:p w14:paraId="4DBF0A84" w14:textId="2382A014" w:rsidR="008B3320" w:rsidRDefault="00000000">
          <w:pPr>
            <w:pStyle w:val="TOC1"/>
            <w:tabs>
              <w:tab w:val="right" w:leader="dot" w:pos="9350"/>
            </w:tabs>
            <w:rPr>
              <w:rFonts w:eastAsiaTheme="minorEastAsia"/>
              <w:noProof/>
              <w:lang w:val="en-CA" w:eastAsia="en-CA"/>
            </w:rPr>
          </w:pPr>
          <w:hyperlink w:anchor="_Toc127861314" w:history="1">
            <w:r w:rsidR="008B3320" w:rsidRPr="00121604">
              <w:rPr>
                <w:rStyle w:val="Hyperlink"/>
                <w:noProof/>
              </w:rPr>
              <w:t>Appendix C</w:t>
            </w:r>
            <w:r w:rsidR="008B3320">
              <w:rPr>
                <w:noProof/>
                <w:webHidden/>
              </w:rPr>
              <w:tab/>
            </w:r>
            <w:r w:rsidR="008379B2">
              <w:rPr>
                <w:noProof/>
                <w:webHidden/>
              </w:rPr>
              <w:t>51</w:t>
            </w:r>
          </w:hyperlink>
        </w:p>
        <w:p w14:paraId="350352A1" w14:textId="6543E22D" w:rsidR="008B3320" w:rsidRDefault="00000000">
          <w:pPr>
            <w:pStyle w:val="TOC2"/>
            <w:tabs>
              <w:tab w:val="right" w:leader="dot" w:pos="9350"/>
            </w:tabs>
            <w:rPr>
              <w:rFonts w:eastAsiaTheme="minorEastAsia"/>
              <w:noProof/>
              <w:lang w:val="en-CA" w:eastAsia="en-CA"/>
            </w:rPr>
          </w:pPr>
          <w:hyperlink w:anchor="_Toc127861315" w:history="1">
            <w:r w:rsidR="008B3320" w:rsidRPr="00121604">
              <w:rPr>
                <w:rStyle w:val="Hyperlink"/>
                <w:noProof/>
              </w:rPr>
              <w:t>Format for Employer Letter of Recommendations</w:t>
            </w:r>
            <w:r w:rsidR="008B3320">
              <w:rPr>
                <w:noProof/>
                <w:webHidden/>
              </w:rPr>
              <w:tab/>
            </w:r>
          </w:hyperlink>
        </w:p>
        <w:p w14:paraId="5B85BACF" w14:textId="1CB87DC8" w:rsidR="008B3320" w:rsidRDefault="00000000">
          <w:pPr>
            <w:pStyle w:val="TOC1"/>
            <w:tabs>
              <w:tab w:val="right" w:leader="dot" w:pos="9350"/>
            </w:tabs>
            <w:rPr>
              <w:rFonts w:eastAsiaTheme="minorEastAsia"/>
              <w:noProof/>
              <w:lang w:val="en-CA" w:eastAsia="en-CA"/>
            </w:rPr>
          </w:pPr>
          <w:hyperlink w:anchor="_Toc127861316" w:history="1">
            <w:r w:rsidR="008B3320" w:rsidRPr="00121604">
              <w:rPr>
                <w:rStyle w:val="Hyperlink"/>
                <w:rFonts w:eastAsia="Times New Roman"/>
                <w:noProof/>
              </w:rPr>
              <w:t>Appendix D</w:t>
            </w:r>
            <w:r w:rsidR="008B3320">
              <w:rPr>
                <w:noProof/>
                <w:webHidden/>
              </w:rPr>
              <w:tab/>
            </w:r>
          </w:hyperlink>
          <w:r w:rsidR="00B07230">
            <w:rPr>
              <w:noProof/>
            </w:rPr>
            <w:t>52</w:t>
          </w:r>
        </w:p>
        <w:p w14:paraId="345C8C9D" w14:textId="7848BA0D" w:rsidR="008B3320" w:rsidRDefault="00000000">
          <w:pPr>
            <w:pStyle w:val="TOC2"/>
            <w:tabs>
              <w:tab w:val="right" w:leader="dot" w:pos="9350"/>
            </w:tabs>
            <w:rPr>
              <w:rFonts w:eastAsiaTheme="minorEastAsia"/>
              <w:noProof/>
              <w:lang w:val="en-CA" w:eastAsia="en-CA"/>
            </w:rPr>
          </w:pPr>
          <w:hyperlink w:anchor="_Toc127861317" w:history="1">
            <w:r w:rsidR="008B3320" w:rsidRPr="00121604">
              <w:rPr>
                <w:rStyle w:val="Hyperlink"/>
                <w:rFonts w:eastAsia="Times New Roman"/>
                <w:noProof/>
              </w:rPr>
              <w:t>Applied Competency Verification Form</w:t>
            </w:r>
            <w:r w:rsidR="008B3320">
              <w:rPr>
                <w:noProof/>
                <w:webHidden/>
              </w:rPr>
              <w:tab/>
            </w:r>
          </w:hyperlink>
        </w:p>
        <w:p w14:paraId="5D8B2EB6" w14:textId="562EA924" w:rsidR="008B3320" w:rsidRDefault="00000000">
          <w:pPr>
            <w:pStyle w:val="TOC1"/>
            <w:tabs>
              <w:tab w:val="right" w:leader="dot" w:pos="9350"/>
            </w:tabs>
            <w:rPr>
              <w:rFonts w:eastAsiaTheme="minorEastAsia"/>
              <w:noProof/>
              <w:lang w:val="en-CA" w:eastAsia="en-CA"/>
            </w:rPr>
          </w:pPr>
          <w:hyperlink w:anchor="_Toc127861318" w:history="1">
            <w:r w:rsidR="008B3320" w:rsidRPr="00121604">
              <w:rPr>
                <w:rStyle w:val="Hyperlink"/>
                <w:noProof/>
              </w:rPr>
              <w:t>Appendix E</w:t>
            </w:r>
            <w:r w:rsidR="008B3320">
              <w:rPr>
                <w:noProof/>
                <w:webHidden/>
              </w:rPr>
              <w:tab/>
            </w:r>
          </w:hyperlink>
          <w:r w:rsidR="00D0189F">
            <w:rPr>
              <w:noProof/>
            </w:rPr>
            <w:t>5</w:t>
          </w:r>
          <w:r w:rsidR="00B07230">
            <w:rPr>
              <w:noProof/>
            </w:rPr>
            <w:t>8</w:t>
          </w:r>
        </w:p>
        <w:p w14:paraId="3F8BE77D" w14:textId="04BD454D" w:rsidR="008B3320" w:rsidRDefault="00000000">
          <w:pPr>
            <w:pStyle w:val="TOC2"/>
            <w:tabs>
              <w:tab w:val="right" w:leader="dot" w:pos="9350"/>
            </w:tabs>
            <w:rPr>
              <w:rFonts w:eastAsiaTheme="minorEastAsia"/>
              <w:noProof/>
              <w:lang w:val="en-CA" w:eastAsia="en-CA"/>
            </w:rPr>
          </w:pPr>
          <w:hyperlink w:anchor="_Toc127861319" w:history="1">
            <w:r w:rsidR="008B3320" w:rsidRPr="00121604">
              <w:rPr>
                <w:rStyle w:val="Hyperlink"/>
                <w:noProof/>
              </w:rPr>
              <w:t>Jay H. Stiteley Memorial Scholarship Fund</w:t>
            </w:r>
            <w:r w:rsidR="008B3320">
              <w:rPr>
                <w:noProof/>
                <w:webHidden/>
              </w:rPr>
              <w:tab/>
            </w:r>
          </w:hyperlink>
        </w:p>
        <w:p w14:paraId="753C8B69" w14:textId="20ED9EFD" w:rsidR="008B3320" w:rsidRDefault="00000000">
          <w:pPr>
            <w:pStyle w:val="TOC1"/>
            <w:tabs>
              <w:tab w:val="right" w:leader="dot" w:pos="9350"/>
            </w:tabs>
            <w:rPr>
              <w:rFonts w:eastAsiaTheme="minorEastAsia"/>
              <w:noProof/>
              <w:lang w:val="en-CA" w:eastAsia="en-CA"/>
            </w:rPr>
          </w:pPr>
          <w:hyperlink w:anchor="_Toc127861320" w:history="1">
            <w:r w:rsidR="008B3320" w:rsidRPr="00121604">
              <w:rPr>
                <w:rStyle w:val="Hyperlink"/>
                <w:noProof/>
              </w:rPr>
              <w:t>Appendix F</w:t>
            </w:r>
            <w:r w:rsidR="008B3320">
              <w:rPr>
                <w:noProof/>
                <w:webHidden/>
              </w:rPr>
              <w:tab/>
            </w:r>
            <w:r w:rsidR="008B3320">
              <w:rPr>
                <w:noProof/>
                <w:webHidden/>
              </w:rPr>
              <w:fldChar w:fldCharType="begin"/>
            </w:r>
            <w:r w:rsidR="008B3320">
              <w:rPr>
                <w:noProof/>
                <w:webHidden/>
              </w:rPr>
              <w:instrText xml:space="preserve"> PAGEREF _Toc127861320 \h </w:instrText>
            </w:r>
            <w:r w:rsidR="008B3320">
              <w:rPr>
                <w:noProof/>
                <w:webHidden/>
              </w:rPr>
            </w:r>
            <w:r w:rsidR="008B3320">
              <w:rPr>
                <w:noProof/>
                <w:webHidden/>
              </w:rPr>
              <w:fldChar w:fldCharType="separate"/>
            </w:r>
            <w:r w:rsidR="00BF0D4E">
              <w:rPr>
                <w:noProof/>
                <w:webHidden/>
              </w:rPr>
              <w:t>59</w:t>
            </w:r>
            <w:r w:rsidR="008B3320">
              <w:rPr>
                <w:noProof/>
                <w:webHidden/>
              </w:rPr>
              <w:fldChar w:fldCharType="end"/>
            </w:r>
          </w:hyperlink>
        </w:p>
        <w:p w14:paraId="2EBD35A7" w14:textId="6C185903" w:rsidR="008B3320" w:rsidRDefault="00000000">
          <w:pPr>
            <w:pStyle w:val="TOC2"/>
            <w:tabs>
              <w:tab w:val="right" w:leader="dot" w:pos="9350"/>
            </w:tabs>
            <w:rPr>
              <w:rFonts w:eastAsiaTheme="minorEastAsia"/>
              <w:noProof/>
              <w:lang w:val="en-CA" w:eastAsia="en-CA"/>
            </w:rPr>
          </w:pPr>
          <w:hyperlink w:anchor="_Toc127861321" w:history="1">
            <w:r w:rsidR="008B3320" w:rsidRPr="00121604">
              <w:rPr>
                <w:rStyle w:val="Hyperlink"/>
                <w:noProof/>
              </w:rPr>
              <w:t>Instructions for Accessing References in the Deafblind Virtual Resource Center</w:t>
            </w:r>
            <w:r w:rsidR="008B3320">
              <w:rPr>
                <w:noProof/>
                <w:webHidden/>
              </w:rPr>
              <w:tab/>
            </w:r>
          </w:hyperlink>
        </w:p>
        <w:p w14:paraId="48C1B5C6" w14:textId="4018CBED" w:rsidR="00B40B4F" w:rsidRDefault="00B40B4F">
          <w:r>
            <w:rPr>
              <w:b/>
              <w:bCs/>
              <w:noProof/>
            </w:rPr>
            <w:fldChar w:fldCharType="end"/>
          </w:r>
        </w:p>
      </w:sdtContent>
    </w:sdt>
    <w:p w14:paraId="7EF7FC2D" w14:textId="2C39EBF4" w:rsidR="00CC1587" w:rsidRPr="004E013C" w:rsidRDefault="00E85FD5" w:rsidP="008E78CC">
      <w:pPr>
        <w:pStyle w:val="Heading1"/>
        <w:rPr>
          <w:color w:val="auto"/>
        </w:rPr>
      </w:pPr>
      <w:bookmarkStart w:id="0" w:name="_Toc127861230"/>
      <w:r w:rsidRPr="004E013C">
        <w:rPr>
          <w:color w:val="auto"/>
        </w:rPr>
        <w:lastRenderedPageBreak/>
        <w:t>Preface</w:t>
      </w:r>
      <w:bookmarkEnd w:id="0"/>
    </w:p>
    <w:p w14:paraId="2E6E3E0D" w14:textId="77777777" w:rsidR="00EC7F81" w:rsidRPr="00EC7F81" w:rsidRDefault="00EC7F81" w:rsidP="00EC7F81">
      <w:pPr>
        <w:tabs>
          <w:tab w:val="left" w:pos="1440"/>
        </w:tabs>
        <w:spacing w:after="0" w:line="240" w:lineRule="auto"/>
        <w:jc w:val="center"/>
        <w:rPr>
          <w:b/>
          <w:sz w:val="32"/>
          <w:szCs w:val="32"/>
          <w:u w:val="single"/>
        </w:rPr>
      </w:pPr>
    </w:p>
    <w:p w14:paraId="5DCA6BAB" w14:textId="77777777" w:rsidR="00632BEB" w:rsidRPr="00632BEB" w:rsidRDefault="00632BEB" w:rsidP="00632BEB">
      <w:pPr>
        <w:shd w:val="clear" w:color="auto" w:fill="FFFFFF"/>
        <w:spacing w:after="225" w:line="240" w:lineRule="auto"/>
        <w:rPr>
          <w:rFonts w:ascii="Arial" w:eastAsia="Times New Roman" w:hAnsi="Arial" w:cs="Arial"/>
          <w:color w:val="333333"/>
        </w:rPr>
      </w:pPr>
      <w:r w:rsidRPr="00632BEB">
        <w:rPr>
          <w:rFonts w:ascii="Arial" w:eastAsia="Times New Roman" w:hAnsi="Arial" w:cs="Arial"/>
          <w:color w:val="333333"/>
        </w:rPr>
        <w:t>Certified Deafblind Intervenor Specialists (“CDBIS”) are highly trained professionals who work with individuals who are deafblind and those identified as having a dual sensory loss. </w:t>
      </w:r>
    </w:p>
    <w:p w14:paraId="39916865" w14:textId="77777777" w:rsidR="00632BEB" w:rsidRPr="00632BEB" w:rsidRDefault="00632BEB" w:rsidP="00632BEB">
      <w:pPr>
        <w:shd w:val="clear" w:color="auto" w:fill="FFFFFF"/>
        <w:spacing w:after="225" w:line="240" w:lineRule="auto"/>
        <w:rPr>
          <w:rFonts w:ascii="Arial" w:eastAsia="Times New Roman" w:hAnsi="Arial" w:cs="Arial"/>
          <w:color w:val="333333"/>
        </w:rPr>
      </w:pPr>
      <w:r w:rsidRPr="00632BEB">
        <w:rPr>
          <w:rFonts w:ascii="Arial" w:eastAsia="Times New Roman" w:hAnsi="Arial" w:cs="Arial"/>
          <w:color w:val="333333"/>
        </w:rPr>
        <w:t>Intervenors are narrators, informers, guides, communicators, and generally a link to the world for someone who is deafblind. They act as a "bridge not a barrier" and subscribe to the philosophy "Do with NOT for".</w:t>
      </w:r>
    </w:p>
    <w:p w14:paraId="1A5ECC67" w14:textId="77777777" w:rsidR="00632BEB" w:rsidRPr="00632BEB" w:rsidRDefault="00632BEB" w:rsidP="00632BEB">
      <w:pPr>
        <w:shd w:val="clear" w:color="auto" w:fill="FFFFFF"/>
        <w:spacing w:after="225" w:line="240" w:lineRule="auto"/>
        <w:rPr>
          <w:rFonts w:ascii="Arial" w:eastAsia="Times New Roman" w:hAnsi="Arial" w:cs="Arial"/>
          <w:color w:val="333333"/>
        </w:rPr>
      </w:pPr>
      <w:r w:rsidRPr="00632BEB">
        <w:rPr>
          <w:rFonts w:ascii="Arial" w:eastAsia="Times New Roman" w:hAnsi="Arial" w:cs="Arial"/>
          <w:color w:val="333333"/>
        </w:rPr>
        <w:t>An intervenor facilitates the interaction of the person who is deafblind with other people and the environment. The intervenor takes direction from the individual who is deafblind and provides information about the environment and what is happening (using receptive language), assists the individual who is deafblind to communicate (using expressive language), provides or develops concepts where necessary, confirms actions, assists with life skills and most importantly, assists the individual to achieve as much independence as possible within their situation.</w:t>
      </w:r>
    </w:p>
    <w:p w14:paraId="41D43980" w14:textId="77777777" w:rsidR="00632BEB" w:rsidRPr="00632BEB" w:rsidRDefault="00632BEB" w:rsidP="00632BEB">
      <w:pPr>
        <w:shd w:val="clear" w:color="auto" w:fill="FFFFFF"/>
        <w:spacing w:after="225" w:line="240" w:lineRule="auto"/>
        <w:rPr>
          <w:rFonts w:ascii="Arial" w:eastAsia="Times New Roman" w:hAnsi="Arial" w:cs="Arial"/>
          <w:color w:val="333333"/>
        </w:rPr>
      </w:pPr>
      <w:r w:rsidRPr="00632BEB">
        <w:rPr>
          <w:rFonts w:ascii="Arial" w:eastAsia="Times New Roman" w:hAnsi="Arial" w:cs="Arial"/>
          <w:color w:val="333333"/>
        </w:rPr>
        <w:t>The sector that they serve is comprised of people who are deafblind or living with dual sensory loss. CDBIS's are experts in providing auditory, visual, and tactile information to someone who is deafblind. In doing so, CDBIS provide access to information and afford opportunities for inclusion, skill development, empowerment, and independence.</w:t>
      </w:r>
    </w:p>
    <w:p w14:paraId="05AEB22E" w14:textId="5C49647D" w:rsidR="00632BEB" w:rsidRPr="00632BEB" w:rsidRDefault="00632BEB" w:rsidP="00632BEB">
      <w:pPr>
        <w:shd w:val="clear" w:color="auto" w:fill="FFFFFF"/>
        <w:spacing w:after="225" w:line="240" w:lineRule="auto"/>
        <w:rPr>
          <w:rFonts w:ascii="Arial" w:eastAsia="Times New Roman" w:hAnsi="Arial" w:cs="Arial"/>
          <w:color w:val="333333"/>
        </w:rPr>
      </w:pPr>
      <w:r w:rsidRPr="00632BEB">
        <w:rPr>
          <w:rFonts w:ascii="Arial" w:eastAsia="Times New Roman" w:hAnsi="Arial" w:cs="Arial"/>
          <w:color w:val="333333"/>
        </w:rPr>
        <w:t>Th</w:t>
      </w:r>
      <w:r w:rsidR="009A1BEB">
        <w:rPr>
          <w:rFonts w:ascii="Arial" w:eastAsia="Times New Roman" w:hAnsi="Arial" w:cs="Arial"/>
          <w:color w:val="333333"/>
        </w:rPr>
        <w:t>is</w:t>
      </w:r>
      <w:r w:rsidRPr="00632BEB">
        <w:rPr>
          <w:rFonts w:ascii="Arial" w:eastAsia="Times New Roman" w:hAnsi="Arial" w:cs="Arial"/>
          <w:color w:val="333333"/>
        </w:rPr>
        <w:t xml:space="preserve"> certification, has as its foundation, the several years of work created by agencies within the Province of Ontario, Canada in collaboration with the provincial government in the development of competencies for intervenors as part of the Intervenor Services Human Resources Strategy (ISHRS).  The goal of that work was to establish quality standards of practice for intervenors and certification is the natural next step that will allow intervenors to demonstrate to employers and consumers that they have met those standards.  The deafblind community was widely consulted in the development of the foundational standards in Ontario during the ISHRS initiative and individuals who are deafblind were also consulted on the Certification Criteria. </w:t>
      </w:r>
    </w:p>
    <w:p w14:paraId="19F6378D" w14:textId="77777777" w:rsidR="00632BEB" w:rsidRPr="00632BEB" w:rsidRDefault="00632BEB" w:rsidP="00632BEB">
      <w:pPr>
        <w:shd w:val="clear" w:color="auto" w:fill="FFFFFF"/>
        <w:spacing w:after="225" w:line="240" w:lineRule="auto"/>
        <w:rPr>
          <w:rFonts w:ascii="Arial" w:eastAsia="Times New Roman" w:hAnsi="Arial" w:cs="Arial"/>
          <w:color w:val="333333"/>
        </w:rPr>
      </w:pPr>
      <w:r w:rsidRPr="00632BEB">
        <w:rPr>
          <w:rFonts w:ascii="Arial" w:eastAsia="Times New Roman" w:hAnsi="Arial" w:cs="Arial"/>
          <w:color w:val="333333"/>
        </w:rPr>
        <w:t>CDBIS are committed to a strong Code of Ethics that used, as a foundational element, the Intervenor Organization of Ontario's Intervenor Code of Ethics and Guidelines for Ethical Conduct that stems from the belief that "all individuals who are deafblind have the right to fully access all information / communication clearly and without bias. This includes the right to participate successfully in their community by accessing qualified intervenors that uphold the highest standards of professional integrity, competence, and ethics".</w:t>
      </w:r>
    </w:p>
    <w:p w14:paraId="35955C7E" w14:textId="2C255412" w:rsidR="00632BEB" w:rsidRPr="00632BEB" w:rsidRDefault="00632BEB" w:rsidP="00632BEB">
      <w:pPr>
        <w:shd w:val="clear" w:color="auto" w:fill="FFFFFF"/>
        <w:spacing w:after="225" w:line="240" w:lineRule="auto"/>
        <w:rPr>
          <w:rFonts w:ascii="Arial" w:eastAsia="Times New Roman" w:hAnsi="Arial" w:cs="Arial"/>
          <w:color w:val="333333"/>
        </w:rPr>
      </w:pPr>
      <w:r w:rsidRPr="00632BEB">
        <w:rPr>
          <w:rFonts w:ascii="Arial" w:eastAsia="Times New Roman" w:hAnsi="Arial" w:cs="Arial"/>
          <w:b/>
          <w:bCs/>
          <w:color w:val="333333"/>
        </w:rPr>
        <w:t>While this certification has been developed by the CDBIS Subject Matter Expert Committee based on foundational quality standards developed in the Province of Ontario, Canada, it is open to any intervenor that meets one of the categories of Eligibility and passes the rigorous certification exam.</w:t>
      </w:r>
    </w:p>
    <w:p w14:paraId="22D00F8D" w14:textId="4DAD20DA" w:rsidR="00632BEB" w:rsidRPr="00632BEB" w:rsidRDefault="00632BEB" w:rsidP="00632BEB">
      <w:pPr>
        <w:spacing w:after="0" w:line="240" w:lineRule="auto"/>
        <w:jc w:val="both"/>
        <w:rPr>
          <w:b/>
          <w:bCs/>
        </w:rPr>
      </w:pPr>
      <w:r w:rsidRPr="00632BEB">
        <w:rPr>
          <w:b/>
          <w:bCs/>
        </w:rPr>
        <w:t xml:space="preserve">Thank you for your interest in professional certification as a Deafblind Intervenor Specialist (“CDBIS”).  You have most likely been working in this field for some time.  Certification will provide you with an opportunity to demonstrate that you have met the education and experience requirements for certification and have passed a rigorous standardized exam. Certification further evidences </w:t>
      </w:r>
      <w:r w:rsidR="005C565E" w:rsidRPr="00632BEB">
        <w:rPr>
          <w:b/>
          <w:bCs/>
        </w:rPr>
        <w:t>your</w:t>
      </w:r>
      <w:r w:rsidRPr="00632BEB">
        <w:rPr>
          <w:b/>
          <w:bCs/>
        </w:rPr>
        <w:t xml:space="preserve"> commitment to be bound by a strong Code of Ethics and to stay at the cutting edge of your profession through recertifying every four years</w:t>
      </w:r>
      <w:r>
        <w:rPr>
          <w:b/>
          <w:bCs/>
        </w:rPr>
        <w:t>.</w:t>
      </w:r>
    </w:p>
    <w:p w14:paraId="1FAB74EE" w14:textId="77777777" w:rsidR="00632BEB" w:rsidRDefault="00632BEB" w:rsidP="00632BEB">
      <w:pPr>
        <w:spacing w:after="0" w:line="240" w:lineRule="auto"/>
        <w:jc w:val="both"/>
      </w:pPr>
    </w:p>
    <w:p w14:paraId="5BAB33D5" w14:textId="22F15736" w:rsidR="009446FE" w:rsidRPr="00632BEB" w:rsidRDefault="72892A35" w:rsidP="00632BEB">
      <w:pPr>
        <w:spacing w:after="0" w:line="240" w:lineRule="auto"/>
        <w:jc w:val="both"/>
        <w:rPr>
          <w:b/>
          <w:bCs/>
        </w:rPr>
      </w:pPr>
      <w:r w:rsidRPr="00632BEB">
        <w:rPr>
          <w:b/>
          <w:bCs/>
        </w:rPr>
        <w:lastRenderedPageBreak/>
        <w:t>This handbook will provide you with background information regarding the profession, its Code of Ethics, Scope of Practice, Body of Knowledge and Applied Competencies.  It will also include information about the certification process and requirements to become an ACVREP Certified Deafblind Intervenor Specialist (CDBIS).</w:t>
      </w:r>
    </w:p>
    <w:p w14:paraId="1F8599DB" w14:textId="77777777" w:rsidR="00EC7F81" w:rsidRPr="00EC7F81" w:rsidRDefault="00EC7F81" w:rsidP="00EC7F81">
      <w:pPr>
        <w:spacing w:after="0" w:line="240" w:lineRule="auto"/>
        <w:ind w:left="720"/>
        <w:jc w:val="both"/>
      </w:pPr>
    </w:p>
    <w:p w14:paraId="096AD8B4" w14:textId="77777777" w:rsidR="00632BEB" w:rsidRDefault="00632BEB" w:rsidP="00E85FD5">
      <w:pPr>
        <w:rPr>
          <w:b/>
          <w:sz w:val="32"/>
          <w:szCs w:val="32"/>
          <w:u w:val="single"/>
        </w:rPr>
      </w:pPr>
    </w:p>
    <w:p w14:paraId="013707A3" w14:textId="60FE9E4A" w:rsidR="00300851" w:rsidRDefault="00300851" w:rsidP="00E85FD5">
      <w:pPr>
        <w:rPr>
          <w:b/>
          <w:sz w:val="32"/>
          <w:szCs w:val="32"/>
          <w:u w:val="single"/>
        </w:rPr>
      </w:pPr>
    </w:p>
    <w:p w14:paraId="230B5CDE" w14:textId="05F67E47" w:rsidR="00B40B4F" w:rsidRDefault="00B40B4F" w:rsidP="00E85FD5">
      <w:pPr>
        <w:rPr>
          <w:b/>
          <w:sz w:val="32"/>
          <w:szCs w:val="32"/>
          <w:u w:val="single"/>
        </w:rPr>
      </w:pPr>
    </w:p>
    <w:p w14:paraId="5C572429" w14:textId="3E0A889A" w:rsidR="00B40B4F" w:rsidRDefault="00B40B4F" w:rsidP="00E85FD5">
      <w:pPr>
        <w:rPr>
          <w:b/>
          <w:sz w:val="32"/>
          <w:szCs w:val="32"/>
          <w:u w:val="single"/>
        </w:rPr>
      </w:pPr>
    </w:p>
    <w:p w14:paraId="35275CFA" w14:textId="784003FD" w:rsidR="00B40B4F" w:rsidRDefault="00B40B4F" w:rsidP="00E85FD5">
      <w:pPr>
        <w:rPr>
          <w:b/>
          <w:sz w:val="32"/>
          <w:szCs w:val="32"/>
          <w:u w:val="single"/>
        </w:rPr>
      </w:pPr>
    </w:p>
    <w:p w14:paraId="4AE5FA38" w14:textId="034A808E" w:rsidR="00B40B4F" w:rsidRDefault="00B40B4F" w:rsidP="00E85FD5">
      <w:pPr>
        <w:rPr>
          <w:b/>
          <w:sz w:val="32"/>
          <w:szCs w:val="32"/>
          <w:u w:val="single"/>
        </w:rPr>
      </w:pPr>
    </w:p>
    <w:p w14:paraId="5C328C5E" w14:textId="3ECCFA0D" w:rsidR="00B40B4F" w:rsidRDefault="00B40B4F" w:rsidP="00E85FD5">
      <w:pPr>
        <w:rPr>
          <w:b/>
          <w:sz w:val="32"/>
          <w:szCs w:val="32"/>
          <w:u w:val="single"/>
        </w:rPr>
      </w:pPr>
    </w:p>
    <w:p w14:paraId="58A1896E" w14:textId="23D57B3C" w:rsidR="00B40B4F" w:rsidRDefault="00B40B4F" w:rsidP="00E85FD5">
      <w:pPr>
        <w:rPr>
          <w:b/>
          <w:sz w:val="32"/>
          <w:szCs w:val="32"/>
          <w:u w:val="single"/>
        </w:rPr>
      </w:pPr>
    </w:p>
    <w:p w14:paraId="4FE57434" w14:textId="27DC22E8" w:rsidR="00B40B4F" w:rsidRDefault="00B40B4F" w:rsidP="00E85FD5">
      <w:pPr>
        <w:rPr>
          <w:b/>
          <w:sz w:val="32"/>
          <w:szCs w:val="32"/>
          <w:u w:val="single"/>
        </w:rPr>
      </w:pPr>
    </w:p>
    <w:p w14:paraId="4333DA00" w14:textId="07C05AB2" w:rsidR="00B40B4F" w:rsidRDefault="00B40B4F" w:rsidP="00E85FD5">
      <w:pPr>
        <w:rPr>
          <w:b/>
          <w:sz w:val="32"/>
          <w:szCs w:val="32"/>
          <w:u w:val="single"/>
        </w:rPr>
      </w:pPr>
    </w:p>
    <w:p w14:paraId="796426AB" w14:textId="0EA78DDD" w:rsidR="00B40B4F" w:rsidRDefault="00B40B4F" w:rsidP="00E85FD5">
      <w:pPr>
        <w:rPr>
          <w:b/>
          <w:sz w:val="32"/>
          <w:szCs w:val="32"/>
          <w:u w:val="single"/>
        </w:rPr>
      </w:pPr>
    </w:p>
    <w:p w14:paraId="4CFA1D31" w14:textId="5D85DB4A" w:rsidR="00B40B4F" w:rsidRDefault="00B40B4F" w:rsidP="00E85FD5">
      <w:pPr>
        <w:rPr>
          <w:b/>
          <w:sz w:val="32"/>
          <w:szCs w:val="32"/>
          <w:u w:val="single"/>
        </w:rPr>
      </w:pPr>
    </w:p>
    <w:p w14:paraId="733A81AB" w14:textId="1155677D" w:rsidR="00B40B4F" w:rsidRDefault="00B40B4F" w:rsidP="00E85FD5">
      <w:pPr>
        <w:rPr>
          <w:b/>
          <w:sz w:val="32"/>
          <w:szCs w:val="32"/>
          <w:u w:val="single"/>
        </w:rPr>
      </w:pPr>
    </w:p>
    <w:p w14:paraId="146FE354" w14:textId="783E4E94" w:rsidR="00B40B4F" w:rsidRDefault="00B40B4F" w:rsidP="00E85FD5">
      <w:pPr>
        <w:rPr>
          <w:b/>
          <w:sz w:val="32"/>
          <w:szCs w:val="32"/>
          <w:u w:val="single"/>
        </w:rPr>
      </w:pPr>
    </w:p>
    <w:p w14:paraId="09598685" w14:textId="37D7A03B" w:rsidR="00B40B4F" w:rsidRDefault="00B40B4F" w:rsidP="00E85FD5">
      <w:pPr>
        <w:rPr>
          <w:b/>
          <w:sz w:val="32"/>
          <w:szCs w:val="32"/>
          <w:u w:val="single"/>
        </w:rPr>
      </w:pPr>
    </w:p>
    <w:p w14:paraId="662ABEEA" w14:textId="652B404A" w:rsidR="00B40B4F" w:rsidRDefault="00B40B4F" w:rsidP="00E85FD5">
      <w:pPr>
        <w:rPr>
          <w:b/>
          <w:sz w:val="32"/>
          <w:szCs w:val="32"/>
          <w:u w:val="single"/>
        </w:rPr>
      </w:pPr>
    </w:p>
    <w:p w14:paraId="474E3571" w14:textId="750773FC" w:rsidR="00B40B4F" w:rsidRDefault="00B40B4F" w:rsidP="00E85FD5">
      <w:pPr>
        <w:rPr>
          <w:b/>
          <w:sz w:val="32"/>
          <w:szCs w:val="32"/>
          <w:u w:val="single"/>
        </w:rPr>
      </w:pPr>
    </w:p>
    <w:p w14:paraId="39F984FB" w14:textId="274BA585" w:rsidR="00B40B4F" w:rsidRDefault="00B40B4F" w:rsidP="00E85FD5">
      <w:pPr>
        <w:rPr>
          <w:b/>
          <w:sz w:val="32"/>
          <w:szCs w:val="32"/>
          <w:u w:val="single"/>
        </w:rPr>
      </w:pPr>
    </w:p>
    <w:p w14:paraId="1C19AE71" w14:textId="1FAC4C63" w:rsidR="00B40B4F" w:rsidRDefault="00B40B4F" w:rsidP="00E85FD5">
      <w:pPr>
        <w:rPr>
          <w:b/>
          <w:sz w:val="32"/>
          <w:szCs w:val="32"/>
          <w:u w:val="single"/>
        </w:rPr>
      </w:pPr>
    </w:p>
    <w:p w14:paraId="72185B3C" w14:textId="3EB00184" w:rsidR="00E85FD5" w:rsidRPr="003D1002" w:rsidRDefault="00E85FD5" w:rsidP="008E78CC">
      <w:pPr>
        <w:pStyle w:val="Heading1"/>
        <w:rPr>
          <w:color w:val="auto"/>
        </w:rPr>
      </w:pPr>
      <w:bookmarkStart w:id="1" w:name="_Toc127861231"/>
      <w:r w:rsidRPr="003D1002">
        <w:rPr>
          <w:color w:val="auto"/>
        </w:rPr>
        <w:lastRenderedPageBreak/>
        <w:t>Section 1 - Introduction</w:t>
      </w:r>
      <w:bookmarkEnd w:id="1"/>
    </w:p>
    <w:p w14:paraId="2B70EFA1" w14:textId="77777777" w:rsidR="00E85FD5" w:rsidRPr="003D1002" w:rsidRDefault="00293C97" w:rsidP="008E78CC">
      <w:pPr>
        <w:pStyle w:val="Heading2"/>
        <w:rPr>
          <w:color w:val="auto"/>
        </w:rPr>
      </w:pPr>
      <w:bookmarkStart w:id="2" w:name="_Toc127861232"/>
      <w:r w:rsidRPr="003D1002">
        <w:rPr>
          <w:color w:val="auto"/>
        </w:rPr>
        <w:t xml:space="preserve">ACVREP </w:t>
      </w:r>
      <w:r w:rsidR="00E85FD5" w:rsidRPr="003D1002">
        <w:rPr>
          <w:color w:val="auto"/>
        </w:rPr>
        <w:t>History, Mission and Purpose</w:t>
      </w:r>
      <w:bookmarkEnd w:id="2"/>
    </w:p>
    <w:p w14:paraId="5346DC05" w14:textId="178DFF06" w:rsidR="00AE386E" w:rsidRDefault="72892A35" w:rsidP="72892A35">
      <w:pPr>
        <w:spacing w:after="0" w:line="240" w:lineRule="auto"/>
        <w:rPr>
          <w:color w:val="000000" w:themeColor="text1"/>
        </w:rPr>
      </w:pPr>
      <w:r w:rsidRPr="72892A35">
        <w:rPr>
          <w:color w:val="000000" w:themeColor="text1"/>
        </w:rPr>
        <w:t xml:space="preserve">Established in January 2000, ACVREP’s mission is to advance professional competency so all people with visual impairment receive services from highly qualified professionals.  The tool used is certification.   </w:t>
      </w:r>
    </w:p>
    <w:p w14:paraId="4A5155E9" w14:textId="77777777" w:rsidR="00AE386E" w:rsidRDefault="00AE386E" w:rsidP="00E85FD5">
      <w:pPr>
        <w:spacing w:after="0" w:line="240" w:lineRule="auto"/>
        <w:rPr>
          <w:color w:val="000000"/>
        </w:rPr>
      </w:pPr>
    </w:p>
    <w:p w14:paraId="26A5BD72" w14:textId="3C09C5E5" w:rsidR="00E85FD5" w:rsidRPr="001538CC" w:rsidRDefault="72892A35" w:rsidP="72892A35">
      <w:pPr>
        <w:spacing w:after="0" w:line="240" w:lineRule="auto"/>
        <w:rPr>
          <w:color w:val="000000" w:themeColor="text1"/>
        </w:rPr>
      </w:pPr>
      <w:r w:rsidRPr="72892A35">
        <w:rPr>
          <w:color w:val="000000" w:themeColor="text1"/>
        </w:rPr>
        <w:t xml:space="preserve">ACVREP is committed to quality certification programs that meet rigorous recognized standards.  Programs are designed to offer certificants the means to demonstrate knowledge, skills, and professionalism.  ACVREP currently offers certification in four (4) disciplines: orientation &amp; mobility, vision rehabilitation therapy, and low vision therapy and assistive technology instruction for people who are blind or visually impaired.  </w:t>
      </w:r>
    </w:p>
    <w:p w14:paraId="3F617C9B" w14:textId="77777777" w:rsidR="00E85FD5" w:rsidRDefault="00E85FD5" w:rsidP="00E85FD5">
      <w:pPr>
        <w:spacing w:after="0" w:line="240" w:lineRule="auto"/>
        <w:rPr>
          <w:color w:val="000000"/>
        </w:rPr>
      </w:pPr>
    </w:p>
    <w:p w14:paraId="19F61702" w14:textId="3C1EFABD" w:rsidR="00E85FD5" w:rsidRDefault="72892A35" w:rsidP="72892A35">
      <w:pPr>
        <w:spacing w:after="0" w:line="240" w:lineRule="auto"/>
        <w:rPr>
          <w:color w:val="000000" w:themeColor="text1"/>
        </w:rPr>
      </w:pPr>
      <w:r w:rsidRPr="72892A35">
        <w:rPr>
          <w:color w:val="000000" w:themeColor="text1"/>
        </w:rPr>
        <w:t>ACVREP achieves its mission by:</w:t>
      </w:r>
    </w:p>
    <w:p w14:paraId="10DD7342" w14:textId="77777777" w:rsidR="00E85FD5" w:rsidRPr="001538CC" w:rsidRDefault="00E85FD5" w:rsidP="00E85FD5">
      <w:pPr>
        <w:spacing w:after="0" w:line="240" w:lineRule="auto"/>
        <w:rPr>
          <w:color w:val="000000"/>
        </w:rPr>
      </w:pPr>
    </w:p>
    <w:p w14:paraId="584D34B4" w14:textId="504BA5C7" w:rsidR="00E85FD5" w:rsidRPr="008D5028" w:rsidRDefault="008D5028" w:rsidP="008D5028">
      <w:pPr>
        <w:numPr>
          <w:ilvl w:val="0"/>
          <w:numId w:val="1"/>
        </w:numPr>
        <w:tabs>
          <w:tab w:val="left" w:pos="-225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color w:val="000000"/>
        </w:rPr>
      </w:pPr>
      <w:r>
        <w:rPr>
          <w:color w:val="000000"/>
        </w:rPr>
        <w:t>Establishing</w:t>
      </w:r>
      <w:r w:rsidR="00E85FD5" w:rsidRPr="001538CC">
        <w:rPr>
          <w:color w:val="000000"/>
        </w:rPr>
        <w:t xml:space="preserve"> </w:t>
      </w:r>
      <w:r>
        <w:rPr>
          <w:color w:val="000000"/>
        </w:rPr>
        <w:t>best practices</w:t>
      </w:r>
      <w:r w:rsidR="00E85FD5" w:rsidRPr="001538CC">
        <w:rPr>
          <w:color w:val="000000"/>
        </w:rPr>
        <w:t xml:space="preserve"> standards</w:t>
      </w:r>
      <w:r>
        <w:rPr>
          <w:color w:val="000000"/>
        </w:rPr>
        <w:t xml:space="preserve"> for </w:t>
      </w:r>
      <w:r w:rsidR="00E85FD5" w:rsidRPr="001538CC">
        <w:rPr>
          <w:color w:val="000000"/>
        </w:rPr>
        <w:t>profession</w:t>
      </w:r>
      <w:r>
        <w:rPr>
          <w:color w:val="000000"/>
        </w:rPr>
        <w:t>als providing services to people who are visually impaired in specialized service areas.</w:t>
      </w:r>
    </w:p>
    <w:p w14:paraId="24EBBD9A" w14:textId="77777777" w:rsidR="00E85FD5" w:rsidRPr="00F97C47" w:rsidRDefault="00E85FD5" w:rsidP="00E85FD5">
      <w:pPr>
        <w:tabs>
          <w:tab w:val="left" w:pos="-225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color w:val="000000"/>
        </w:rPr>
      </w:pPr>
    </w:p>
    <w:p w14:paraId="100A02F6" w14:textId="77777777" w:rsidR="00E85FD5" w:rsidRPr="001538CC" w:rsidRDefault="00E85FD5" w:rsidP="00E85FD5">
      <w:pPr>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color w:val="000000"/>
        </w:rPr>
      </w:pPr>
      <w:r>
        <w:rPr>
          <w:color w:val="000000"/>
        </w:rPr>
        <w:t>D</w:t>
      </w:r>
      <w:r w:rsidRPr="001538CC">
        <w:rPr>
          <w:color w:val="000000"/>
        </w:rPr>
        <w:t>evising and administering written examinations according to standar</w:t>
      </w:r>
      <w:r w:rsidR="00C96CD8">
        <w:rPr>
          <w:color w:val="000000"/>
        </w:rPr>
        <w:t>ds developed by ACVREP and its Subject Matter Expert committees in alignment with best practices</w:t>
      </w:r>
      <w:r>
        <w:rPr>
          <w:color w:val="000000"/>
        </w:rPr>
        <w:t>.</w:t>
      </w:r>
    </w:p>
    <w:p w14:paraId="6B205BA0" w14:textId="77777777" w:rsidR="00E85FD5" w:rsidRPr="001538CC" w:rsidRDefault="00E85FD5" w:rsidP="00E85FD5">
      <w:pPr>
        <w:tabs>
          <w:tab w:val="left" w:pos="216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160" w:hanging="360"/>
        <w:rPr>
          <w:color w:val="000000"/>
        </w:rPr>
      </w:pPr>
    </w:p>
    <w:p w14:paraId="5367F52C" w14:textId="32B15619" w:rsidR="00E85FD5" w:rsidRDefault="00E85FD5" w:rsidP="00E85FD5">
      <w:pPr>
        <w:numPr>
          <w:ilvl w:val="0"/>
          <w:numId w:val="1"/>
        </w:numPr>
        <w:tabs>
          <w:tab w:val="left" w:pos="-189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color w:val="000000"/>
        </w:rPr>
      </w:pPr>
      <w:r>
        <w:rPr>
          <w:color w:val="000000"/>
        </w:rPr>
        <w:t>G</w:t>
      </w:r>
      <w:r w:rsidRPr="001538CC">
        <w:rPr>
          <w:color w:val="000000"/>
        </w:rPr>
        <w:t xml:space="preserve">ranting recognition upon successful application and completion of </w:t>
      </w:r>
      <w:r>
        <w:rPr>
          <w:color w:val="000000"/>
        </w:rPr>
        <w:t xml:space="preserve">ACVREP’s </w:t>
      </w:r>
      <w:r w:rsidRPr="001538CC">
        <w:rPr>
          <w:color w:val="000000"/>
        </w:rPr>
        <w:t>examinations and certification criteria and maintaining a listing of those perso</w:t>
      </w:r>
      <w:r>
        <w:rPr>
          <w:color w:val="000000"/>
        </w:rPr>
        <w:t>ns granted such recognition.</w:t>
      </w:r>
    </w:p>
    <w:p w14:paraId="4976996F" w14:textId="77777777" w:rsidR="008D5028" w:rsidRDefault="008D5028" w:rsidP="008D5028">
      <w:pPr>
        <w:pStyle w:val="ListParagraph"/>
        <w:rPr>
          <w:color w:val="000000"/>
        </w:rPr>
      </w:pPr>
    </w:p>
    <w:p w14:paraId="65E91056" w14:textId="0F149D59" w:rsidR="008D5028" w:rsidRDefault="72892A35" w:rsidP="72892A35">
      <w:pPr>
        <w:numPr>
          <w:ilvl w:val="0"/>
          <w:numId w:val="1"/>
        </w:numPr>
        <w:tabs>
          <w:tab w:val="left" w:pos="-2250"/>
          <w:tab w:val="left" w:pos="9000"/>
        </w:tabs>
        <w:spacing w:after="0" w:line="240" w:lineRule="auto"/>
        <w:rPr>
          <w:color w:val="000000" w:themeColor="text1"/>
        </w:rPr>
      </w:pPr>
      <w:r w:rsidRPr="72892A35">
        <w:rPr>
          <w:color w:val="000000" w:themeColor="text1"/>
        </w:rPr>
        <w:t>Supporting employees and employers in using and applying the skill standards for personnel development through the requirement of Recertification.</w:t>
      </w:r>
    </w:p>
    <w:p w14:paraId="315E109E" w14:textId="04542D71" w:rsidR="005720D3" w:rsidRPr="005720D3" w:rsidRDefault="005720D3" w:rsidP="72892A35">
      <w:pPr>
        <w:tabs>
          <w:tab w:val="left" w:pos="-2250"/>
          <w:tab w:val="left" w:pos="9000"/>
        </w:tabs>
        <w:spacing w:after="0" w:line="240" w:lineRule="auto"/>
        <w:rPr>
          <w:color w:val="000000" w:themeColor="text1"/>
        </w:rPr>
      </w:pPr>
    </w:p>
    <w:p w14:paraId="5B1B5EFB" w14:textId="77777777" w:rsidR="00E85FD5" w:rsidRPr="00F97C47" w:rsidRDefault="00E85FD5" w:rsidP="005720D3">
      <w:pPr>
        <w:pStyle w:val="List"/>
        <w:numPr>
          <w:ilvl w:val="0"/>
          <w:numId w:val="1"/>
        </w:numPr>
        <w:tabs>
          <w:tab w:val="left" w:pos="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color w:val="000000"/>
          <w:sz w:val="22"/>
          <w:szCs w:val="22"/>
        </w:rPr>
      </w:pPr>
      <w:r w:rsidRPr="00F97C47">
        <w:rPr>
          <w:rFonts w:asciiTheme="majorHAnsi" w:hAnsiTheme="majorHAnsi" w:cstheme="majorHAnsi"/>
          <w:color w:val="000000"/>
          <w:sz w:val="22"/>
          <w:szCs w:val="22"/>
        </w:rPr>
        <w:t xml:space="preserve">Establishing programs that promote and support the reliance on the </w:t>
      </w:r>
      <w:r>
        <w:rPr>
          <w:rFonts w:asciiTheme="majorHAnsi" w:hAnsiTheme="majorHAnsi" w:cstheme="majorHAnsi"/>
          <w:color w:val="000000"/>
          <w:sz w:val="22"/>
          <w:szCs w:val="22"/>
        </w:rPr>
        <w:t>organization</w:t>
      </w:r>
      <w:r w:rsidRPr="00F97C47">
        <w:rPr>
          <w:rFonts w:asciiTheme="majorHAnsi" w:hAnsiTheme="majorHAnsi" w:cstheme="majorHAnsi"/>
          <w:color w:val="000000"/>
          <w:sz w:val="22"/>
          <w:szCs w:val="22"/>
        </w:rPr>
        <w:t>’s credentials by the general public and by regulatory bodies.</w:t>
      </w:r>
    </w:p>
    <w:p w14:paraId="4417977A" w14:textId="77777777" w:rsidR="00E85FD5" w:rsidRPr="00F97C47" w:rsidRDefault="00E85FD5" w:rsidP="005720D3">
      <w:pPr>
        <w:spacing w:after="0" w:line="240" w:lineRule="auto"/>
        <w:rPr>
          <w:rFonts w:asciiTheme="majorHAnsi" w:hAnsiTheme="majorHAnsi" w:cstheme="majorHAnsi"/>
          <w:color w:val="000000"/>
        </w:rPr>
      </w:pPr>
    </w:p>
    <w:p w14:paraId="171D1682" w14:textId="77777777" w:rsidR="00C023AA" w:rsidRDefault="00C023AA" w:rsidP="00E85FD5">
      <w:pPr>
        <w:tabs>
          <w:tab w:val="left" w:pos="-225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rPr>
      </w:pPr>
    </w:p>
    <w:p w14:paraId="581B0A6C" w14:textId="2F7B2AE5" w:rsidR="00E85FD5" w:rsidRPr="001538CC" w:rsidRDefault="72892A35" w:rsidP="72892A35">
      <w:pPr>
        <w:tabs>
          <w:tab w:val="left" w:pos="-225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themeColor="text1"/>
        </w:rPr>
      </w:pPr>
      <w:r w:rsidRPr="72892A35">
        <w:rPr>
          <w:color w:val="000000" w:themeColor="text1"/>
        </w:rPr>
        <w:t>ACVREP is a private, nonprofit 501 C 6 organization and an independent and autonomous legal certification body governed by a volunteer Board of Directors.  ACVREP is a member of the Institute for Credentialing Excellence and strives to conduct its certification programs according to standards established by the National Commission for Certifying Agencies (NCCA) and the international ISO 17024 standards for certification.</w:t>
      </w:r>
    </w:p>
    <w:p w14:paraId="206BA8AE" w14:textId="77777777" w:rsidR="00E85FD5" w:rsidRPr="001538CC" w:rsidRDefault="00E85FD5" w:rsidP="00E85FD5">
      <w:pPr>
        <w:spacing w:after="0" w:line="240" w:lineRule="auto"/>
        <w:rPr>
          <w:color w:val="000000"/>
        </w:rPr>
      </w:pPr>
    </w:p>
    <w:p w14:paraId="5D32CDB6" w14:textId="5415FF60" w:rsidR="00E85FD5" w:rsidRPr="003D1002" w:rsidRDefault="00E85FD5" w:rsidP="008E78CC">
      <w:pPr>
        <w:pStyle w:val="Heading2"/>
        <w:rPr>
          <w:color w:val="auto"/>
        </w:rPr>
      </w:pPr>
      <w:bookmarkStart w:id="3" w:name="_Toc127861233"/>
      <w:r w:rsidRPr="003D1002">
        <w:rPr>
          <w:color w:val="auto"/>
        </w:rPr>
        <w:t>Confidentiality Statement</w:t>
      </w:r>
      <w:bookmarkEnd w:id="3"/>
    </w:p>
    <w:p w14:paraId="010AA94B" w14:textId="77777777" w:rsidR="00E85FD5" w:rsidRPr="000A0C5C" w:rsidRDefault="00E85FD5" w:rsidP="00E85FD5">
      <w:pPr>
        <w:spacing w:after="0" w:line="240" w:lineRule="auto"/>
      </w:pPr>
    </w:p>
    <w:p w14:paraId="4322ECE7" w14:textId="05C5644F" w:rsidR="00C023AA" w:rsidRDefault="00E85FD5" w:rsidP="00C023AA">
      <w:pPr>
        <w:spacing w:after="0" w:line="240" w:lineRule="auto"/>
        <w:rPr>
          <w:color w:val="000000"/>
        </w:rPr>
      </w:pPr>
      <w:r w:rsidRPr="001538CC">
        <w:rPr>
          <w:color w:val="000000"/>
        </w:rPr>
        <w:t>In order to maintain the integrity of the certification process, the security of examination content and applicant identity must be maintained.  Applicant names, application documents, and test scores are considered confidential.  Only ACVREP sta</w:t>
      </w:r>
      <w:r>
        <w:rPr>
          <w:color w:val="000000"/>
        </w:rPr>
        <w:t xml:space="preserve">ff, board members, </w:t>
      </w:r>
      <w:r w:rsidRPr="001538CC">
        <w:rPr>
          <w:color w:val="000000"/>
        </w:rPr>
        <w:t>committee members, and consultants shall</w:t>
      </w:r>
      <w:r>
        <w:rPr>
          <w:color w:val="000000"/>
        </w:rPr>
        <w:t xml:space="preserve"> have access to these documents and all are bound by signed confidentiality agreements.</w:t>
      </w:r>
    </w:p>
    <w:p w14:paraId="00A5F016" w14:textId="77777777" w:rsidR="00C023AA" w:rsidRPr="00C023AA" w:rsidRDefault="00C023AA" w:rsidP="00C023AA">
      <w:pPr>
        <w:spacing w:after="0" w:line="240" w:lineRule="auto"/>
        <w:rPr>
          <w:color w:val="000000"/>
        </w:rPr>
      </w:pPr>
    </w:p>
    <w:p w14:paraId="45181502" w14:textId="77777777" w:rsidR="00B40B4F" w:rsidRDefault="00B40B4F" w:rsidP="008E78CC">
      <w:pPr>
        <w:pStyle w:val="Heading2"/>
      </w:pPr>
    </w:p>
    <w:p w14:paraId="49D4B267" w14:textId="7568808A" w:rsidR="00E85FD5" w:rsidRPr="003D1002" w:rsidRDefault="00E85FD5" w:rsidP="008E78CC">
      <w:pPr>
        <w:pStyle w:val="Heading2"/>
        <w:rPr>
          <w:color w:val="auto"/>
        </w:rPr>
      </w:pPr>
      <w:bookmarkStart w:id="4" w:name="_Toc127861234"/>
      <w:r w:rsidRPr="003D1002">
        <w:rPr>
          <w:color w:val="auto"/>
        </w:rPr>
        <w:t>Non-discrimination Statement</w:t>
      </w:r>
      <w:bookmarkEnd w:id="4"/>
    </w:p>
    <w:p w14:paraId="7FCCF816" w14:textId="77777777" w:rsidR="00E85FD5" w:rsidRPr="001538CC" w:rsidRDefault="00E85FD5" w:rsidP="00E85FD5">
      <w:pPr>
        <w:pStyle w:val="Footer"/>
        <w:rPr>
          <w:color w:val="000000"/>
        </w:rPr>
      </w:pPr>
    </w:p>
    <w:p w14:paraId="0C7EB153" w14:textId="405A8043" w:rsidR="00EB03E7" w:rsidRDefault="00E85FD5" w:rsidP="00E85FD5">
      <w:pPr>
        <w:rPr>
          <w:color w:val="000000"/>
        </w:rPr>
      </w:pPr>
      <w:r w:rsidRPr="0010262B">
        <w:rPr>
          <w:color w:val="000000"/>
        </w:rPr>
        <w:t>ACVREP</w:t>
      </w:r>
      <w:r w:rsidRPr="001538CC">
        <w:rPr>
          <w:color w:val="000000"/>
        </w:rPr>
        <w:t xml:space="preserve"> </w:t>
      </w:r>
      <w:r w:rsidR="00C023AA">
        <w:rPr>
          <w:color w:val="000000"/>
        </w:rPr>
        <w:t>does</w:t>
      </w:r>
      <w:r w:rsidRPr="001538CC">
        <w:rPr>
          <w:color w:val="000000"/>
        </w:rPr>
        <w:t xml:space="preserve"> not discriminate among applicants as to age, sex, race, religion, national origin, disability, or marital status.</w:t>
      </w:r>
    </w:p>
    <w:p w14:paraId="0E5183B6" w14:textId="1B27B355" w:rsidR="00E85FD5" w:rsidRPr="003D1002" w:rsidRDefault="00E85FD5" w:rsidP="008E78CC">
      <w:pPr>
        <w:pStyle w:val="Heading1"/>
        <w:rPr>
          <w:color w:val="auto"/>
        </w:rPr>
      </w:pPr>
      <w:bookmarkStart w:id="5" w:name="_Toc127861235"/>
      <w:r w:rsidRPr="003D1002">
        <w:rPr>
          <w:color w:val="auto"/>
        </w:rPr>
        <w:t xml:space="preserve">Section 2 – History of </w:t>
      </w:r>
      <w:r w:rsidR="009446FE" w:rsidRPr="003D1002">
        <w:rPr>
          <w:color w:val="auto"/>
        </w:rPr>
        <w:t>CDBIS</w:t>
      </w:r>
      <w:r w:rsidRPr="003D1002">
        <w:rPr>
          <w:color w:val="auto"/>
        </w:rPr>
        <w:t xml:space="preserve"> Certification</w:t>
      </w:r>
      <w:bookmarkEnd w:id="5"/>
    </w:p>
    <w:p w14:paraId="193B7C01" w14:textId="77777777"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From the earliest days of recorded history to the nineteenth century, scarcely any record exists of persons who were both deaf and blind, neither congenitally nor acquired.</w:t>
      </w:r>
      <w:r>
        <w:rPr>
          <w:rStyle w:val="eop"/>
          <w:rFonts w:ascii="Arial" w:hAnsi="Arial" w:cs="Arial"/>
          <w:sz w:val="22"/>
          <w:szCs w:val="22"/>
        </w:rPr>
        <w:t> </w:t>
      </w:r>
    </w:p>
    <w:p w14:paraId="29A33732" w14:textId="77777777" w:rsidR="00C149A0" w:rsidRDefault="00C149A0" w:rsidP="00561C9D">
      <w:pPr>
        <w:pStyle w:val="paragraph"/>
        <w:spacing w:before="0" w:beforeAutospacing="0" w:after="0" w:afterAutospacing="0"/>
        <w:textAlignment w:val="baseline"/>
        <w:rPr>
          <w:rStyle w:val="normaltextrun"/>
          <w:rFonts w:ascii="Arial" w:eastAsiaTheme="majorEastAsia" w:hAnsi="Arial" w:cs="Arial"/>
          <w:b/>
          <w:bCs/>
          <w:sz w:val="22"/>
          <w:szCs w:val="22"/>
          <w:lang w:val="en-CA"/>
        </w:rPr>
      </w:pPr>
    </w:p>
    <w:p w14:paraId="1A10EB29" w14:textId="56956D68" w:rsidR="00C149A0" w:rsidRPr="003D1002" w:rsidRDefault="00C149A0" w:rsidP="008E78CC">
      <w:pPr>
        <w:pStyle w:val="Heading2"/>
        <w:rPr>
          <w:rFonts w:ascii="Segoe UI" w:hAnsi="Segoe UI" w:cs="Segoe UI"/>
          <w:color w:val="auto"/>
          <w:sz w:val="18"/>
          <w:szCs w:val="18"/>
        </w:rPr>
      </w:pPr>
      <w:bookmarkStart w:id="6" w:name="_Toc127861236"/>
      <w:r w:rsidRPr="003D1002">
        <w:rPr>
          <w:rStyle w:val="normaltextrun"/>
          <w:rFonts w:ascii="Arial" w:hAnsi="Arial" w:cs="Arial"/>
          <w:color w:val="auto"/>
          <w:sz w:val="22"/>
          <w:szCs w:val="22"/>
          <w:lang w:val="en-CA"/>
        </w:rPr>
        <w:t>The 1800s</w:t>
      </w:r>
      <w:r w:rsidR="00F529E1" w:rsidRPr="003D1002">
        <w:rPr>
          <w:rStyle w:val="normaltextrun"/>
          <w:rFonts w:ascii="Arial" w:hAnsi="Arial" w:cs="Arial"/>
          <w:color w:val="auto"/>
          <w:sz w:val="22"/>
          <w:szCs w:val="22"/>
          <w:lang w:val="en-CA"/>
        </w:rPr>
        <w:t>:</w:t>
      </w:r>
      <w:bookmarkEnd w:id="6"/>
      <w:r w:rsidRPr="003D1002">
        <w:rPr>
          <w:rStyle w:val="eop"/>
          <w:rFonts w:ascii="Arial" w:hAnsi="Arial" w:cs="Arial"/>
          <w:color w:val="auto"/>
          <w:sz w:val="22"/>
          <w:szCs w:val="22"/>
        </w:rPr>
        <w:t> </w:t>
      </w:r>
    </w:p>
    <w:p w14:paraId="22BDC061" w14:textId="77777777" w:rsidR="00EB03E7" w:rsidRDefault="00EB03E7"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161A5199" w14:textId="58ED4D5D" w:rsidR="00C149A0" w:rsidRPr="00633CF3" w:rsidRDefault="00C149A0"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r>
        <w:rPr>
          <w:rStyle w:val="normaltextrun"/>
          <w:rFonts w:ascii="Arial" w:eastAsiaTheme="majorEastAsia" w:hAnsi="Arial" w:cs="Arial"/>
          <w:sz w:val="22"/>
          <w:szCs w:val="22"/>
          <w:lang w:val="en-CA"/>
        </w:rPr>
        <w:t>In 1829, The New England Institution for the Education of the Blind (known today as Perkins School for the Blind) opened. With only six students, Perkins was the first school for students who were blind. As a leader in blind and deafblind education, Perkins developed strategies to make reading materials accessible. (perkins.org/history/ January 17, 2019)</w:t>
      </w:r>
      <w:r w:rsidRPr="00633CF3">
        <w:rPr>
          <w:rStyle w:val="normaltextrun"/>
          <w:rFonts w:eastAsiaTheme="majorEastAsia"/>
          <w:lang w:val="en-CA"/>
        </w:rPr>
        <w:t> </w:t>
      </w:r>
    </w:p>
    <w:p w14:paraId="0AB91BEC" w14:textId="72179F74" w:rsidR="00C149A0" w:rsidRDefault="00C149A0" w:rsidP="00561C9D">
      <w:pPr>
        <w:pStyle w:val="paragraph"/>
        <w:spacing w:before="0" w:beforeAutospacing="0" w:after="0" w:afterAutospacing="0"/>
        <w:textAlignment w:val="baseline"/>
        <w:rPr>
          <w:rStyle w:val="normaltextrun"/>
          <w:rFonts w:eastAsiaTheme="majorEastAsia"/>
          <w:lang w:val="en-CA"/>
        </w:rPr>
      </w:pPr>
      <w:r>
        <w:rPr>
          <w:rStyle w:val="normaltextrun"/>
          <w:rFonts w:ascii="Arial" w:eastAsiaTheme="majorEastAsia" w:hAnsi="Arial" w:cs="Arial"/>
          <w:sz w:val="22"/>
          <w:szCs w:val="22"/>
          <w:lang w:val="en-CA"/>
        </w:rPr>
        <w:t xml:space="preserve">In 1837, Laura Bridgman attended Perkins as a student just before she turned eight years old. She is considered the first child who was deafblind to complete a formal education. She was a prolific letter and journal writer, wrote poetry, and was very expressive about her opinions, experiences, and even her </w:t>
      </w:r>
      <w:r w:rsidR="005C565E">
        <w:rPr>
          <w:rStyle w:val="normaltextrun"/>
          <w:rFonts w:ascii="Arial" w:eastAsiaTheme="majorEastAsia" w:hAnsi="Arial" w:cs="Arial"/>
          <w:sz w:val="22"/>
          <w:szCs w:val="22"/>
          <w:lang w:val="en-CA"/>
        </w:rPr>
        <w:t>dreams. (</w:t>
      </w:r>
      <w:r w:rsidR="005C565E" w:rsidRPr="00633CF3">
        <w:rPr>
          <w:rStyle w:val="normaltextrun"/>
          <w:rFonts w:ascii="Arial" w:eastAsiaTheme="majorEastAsia" w:hAnsi="Arial" w:cs="Arial"/>
          <w:sz w:val="22"/>
          <w:szCs w:val="22"/>
          <w:lang w:val="en-CA"/>
        </w:rPr>
        <w:t>perkins.org</w:t>
      </w:r>
      <w:r>
        <w:rPr>
          <w:rStyle w:val="normaltextrun"/>
          <w:rFonts w:ascii="Arial" w:eastAsiaTheme="majorEastAsia" w:hAnsi="Arial" w:cs="Arial"/>
          <w:sz w:val="22"/>
          <w:szCs w:val="22"/>
          <w:lang w:val="en-CA"/>
        </w:rPr>
        <w:t>/history/people/</w:t>
      </w:r>
      <w:proofErr w:type="spellStart"/>
      <w:r w:rsidRPr="00633CF3">
        <w:rPr>
          <w:rStyle w:val="normaltextrun"/>
          <w:rFonts w:eastAsiaTheme="majorEastAsia"/>
        </w:rPr>
        <w:t>laura-bridgman</w:t>
      </w:r>
      <w:proofErr w:type="spellEnd"/>
      <w:r>
        <w:rPr>
          <w:rStyle w:val="normaltextrun"/>
          <w:rFonts w:ascii="Arial" w:eastAsiaTheme="majorEastAsia" w:hAnsi="Arial" w:cs="Arial"/>
          <w:sz w:val="22"/>
          <w:szCs w:val="22"/>
          <w:lang w:val="en-CA"/>
        </w:rPr>
        <w:t> January 17, 2019)</w:t>
      </w:r>
      <w:r w:rsidRPr="00633CF3">
        <w:rPr>
          <w:rStyle w:val="normaltextrun"/>
          <w:rFonts w:eastAsiaTheme="majorEastAsia"/>
          <w:lang w:val="en-CA"/>
        </w:rPr>
        <w:t> </w:t>
      </w:r>
    </w:p>
    <w:p w14:paraId="0F4D1323" w14:textId="77777777" w:rsidR="00633CF3" w:rsidRPr="00633CF3" w:rsidRDefault="00633CF3"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7A70EF31" w14:textId="3C6032A2"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Graduating from Perkins in 1886, Anne Sullivan began working with Helen Keller the following year. As a schoolmate of Laura Bridgeman, together with patience and creativity, Anne used the teaching strategies used with Laura to train </w:t>
      </w:r>
      <w:r w:rsidR="005C565E">
        <w:rPr>
          <w:rStyle w:val="contextualspellingandgrammarerror"/>
          <w:rFonts w:ascii="Arial" w:hAnsi="Arial" w:cs="Arial"/>
          <w:sz w:val="22"/>
          <w:szCs w:val="22"/>
          <w:lang w:val="en-CA"/>
        </w:rPr>
        <w:t>6-year-old</w:t>
      </w:r>
      <w:r>
        <w:rPr>
          <w:rStyle w:val="normaltextrun"/>
          <w:rFonts w:ascii="Arial" w:eastAsiaTheme="majorEastAsia" w:hAnsi="Arial" w:cs="Arial"/>
          <w:sz w:val="22"/>
          <w:szCs w:val="22"/>
          <w:lang w:val="en-CA"/>
        </w:rPr>
        <w:t> Helen to communicate using tactile fingerspelling, sign language and Braille.  Helen flourished under Anne and would later attend Radcliffe College where she became the first person who was deafblind to become a college graduate. (biography.com; January 27, 2019)</w:t>
      </w:r>
      <w:r>
        <w:rPr>
          <w:rStyle w:val="eop"/>
          <w:rFonts w:ascii="Arial" w:hAnsi="Arial" w:cs="Arial"/>
          <w:sz w:val="22"/>
          <w:szCs w:val="22"/>
        </w:rPr>
        <w:t> </w:t>
      </w:r>
    </w:p>
    <w:p w14:paraId="4F734E44" w14:textId="77777777" w:rsidR="00F529E1" w:rsidRDefault="00F529E1" w:rsidP="00561C9D">
      <w:pPr>
        <w:pStyle w:val="paragraph"/>
        <w:spacing w:before="0" w:beforeAutospacing="0" w:after="0" w:afterAutospacing="0"/>
        <w:textAlignment w:val="baseline"/>
        <w:rPr>
          <w:rStyle w:val="normaltextrun"/>
          <w:rFonts w:ascii="Arial" w:eastAsiaTheme="majorEastAsia" w:hAnsi="Arial" w:cs="Arial"/>
          <w:b/>
          <w:bCs/>
          <w:sz w:val="22"/>
          <w:szCs w:val="22"/>
          <w:lang w:val="en-CA"/>
        </w:rPr>
      </w:pPr>
    </w:p>
    <w:p w14:paraId="59952F6C" w14:textId="687449D0" w:rsidR="00C149A0" w:rsidRDefault="00C149A0" w:rsidP="00633CF3">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lang w:val="en-CA"/>
        </w:rPr>
        <w:t>1900-1950</w:t>
      </w:r>
      <w:r w:rsidR="00F529E1">
        <w:rPr>
          <w:rStyle w:val="normaltextrun"/>
          <w:rFonts w:ascii="Arial" w:hAnsi="Arial" w:cs="Arial"/>
          <w:b/>
          <w:bCs/>
          <w:sz w:val="22"/>
          <w:szCs w:val="22"/>
          <w:lang w:val="en-CA"/>
        </w:rPr>
        <w:t>:</w:t>
      </w:r>
      <w:r>
        <w:rPr>
          <w:rStyle w:val="eop"/>
          <w:rFonts w:ascii="Arial" w:hAnsi="Arial" w:cs="Arial"/>
          <w:sz w:val="22"/>
          <w:szCs w:val="22"/>
        </w:rPr>
        <w:t> </w:t>
      </w:r>
    </w:p>
    <w:p w14:paraId="504096FD" w14:textId="77777777" w:rsidR="00EB03E7" w:rsidRDefault="00EB03E7" w:rsidP="00561C9D">
      <w:pPr>
        <w:pStyle w:val="paragraph"/>
        <w:spacing w:before="0" w:beforeAutospacing="0" w:after="0" w:afterAutospacing="0"/>
        <w:textAlignment w:val="baseline"/>
        <w:rPr>
          <w:rFonts w:ascii="Segoe UI" w:hAnsi="Segoe UI" w:cs="Segoe UI"/>
          <w:sz w:val="18"/>
          <w:szCs w:val="18"/>
        </w:rPr>
      </w:pPr>
    </w:p>
    <w:p w14:paraId="4B492F8E" w14:textId="2DF3950C" w:rsidR="00C149A0" w:rsidRDefault="00C149A0" w:rsidP="00561C9D">
      <w:pPr>
        <w:pStyle w:val="paragraph"/>
        <w:spacing w:before="0" w:beforeAutospacing="0" w:after="0" w:afterAutospacing="0"/>
        <w:textAlignment w:val="baseline"/>
        <w:rPr>
          <w:rStyle w:val="eop"/>
          <w:rFonts w:ascii="Arial" w:hAnsi="Arial" w:cs="Arial"/>
          <w:sz w:val="22"/>
          <w:szCs w:val="22"/>
        </w:rPr>
      </w:pPr>
      <w:r>
        <w:rPr>
          <w:rStyle w:val="normaltextrun"/>
          <w:rFonts w:ascii="Arial" w:eastAsiaTheme="majorEastAsia" w:hAnsi="Arial" w:cs="Arial"/>
          <w:sz w:val="22"/>
          <w:szCs w:val="22"/>
          <w:lang w:val="en-CA"/>
        </w:rPr>
        <w:t>One of the first mass attempts to reach out, identify, and support people who are deafblind was the 1915-1930 study of North America’s deafblind population, by Corrinne Rocheleau and Rebecca </w:t>
      </w:r>
      <w:proofErr w:type="spellStart"/>
      <w:r>
        <w:rPr>
          <w:rStyle w:val="spellingerror"/>
          <w:rFonts w:ascii="Arial" w:hAnsi="Arial" w:cs="Arial"/>
          <w:sz w:val="22"/>
          <w:szCs w:val="22"/>
          <w:lang w:val="en-CA"/>
        </w:rPr>
        <w:t>Mack</w:t>
      </w:r>
      <w:r>
        <w:rPr>
          <w:rStyle w:val="spellingerror"/>
          <w:rFonts w:ascii="Arial" w:hAnsi="Arial" w:cs="Arial"/>
          <w:strike/>
          <w:sz w:val="22"/>
          <w:szCs w:val="22"/>
          <w:lang w:val="en-CA"/>
        </w:rPr>
        <w:t>.</w:t>
      </w:r>
      <w:r>
        <w:rPr>
          <w:rStyle w:val="spellingerror"/>
          <w:rFonts w:ascii="Arial" w:hAnsi="Arial" w:cs="Arial"/>
          <w:sz w:val="22"/>
          <w:szCs w:val="22"/>
          <w:lang w:val="en-CA"/>
        </w:rPr>
        <w:t>They</w:t>
      </w:r>
      <w:proofErr w:type="spellEnd"/>
      <w:r>
        <w:rPr>
          <w:rStyle w:val="normaltextrun"/>
          <w:rFonts w:ascii="Arial" w:eastAsiaTheme="majorEastAsia" w:hAnsi="Arial" w:cs="Arial"/>
          <w:color w:val="FF0000"/>
          <w:sz w:val="22"/>
          <w:szCs w:val="22"/>
          <w:lang w:val="en-CA"/>
        </w:rPr>
        <w:t> </w:t>
      </w:r>
      <w:r>
        <w:rPr>
          <w:rStyle w:val="normaltextrun"/>
          <w:rFonts w:ascii="Arial" w:eastAsiaTheme="majorEastAsia" w:hAnsi="Arial" w:cs="Arial"/>
          <w:sz w:val="22"/>
          <w:szCs w:val="22"/>
          <w:lang w:val="en-CA"/>
        </w:rPr>
        <w:t>identified a total of 47 Canadians who were deafblind and listed a series of recommendations. (Those in the Dark Silence: The Deaf-Blind in North America, A Record of To-Day by Corinne Rocheleau, Rebecca Mack</w:t>
      </w:r>
      <w:r>
        <w:rPr>
          <w:rStyle w:val="normaltextrun"/>
          <w:rFonts w:ascii="Calibri" w:eastAsiaTheme="majorEastAsia" w:hAnsi="Calibri" w:cs="Segoe UI"/>
          <w:sz w:val="22"/>
          <w:szCs w:val="22"/>
          <w:lang w:val="en-CA"/>
        </w:rPr>
        <w:t> </w:t>
      </w:r>
      <w:r>
        <w:rPr>
          <w:rStyle w:val="normaltextrun"/>
          <w:rFonts w:ascii="Arial" w:eastAsiaTheme="majorEastAsia" w:hAnsi="Arial" w:cs="Arial"/>
          <w:sz w:val="22"/>
          <w:szCs w:val="22"/>
          <w:lang w:val="en-CA"/>
        </w:rPr>
        <w:t>Publication date 1930)</w:t>
      </w:r>
      <w:r>
        <w:rPr>
          <w:rStyle w:val="eop"/>
          <w:rFonts w:ascii="Arial" w:hAnsi="Arial" w:cs="Arial"/>
          <w:sz w:val="22"/>
          <w:szCs w:val="22"/>
        </w:rPr>
        <w:t> </w:t>
      </w:r>
    </w:p>
    <w:p w14:paraId="74A9C4DF" w14:textId="77777777" w:rsidR="00633CF3" w:rsidRDefault="00633CF3" w:rsidP="00561C9D">
      <w:pPr>
        <w:pStyle w:val="paragraph"/>
        <w:spacing w:before="0" w:beforeAutospacing="0" w:after="0" w:afterAutospacing="0"/>
        <w:textAlignment w:val="baseline"/>
        <w:rPr>
          <w:rFonts w:ascii="Segoe UI" w:hAnsi="Segoe UI" w:cs="Segoe UI"/>
          <w:sz w:val="18"/>
          <w:szCs w:val="18"/>
        </w:rPr>
      </w:pPr>
    </w:p>
    <w:p w14:paraId="51B234F3" w14:textId="2FF2A536" w:rsidR="00C149A0" w:rsidRDefault="00C149A0" w:rsidP="00561C9D">
      <w:pPr>
        <w:pStyle w:val="paragraph"/>
        <w:spacing w:before="0" w:beforeAutospacing="0" w:after="0" w:afterAutospacing="0"/>
        <w:textAlignment w:val="baseline"/>
        <w:rPr>
          <w:rStyle w:val="eop"/>
          <w:rFonts w:ascii="Arial" w:hAnsi="Arial" w:cs="Arial"/>
          <w:sz w:val="22"/>
          <w:szCs w:val="22"/>
        </w:rPr>
      </w:pPr>
      <w:r>
        <w:rPr>
          <w:rStyle w:val="normaltextrun"/>
          <w:rFonts w:ascii="Arial" w:eastAsiaTheme="majorEastAsia" w:hAnsi="Arial" w:cs="Arial"/>
          <w:sz w:val="22"/>
          <w:szCs w:val="22"/>
          <w:lang w:val="en-CA"/>
        </w:rPr>
        <w:t>In response to people blinded by the Halifax explosion and soldiers blinded during WWI, a group of seven men, including Colonel Edwin A. Baker, established the Canadian National Institute for the Blind in 1918. Originally offering shelter, food, and clothing, CNIB would later expand its services to include employment programs, a home nursery hospital and kindergarten for children under the age of 6 (</w:t>
      </w:r>
      <w:proofErr w:type="spellStart"/>
      <w:r>
        <w:rPr>
          <w:rStyle w:val="spellingerror"/>
          <w:rFonts w:ascii="Arial" w:hAnsi="Arial" w:cs="Arial"/>
          <w:sz w:val="22"/>
          <w:szCs w:val="22"/>
          <w:lang w:val="en-CA"/>
        </w:rPr>
        <w:t>en.m</w:t>
      </w:r>
      <w:proofErr w:type="spellEnd"/>
      <w:r>
        <w:rPr>
          <w:rStyle w:val="normaltextrun"/>
          <w:rFonts w:ascii="Arial" w:eastAsiaTheme="majorEastAsia" w:hAnsi="Arial" w:cs="Arial"/>
          <w:sz w:val="22"/>
          <w:szCs w:val="22"/>
          <w:lang w:val="en-CA"/>
        </w:rPr>
        <w:t>. wikipedica.org; January 27, 2019)</w:t>
      </w:r>
      <w:r>
        <w:rPr>
          <w:rStyle w:val="eop"/>
          <w:rFonts w:ascii="Arial" w:hAnsi="Arial" w:cs="Arial"/>
          <w:sz w:val="22"/>
          <w:szCs w:val="22"/>
        </w:rPr>
        <w:t> </w:t>
      </w:r>
    </w:p>
    <w:p w14:paraId="0AB8C862" w14:textId="77777777" w:rsidR="00633CF3" w:rsidRDefault="00633CF3" w:rsidP="00561C9D">
      <w:pPr>
        <w:pStyle w:val="paragraph"/>
        <w:spacing w:before="0" w:beforeAutospacing="0" w:after="0" w:afterAutospacing="0"/>
        <w:textAlignment w:val="baseline"/>
        <w:rPr>
          <w:rFonts w:ascii="Segoe UI" w:hAnsi="Segoe UI" w:cs="Segoe UI"/>
          <w:sz w:val="18"/>
          <w:szCs w:val="18"/>
        </w:rPr>
      </w:pPr>
    </w:p>
    <w:p w14:paraId="4DB414B1" w14:textId="3353F500"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1946 - The American Foundation for the Blind turned its interest to people who were deafblind and set up a new program known as the Helen Keller Department for the Deaf-Blind. The Helen Keller Department has become an active centre promoting the interests of people with multi-</w:t>
      </w:r>
      <w:r>
        <w:rPr>
          <w:rStyle w:val="normaltextrun"/>
          <w:rFonts w:ascii="Arial" w:eastAsiaTheme="majorEastAsia" w:hAnsi="Arial" w:cs="Arial"/>
          <w:sz w:val="22"/>
          <w:szCs w:val="22"/>
          <w:lang w:val="en-CA"/>
        </w:rPr>
        <w:lastRenderedPageBreak/>
        <w:t>sensorial impairments. (afb.org January 17, 2019)</w:t>
      </w:r>
      <w:r w:rsidR="00F529E1">
        <w:rPr>
          <w:rStyle w:val="normaltextrun"/>
          <w:rFonts w:ascii="Arial" w:eastAsiaTheme="majorEastAsia" w:hAnsi="Arial" w:cs="Arial"/>
          <w:sz w:val="22"/>
          <w:szCs w:val="22"/>
          <w:lang w:val="en-CA"/>
        </w:rPr>
        <w:t>.</w:t>
      </w:r>
      <w:r>
        <w:rPr>
          <w:rStyle w:val="eop"/>
          <w:rFonts w:ascii="Arial" w:hAnsi="Arial" w:cs="Arial"/>
          <w:sz w:val="22"/>
          <w:szCs w:val="22"/>
        </w:rPr>
        <w:t> </w:t>
      </w:r>
      <w:r>
        <w:rPr>
          <w:rStyle w:val="normaltextrun"/>
          <w:rFonts w:ascii="Arial" w:eastAsiaTheme="majorEastAsia" w:hAnsi="Arial" w:cs="Arial"/>
          <w:sz w:val="22"/>
          <w:szCs w:val="22"/>
          <w:lang w:val="en-CA"/>
        </w:rPr>
        <w:t>In 1947, </w:t>
      </w:r>
      <w:r>
        <w:rPr>
          <w:rStyle w:val="normaltextrun"/>
          <w:rFonts w:ascii="Arial" w:eastAsiaTheme="majorEastAsia" w:hAnsi="Arial" w:cs="Arial"/>
          <w:sz w:val="22"/>
          <w:szCs w:val="22"/>
        </w:rPr>
        <w:t>Mo </w:t>
      </w:r>
      <w:proofErr w:type="spellStart"/>
      <w:r>
        <w:rPr>
          <w:rStyle w:val="spellingerror"/>
          <w:rFonts w:ascii="Arial" w:hAnsi="Arial" w:cs="Arial"/>
          <w:sz w:val="22"/>
          <w:szCs w:val="22"/>
        </w:rPr>
        <w:t>Gård</w:t>
      </w:r>
      <w:proofErr w:type="spellEnd"/>
      <w:r>
        <w:rPr>
          <w:rStyle w:val="normaltextrun"/>
          <w:rFonts w:ascii="Arial" w:eastAsiaTheme="majorEastAsia" w:hAnsi="Arial" w:cs="Arial"/>
          <w:sz w:val="22"/>
          <w:szCs w:val="22"/>
        </w:rPr>
        <w:t> </w:t>
      </w:r>
      <w:r>
        <w:rPr>
          <w:rStyle w:val="normaltextrun"/>
          <w:rFonts w:ascii="Arial" w:eastAsiaTheme="majorEastAsia" w:hAnsi="Arial" w:cs="Arial"/>
          <w:sz w:val="22"/>
          <w:szCs w:val="22"/>
          <w:lang w:val="en-CA"/>
        </w:rPr>
        <w:t>deafblind services opens in Sweden (mogard.se April 3, 2019)</w:t>
      </w:r>
      <w:r>
        <w:rPr>
          <w:rStyle w:val="eop"/>
          <w:rFonts w:ascii="Arial" w:hAnsi="Arial" w:cs="Arial"/>
          <w:sz w:val="22"/>
          <w:szCs w:val="22"/>
        </w:rPr>
        <w:t> </w:t>
      </w:r>
    </w:p>
    <w:p w14:paraId="16A11170" w14:textId="77777777" w:rsidR="00F529E1" w:rsidRDefault="00F529E1" w:rsidP="00561C9D">
      <w:pPr>
        <w:pStyle w:val="paragraph"/>
        <w:spacing w:before="0" w:beforeAutospacing="0" w:after="0" w:afterAutospacing="0"/>
        <w:textAlignment w:val="baseline"/>
        <w:rPr>
          <w:rStyle w:val="normaltextrun"/>
          <w:rFonts w:ascii="Arial" w:eastAsiaTheme="majorEastAsia" w:hAnsi="Arial" w:cs="Arial"/>
          <w:b/>
          <w:bCs/>
          <w:sz w:val="22"/>
          <w:szCs w:val="22"/>
          <w:lang w:val="en-CA"/>
        </w:rPr>
      </w:pPr>
    </w:p>
    <w:p w14:paraId="10E2D0E3" w14:textId="77777777" w:rsidR="00EB03E7" w:rsidRPr="003D1002" w:rsidRDefault="00C149A0" w:rsidP="008E78CC">
      <w:pPr>
        <w:pStyle w:val="Heading2"/>
        <w:rPr>
          <w:rStyle w:val="normaltextrun"/>
          <w:rFonts w:ascii="Arial" w:hAnsi="Arial" w:cs="Arial"/>
          <w:color w:val="auto"/>
          <w:sz w:val="22"/>
          <w:szCs w:val="22"/>
          <w:lang w:val="en-CA"/>
        </w:rPr>
      </w:pPr>
      <w:bookmarkStart w:id="7" w:name="_Toc127861237"/>
      <w:r w:rsidRPr="003D1002">
        <w:rPr>
          <w:rStyle w:val="normaltextrun"/>
          <w:rFonts w:ascii="Arial" w:hAnsi="Arial" w:cs="Arial"/>
          <w:color w:val="auto"/>
          <w:sz w:val="22"/>
          <w:szCs w:val="22"/>
          <w:lang w:val="en-CA"/>
        </w:rPr>
        <w:t>1950-</w:t>
      </w:r>
      <w:r w:rsidR="00561C9D" w:rsidRPr="003D1002">
        <w:rPr>
          <w:rStyle w:val="normaltextrun"/>
          <w:rFonts w:ascii="Arial" w:hAnsi="Arial" w:cs="Arial"/>
          <w:color w:val="auto"/>
          <w:sz w:val="22"/>
          <w:szCs w:val="22"/>
          <w:lang w:val="en-CA"/>
        </w:rPr>
        <w:t>1999:</w:t>
      </w:r>
      <w:bookmarkEnd w:id="7"/>
    </w:p>
    <w:p w14:paraId="108A9B27" w14:textId="15A9099F"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199BDBB" w14:textId="349CFDC5" w:rsidR="00F529E1" w:rsidRDefault="00C149A0"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r>
        <w:rPr>
          <w:rStyle w:val="normaltextrun"/>
          <w:rFonts w:ascii="Arial" w:eastAsiaTheme="majorEastAsia" w:hAnsi="Arial" w:cs="Arial"/>
          <w:sz w:val="22"/>
          <w:szCs w:val="22"/>
          <w:lang w:val="en-CA"/>
        </w:rPr>
        <w:t>In 1950, Germany, Russia, Netherlands, USA and Nordic countries established the International Association for the Education of Deaf Blind Persons (IAEDB)</w:t>
      </w:r>
      <w:r>
        <w:rPr>
          <w:rStyle w:val="normaltextrun"/>
          <w:rFonts w:ascii="Arial" w:eastAsiaTheme="majorEastAsia" w:hAnsi="Arial" w:cs="Arial"/>
          <w:color w:val="FF0000"/>
          <w:sz w:val="22"/>
          <w:szCs w:val="22"/>
          <w:lang w:val="en-CA"/>
        </w:rPr>
        <w:t>. </w:t>
      </w:r>
      <w:r>
        <w:rPr>
          <w:rStyle w:val="normaltextrun"/>
          <w:rFonts w:ascii="Arial" w:eastAsiaTheme="majorEastAsia" w:hAnsi="Arial" w:cs="Arial"/>
          <w:sz w:val="22"/>
          <w:szCs w:val="22"/>
          <w:lang w:val="en-CA"/>
        </w:rPr>
        <w:t>The organization would later shorten their name to Deafblind International (</w:t>
      </w:r>
      <w:proofErr w:type="spellStart"/>
      <w:r>
        <w:rPr>
          <w:rStyle w:val="spellingerror"/>
          <w:rFonts w:ascii="Arial" w:hAnsi="Arial" w:cs="Arial"/>
          <w:sz w:val="22"/>
          <w:szCs w:val="22"/>
          <w:lang w:val="en-CA"/>
        </w:rPr>
        <w:t>Dbl</w:t>
      </w:r>
      <w:proofErr w:type="spellEnd"/>
      <w:r>
        <w:rPr>
          <w:rStyle w:val="normaltextrun"/>
          <w:rFonts w:ascii="Arial" w:eastAsiaTheme="majorEastAsia" w:hAnsi="Arial" w:cs="Arial"/>
          <w:sz w:val="22"/>
          <w:szCs w:val="22"/>
          <w:lang w:val="en-CA"/>
        </w:rPr>
        <w:t xml:space="preserve">). It was not until 1962, that IAEDB presented their first formal conference. </w:t>
      </w:r>
    </w:p>
    <w:p w14:paraId="05C05020" w14:textId="77777777" w:rsidR="00633CF3" w:rsidRDefault="00633CF3"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306EDA45" w14:textId="189F014A"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It was titled "Teaching Deaf-Blind Children". Hosted by </w:t>
      </w:r>
      <w:r>
        <w:rPr>
          <w:rStyle w:val="spellingerror"/>
          <w:rFonts w:ascii="Arial" w:hAnsi="Arial" w:cs="Arial"/>
          <w:sz w:val="22"/>
          <w:szCs w:val="22"/>
          <w:lang w:val="en-CA"/>
        </w:rPr>
        <w:t>Condover</w:t>
      </w:r>
      <w:r>
        <w:rPr>
          <w:rStyle w:val="normaltextrun"/>
          <w:rFonts w:ascii="Arial" w:eastAsiaTheme="majorEastAsia" w:hAnsi="Arial" w:cs="Arial"/>
          <w:sz w:val="22"/>
          <w:szCs w:val="22"/>
          <w:lang w:val="en-CA"/>
        </w:rPr>
        <w:t> Hall School near Shrewsbury, England, forty-one people were in attendance. Subsequent worldwide conferences were held during the 1960s in Denmark and the Netherlands. (deafblindinternational.org April 3, 2019)</w:t>
      </w:r>
    </w:p>
    <w:p w14:paraId="6684ADB2" w14:textId="77777777" w:rsidR="00F529E1" w:rsidRDefault="00F529E1"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27B85E43" w14:textId="5E2B940A"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Throughout the world in the 1950’s, 1960’s and 1970’s widespread rubella epidemics significantly impacted the deafblind population. In response to this, Sense: The National Deaf-Blind and Rubella Association was founded in Britain. This was a self-help organization for parents of "rubella handicapped" children. (sense.org.uk April 3, 2019)</w:t>
      </w:r>
      <w:r>
        <w:rPr>
          <w:rStyle w:val="eop"/>
          <w:rFonts w:ascii="Arial" w:hAnsi="Arial" w:cs="Arial"/>
          <w:sz w:val="22"/>
          <w:szCs w:val="22"/>
        </w:rPr>
        <w:t> </w:t>
      </w:r>
    </w:p>
    <w:p w14:paraId="5DDF8B88" w14:textId="77777777" w:rsidR="00F529E1" w:rsidRDefault="00F529E1"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6704F7F8" w14:textId="79EEEDF4"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Following the rubella outbreak in the Netherlands, the Institute for the Deaf (renamed </w:t>
      </w:r>
      <w:proofErr w:type="spellStart"/>
      <w:r>
        <w:rPr>
          <w:rStyle w:val="spellingerror"/>
          <w:rFonts w:ascii="Arial" w:hAnsi="Arial" w:cs="Arial"/>
          <w:sz w:val="22"/>
          <w:szCs w:val="22"/>
          <w:lang w:val="en-CA"/>
        </w:rPr>
        <w:t>Kentalis</w:t>
      </w:r>
      <w:proofErr w:type="spellEnd"/>
      <w:r>
        <w:rPr>
          <w:rStyle w:val="normaltextrun"/>
          <w:rFonts w:ascii="Arial" w:eastAsiaTheme="majorEastAsia" w:hAnsi="Arial" w:cs="Arial"/>
          <w:sz w:val="22"/>
          <w:szCs w:val="22"/>
          <w:lang w:val="en-CA"/>
        </w:rPr>
        <w:t>) established a program for children who were deafblind. Dr. Jan van Dijk became their first teacher. With a career spanning 60 years, Dr. van Dijk made many contributions to the field of </w:t>
      </w:r>
      <w:proofErr w:type="spellStart"/>
      <w:r>
        <w:rPr>
          <w:rStyle w:val="spellingerror"/>
          <w:rFonts w:ascii="Arial" w:hAnsi="Arial" w:cs="Arial"/>
          <w:sz w:val="22"/>
          <w:szCs w:val="22"/>
          <w:lang w:val="en-CA"/>
        </w:rPr>
        <w:t>deafblindness</w:t>
      </w:r>
      <w:proofErr w:type="spellEnd"/>
      <w:r>
        <w:rPr>
          <w:rStyle w:val="normaltextrun"/>
          <w:rFonts w:ascii="Arial" w:eastAsiaTheme="majorEastAsia" w:hAnsi="Arial" w:cs="Arial"/>
          <w:sz w:val="22"/>
          <w:szCs w:val="22"/>
          <w:lang w:val="en-CA"/>
        </w:rPr>
        <w:t>; published research, textbooks, audio and video resources and countless journal articles. Dr. van Dijk received several acknowledgments for his accomplishments including the Anne Sullivan Award and the Distinguished Service Award from Deafblind International. Dr. van Dijk was also knighted by the Queen of the Netherlands for his dedication to people who are deaf with autism as well as his contributions to a school for students with disabilities (afb.org January 27, 2019)</w:t>
      </w:r>
      <w:r>
        <w:rPr>
          <w:rStyle w:val="eop"/>
          <w:rFonts w:ascii="Arial" w:hAnsi="Arial" w:cs="Arial"/>
          <w:sz w:val="22"/>
          <w:szCs w:val="22"/>
        </w:rPr>
        <w:t> </w:t>
      </w:r>
    </w:p>
    <w:p w14:paraId="55ECF926" w14:textId="77777777" w:rsidR="00F529E1" w:rsidRDefault="00F529E1"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44A9D7CF" w14:textId="0D50B61E" w:rsidR="00C149A0" w:rsidRDefault="00561C9D"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 xml:space="preserve">In </w:t>
      </w:r>
      <w:r w:rsidR="00C149A0">
        <w:rPr>
          <w:rStyle w:val="normaltextrun"/>
          <w:rFonts w:ascii="Arial" w:eastAsiaTheme="majorEastAsia" w:hAnsi="Arial" w:cs="Arial"/>
          <w:sz w:val="22"/>
          <w:szCs w:val="22"/>
          <w:lang w:val="en-CA"/>
        </w:rPr>
        <w:t>1967</w:t>
      </w:r>
      <w:r>
        <w:rPr>
          <w:rStyle w:val="normaltextrun"/>
          <w:rFonts w:ascii="Arial" w:eastAsiaTheme="majorEastAsia" w:hAnsi="Arial" w:cs="Arial"/>
          <w:sz w:val="22"/>
          <w:szCs w:val="22"/>
          <w:lang w:val="en-CA"/>
        </w:rPr>
        <w:t xml:space="preserve">, </w:t>
      </w:r>
      <w:r w:rsidR="00C149A0">
        <w:rPr>
          <w:rStyle w:val="normaltextrun"/>
          <w:rFonts w:ascii="Arial" w:eastAsiaTheme="majorEastAsia" w:hAnsi="Arial" w:cs="Arial"/>
          <w:sz w:val="22"/>
          <w:szCs w:val="22"/>
          <w:lang w:val="en-CA"/>
        </w:rPr>
        <w:t>The Victorian Deaf Blind and Rubella Children’s Association was formed. In 2006, a focus on improving each individual’s abilities led to the Association changing its name to be “Able Australia”.(ableaustralia.org.au April 3, 2019)</w:t>
      </w:r>
      <w:r w:rsidR="00C149A0">
        <w:rPr>
          <w:rStyle w:val="eop"/>
          <w:rFonts w:ascii="Arial" w:hAnsi="Arial" w:cs="Arial"/>
          <w:sz w:val="22"/>
          <w:szCs w:val="22"/>
        </w:rPr>
        <w:t> </w:t>
      </w:r>
    </w:p>
    <w:p w14:paraId="458CADD3" w14:textId="77777777" w:rsidR="00561C9D" w:rsidRDefault="00561C9D"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42C8FD8F" w14:textId="701116C2" w:rsidR="00C149A0" w:rsidRDefault="00561C9D"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Also i</w:t>
      </w:r>
      <w:r w:rsidR="00C149A0">
        <w:rPr>
          <w:rStyle w:val="normaltextrun"/>
          <w:rFonts w:ascii="Arial" w:eastAsiaTheme="majorEastAsia" w:hAnsi="Arial" w:cs="Arial"/>
          <w:sz w:val="22"/>
          <w:szCs w:val="22"/>
          <w:lang w:val="en-CA"/>
        </w:rPr>
        <w:t>n 1967, The Helen Keller National Center for Deaf-Blind Youths and Adults was established by a unanimous act of US Congress.</w:t>
      </w:r>
      <w:r w:rsidR="00C149A0">
        <w:rPr>
          <w:rStyle w:val="normaltextrun"/>
          <w:rFonts w:ascii="Calibri" w:eastAsiaTheme="majorEastAsia" w:hAnsi="Calibri" w:cs="Segoe UI"/>
          <w:sz w:val="22"/>
          <w:szCs w:val="22"/>
          <w:lang w:val="en-CA"/>
        </w:rPr>
        <w:t> </w:t>
      </w:r>
      <w:r w:rsidR="00C149A0">
        <w:rPr>
          <w:rStyle w:val="normaltextrun"/>
          <w:rFonts w:ascii="Arial" w:eastAsiaTheme="majorEastAsia" w:hAnsi="Arial" w:cs="Arial"/>
          <w:sz w:val="22"/>
          <w:szCs w:val="22"/>
          <w:lang w:val="en-CA"/>
        </w:rPr>
        <w:t>Rebranded in 2015,</w:t>
      </w:r>
      <w:r w:rsidR="00C149A0">
        <w:rPr>
          <w:rStyle w:val="normaltextrun"/>
          <w:rFonts w:ascii="Calibri" w:eastAsiaTheme="majorEastAsia" w:hAnsi="Calibri" w:cs="Segoe UI"/>
          <w:sz w:val="22"/>
          <w:szCs w:val="22"/>
          <w:lang w:val="en-CA"/>
        </w:rPr>
        <w:t> </w:t>
      </w:r>
      <w:r w:rsidR="00C149A0">
        <w:rPr>
          <w:rStyle w:val="normaltextrun"/>
          <w:rFonts w:ascii="Arial" w:eastAsiaTheme="majorEastAsia" w:hAnsi="Arial" w:cs="Arial"/>
          <w:sz w:val="22"/>
          <w:szCs w:val="22"/>
          <w:lang w:val="en-CA"/>
        </w:rPr>
        <w:t>Helen Keller Services (HKS) is now used to identify the entire organization and clarify the relationship between its two divisions: Helen Keller Services for the Blind and the Helen Keller National Center for Deaf-Blind Youths and Adults (helenkeller.org/</w:t>
      </w:r>
      <w:proofErr w:type="spellStart"/>
      <w:r w:rsidR="00C149A0">
        <w:rPr>
          <w:rStyle w:val="spellingerror"/>
          <w:rFonts w:ascii="Arial" w:hAnsi="Arial" w:cs="Arial"/>
          <w:sz w:val="22"/>
          <w:szCs w:val="22"/>
          <w:lang w:val="en-CA"/>
        </w:rPr>
        <w:t>hknc</w:t>
      </w:r>
      <w:proofErr w:type="spellEnd"/>
      <w:r w:rsidR="00C149A0">
        <w:rPr>
          <w:rStyle w:val="normaltextrun"/>
          <w:rFonts w:ascii="Arial" w:eastAsiaTheme="majorEastAsia" w:hAnsi="Arial" w:cs="Arial"/>
          <w:sz w:val="22"/>
          <w:szCs w:val="22"/>
          <w:lang w:val="en-CA"/>
        </w:rPr>
        <w:t> April 3, 2019)</w:t>
      </w:r>
      <w:r w:rsidR="00C149A0">
        <w:rPr>
          <w:rStyle w:val="eop"/>
          <w:rFonts w:ascii="Arial" w:hAnsi="Arial" w:cs="Arial"/>
          <w:sz w:val="22"/>
          <w:szCs w:val="22"/>
        </w:rPr>
        <w:t> </w:t>
      </w:r>
    </w:p>
    <w:p w14:paraId="3984FA69" w14:textId="77777777" w:rsidR="00561C9D" w:rsidRDefault="00561C9D"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33B43D3A" w14:textId="2168C5FB" w:rsidR="00C149A0" w:rsidRDefault="005C565E"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Additionally,</w:t>
      </w:r>
      <w:r w:rsidR="00822B41">
        <w:rPr>
          <w:rStyle w:val="normaltextrun"/>
          <w:rFonts w:ascii="Arial" w:eastAsiaTheme="majorEastAsia" w:hAnsi="Arial" w:cs="Arial"/>
          <w:sz w:val="22"/>
          <w:szCs w:val="22"/>
          <w:lang w:val="en-CA"/>
        </w:rPr>
        <w:t xml:space="preserve"> in the same year</w:t>
      </w:r>
      <w:r w:rsidR="00C149A0">
        <w:rPr>
          <w:rStyle w:val="normaltextrun"/>
          <w:rFonts w:ascii="Arial" w:eastAsiaTheme="majorEastAsia" w:hAnsi="Arial" w:cs="Arial"/>
          <w:sz w:val="22"/>
          <w:szCs w:val="22"/>
          <w:lang w:val="en-CA"/>
        </w:rPr>
        <w:t>, Mae Brown, a Canadian woman who was deafblind, enrolled at the University of Toronto. With the help of CNIB, Joan </w:t>
      </w:r>
      <w:proofErr w:type="spellStart"/>
      <w:r w:rsidR="00C149A0">
        <w:rPr>
          <w:rStyle w:val="spellingerror"/>
          <w:rFonts w:ascii="Arial" w:hAnsi="Arial" w:cs="Arial"/>
          <w:sz w:val="22"/>
          <w:szCs w:val="22"/>
          <w:lang w:val="en-CA"/>
        </w:rPr>
        <w:t>Mactavish</w:t>
      </w:r>
      <w:proofErr w:type="spellEnd"/>
      <w:r w:rsidR="00C149A0">
        <w:rPr>
          <w:rStyle w:val="normaltextrun"/>
          <w:rFonts w:ascii="Arial" w:eastAsiaTheme="majorEastAsia" w:hAnsi="Arial" w:cs="Arial"/>
          <w:sz w:val="22"/>
          <w:szCs w:val="22"/>
          <w:lang w:val="en-CA"/>
        </w:rPr>
        <w:t> was commissioned to facilitate access to lectures and course</w:t>
      </w:r>
      <w:r w:rsidR="00561C9D">
        <w:rPr>
          <w:rStyle w:val="normaltextrun"/>
          <w:rFonts w:ascii="Arial" w:eastAsiaTheme="majorEastAsia" w:hAnsi="Arial" w:cs="Arial"/>
          <w:sz w:val="22"/>
          <w:szCs w:val="22"/>
          <w:lang w:val="en-CA"/>
        </w:rPr>
        <w:t xml:space="preserve"> </w:t>
      </w:r>
      <w:r w:rsidR="00C149A0">
        <w:rPr>
          <w:rStyle w:val="normaltextrun"/>
          <w:rFonts w:ascii="Arial" w:eastAsiaTheme="majorEastAsia" w:hAnsi="Arial" w:cs="Arial"/>
          <w:sz w:val="22"/>
          <w:szCs w:val="22"/>
          <w:lang w:val="en-CA"/>
        </w:rPr>
        <w:t>materials. Working together with 35 volunteers, </w:t>
      </w:r>
      <w:proofErr w:type="spellStart"/>
      <w:r w:rsidR="00C149A0">
        <w:rPr>
          <w:rStyle w:val="spellingerror"/>
          <w:rFonts w:ascii="Arial" w:hAnsi="Arial" w:cs="Arial"/>
          <w:sz w:val="22"/>
          <w:szCs w:val="22"/>
          <w:lang w:val="en-CA"/>
        </w:rPr>
        <w:t>Mactavish</w:t>
      </w:r>
      <w:proofErr w:type="spellEnd"/>
      <w:r w:rsidR="00C149A0">
        <w:rPr>
          <w:rStyle w:val="normaltextrun"/>
          <w:rFonts w:ascii="Arial" w:eastAsiaTheme="majorEastAsia" w:hAnsi="Arial" w:cs="Arial"/>
          <w:sz w:val="22"/>
          <w:szCs w:val="22"/>
          <w:lang w:val="en-CA"/>
        </w:rPr>
        <w:t> translated textbooks into Braille. While Brown was able to express herself orally, she received information via tactile fingerspelling. After five years, Mae Brown became the first Canadian woman who was deafblind to receive a university degree. (en.m.wikipedia.org January 27, 2019)</w:t>
      </w:r>
      <w:r w:rsidR="00C149A0">
        <w:rPr>
          <w:rStyle w:val="eop"/>
          <w:rFonts w:ascii="Arial" w:hAnsi="Arial" w:cs="Arial"/>
          <w:sz w:val="22"/>
          <w:szCs w:val="22"/>
        </w:rPr>
        <w:t> </w:t>
      </w:r>
    </w:p>
    <w:p w14:paraId="1C36181D" w14:textId="77777777" w:rsidR="00561C9D" w:rsidRDefault="00561C9D"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50B2A753" w14:textId="385CC904" w:rsidR="00C149A0" w:rsidRDefault="00C149A0" w:rsidP="00561C9D">
      <w:pPr>
        <w:pStyle w:val="paragraph"/>
        <w:spacing w:before="0" w:beforeAutospacing="0" w:after="0" w:afterAutospacing="0"/>
        <w:textAlignment w:val="baseline"/>
        <w:rPr>
          <w:rStyle w:val="eop"/>
          <w:rFonts w:ascii="Arial" w:hAnsi="Arial" w:cs="Arial"/>
          <w:sz w:val="22"/>
          <w:szCs w:val="22"/>
        </w:rPr>
      </w:pPr>
      <w:r>
        <w:rPr>
          <w:rStyle w:val="normaltextrun"/>
          <w:rFonts w:ascii="Arial" w:eastAsiaTheme="majorEastAsia" w:hAnsi="Arial" w:cs="Arial"/>
          <w:sz w:val="22"/>
          <w:szCs w:val="22"/>
          <w:lang w:val="en-CA"/>
        </w:rPr>
        <w:lastRenderedPageBreak/>
        <w:t>1971 - W. Ross McDonald School in Brantford, Ontario opened their deafblind program. (pdsbnet.ca April 3, 2019) </w:t>
      </w:r>
      <w:r>
        <w:rPr>
          <w:rStyle w:val="eop"/>
          <w:rFonts w:ascii="Arial" w:hAnsi="Arial" w:cs="Arial"/>
          <w:sz w:val="22"/>
          <w:szCs w:val="22"/>
        </w:rPr>
        <w:t> </w:t>
      </w:r>
      <w:r>
        <w:rPr>
          <w:rStyle w:val="normaltextrun"/>
          <w:rFonts w:ascii="Arial" w:eastAsiaTheme="majorEastAsia" w:hAnsi="Arial" w:cs="Arial"/>
          <w:sz w:val="22"/>
          <w:szCs w:val="22"/>
          <w:lang w:val="en-CA"/>
        </w:rPr>
        <w:t>Four years later, parents of students attending the deafblind program established the Canadian Rubella Association National (CDBRA). (cdbanational.com April 3, 2019)</w:t>
      </w:r>
      <w:r>
        <w:rPr>
          <w:rStyle w:val="eop"/>
          <w:rFonts w:ascii="Arial" w:hAnsi="Arial" w:cs="Arial"/>
          <w:sz w:val="22"/>
          <w:szCs w:val="22"/>
        </w:rPr>
        <w:t> </w:t>
      </w:r>
    </w:p>
    <w:p w14:paraId="5A988315" w14:textId="77777777" w:rsidR="00633CF3" w:rsidRDefault="00633CF3" w:rsidP="00561C9D">
      <w:pPr>
        <w:pStyle w:val="paragraph"/>
        <w:spacing w:before="0" w:beforeAutospacing="0" w:after="0" w:afterAutospacing="0"/>
        <w:textAlignment w:val="baseline"/>
        <w:rPr>
          <w:rFonts w:ascii="Segoe UI" w:hAnsi="Segoe UI" w:cs="Segoe UI"/>
          <w:sz w:val="18"/>
          <w:szCs w:val="18"/>
        </w:rPr>
      </w:pPr>
    </w:p>
    <w:p w14:paraId="70CA0134" w14:textId="77777777"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Several years later, based out of the W. Ross MacDonald School, John McInnes and Jackie </w:t>
      </w:r>
      <w:proofErr w:type="spellStart"/>
      <w:r>
        <w:rPr>
          <w:rStyle w:val="spellingerror"/>
          <w:rFonts w:ascii="Arial" w:hAnsi="Arial" w:cs="Arial"/>
          <w:sz w:val="22"/>
          <w:szCs w:val="22"/>
          <w:lang w:val="en-CA"/>
        </w:rPr>
        <w:t>Treffry</w:t>
      </w:r>
      <w:proofErr w:type="spellEnd"/>
      <w:r>
        <w:rPr>
          <w:rStyle w:val="normaltextrun"/>
          <w:rFonts w:ascii="Arial" w:eastAsiaTheme="majorEastAsia" w:hAnsi="Arial" w:cs="Arial"/>
          <w:sz w:val="22"/>
          <w:szCs w:val="22"/>
          <w:lang w:val="en-CA"/>
        </w:rPr>
        <w:t> researched congenital </w:t>
      </w:r>
      <w:proofErr w:type="spellStart"/>
      <w:r>
        <w:rPr>
          <w:rStyle w:val="spellingerror"/>
          <w:rFonts w:ascii="Arial" w:hAnsi="Arial" w:cs="Arial"/>
          <w:sz w:val="22"/>
          <w:szCs w:val="22"/>
          <w:lang w:val="en-CA"/>
        </w:rPr>
        <w:t>deafblindness</w:t>
      </w:r>
      <w:proofErr w:type="spellEnd"/>
      <w:r>
        <w:rPr>
          <w:rStyle w:val="normaltextrun"/>
          <w:rFonts w:ascii="Arial" w:eastAsiaTheme="majorEastAsia" w:hAnsi="Arial" w:cs="Arial"/>
          <w:sz w:val="22"/>
          <w:szCs w:val="22"/>
          <w:lang w:val="en-CA"/>
        </w:rPr>
        <w:t> and published their findings in "Deaf-Blind Infants and Children: A Developmental Guide". University of Toronto Press, 1993</w:t>
      </w:r>
      <w:r>
        <w:rPr>
          <w:rStyle w:val="eop"/>
          <w:rFonts w:ascii="Arial" w:hAnsi="Arial" w:cs="Arial"/>
          <w:sz w:val="22"/>
          <w:szCs w:val="22"/>
        </w:rPr>
        <w:t> </w:t>
      </w:r>
    </w:p>
    <w:p w14:paraId="231197CE" w14:textId="77777777" w:rsidR="00822B41" w:rsidRDefault="00822B41"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109D10DE" w14:textId="55972920" w:rsidR="00C149A0" w:rsidRPr="00822B41" w:rsidRDefault="00C149A0" w:rsidP="00561C9D">
      <w:pPr>
        <w:pStyle w:val="paragraph"/>
        <w:spacing w:before="0" w:beforeAutospacing="0" w:after="0" w:afterAutospacing="0"/>
        <w:textAlignment w:val="baseline"/>
        <w:rPr>
          <w:rFonts w:ascii="Arial" w:eastAsiaTheme="majorEastAsia" w:hAnsi="Arial" w:cs="Arial"/>
          <w:sz w:val="22"/>
          <w:szCs w:val="22"/>
          <w:lang w:val="en-CA"/>
        </w:rPr>
      </w:pPr>
      <w:r>
        <w:rPr>
          <w:rStyle w:val="normaltextrun"/>
          <w:rFonts w:ascii="Arial" w:eastAsiaTheme="majorEastAsia" w:hAnsi="Arial" w:cs="Arial"/>
          <w:sz w:val="22"/>
          <w:szCs w:val="22"/>
          <w:lang w:val="en-CA"/>
        </w:rPr>
        <w:t>1975 - CNIB opens their Deafblind Services department.(cnib.ca April 3, 2019)</w:t>
      </w:r>
      <w:r>
        <w:rPr>
          <w:rStyle w:val="eop"/>
          <w:rFonts w:ascii="Arial" w:hAnsi="Arial" w:cs="Arial"/>
          <w:sz w:val="22"/>
          <w:szCs w:val="22"/>
        </w:rPr>
        <w:t> </w:t>
      </w:r>
    </w:p>
    <w:p w14:paraId="2092BFD9" w14:textId="77777777" w:rsidR="00822B41" w:rsidRDefault="00822B41"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749CDA8E" w14:textId="74F971E1"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1980's - Anne Sullivan Centre opened in Ireland (annesullivan.ie April 3, 2019)</w:t>
      </w:r>
      <w:r>
        <w:rPr>
          <w:rStyle w:val="eop"/>
          <w:rFonts w:ascii="Arial" w:hAnsi="Arial" w:cs="Arial"/>
          <w:sz w:val="22"/>
          <w:szCs w:val="22"/>
        </w:rPr>
        <w:t> </w:t>
      </w:r>
    </w:p>
    <w:p w14:paraId="1E94DA68" w14:textId="77777777" w:rsidR="00822B41" w:rsidRDefault="00822B41"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4079657C" w14:textId="38D6AC18"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1984 - Lions McInnes Home opens in Brantford, Ontario, providing housing for 8 individuals (lionsmcinneshouse.com April 3, 2019)</w:t>
      </w:r>
      <w:r>
        <w:rPr>
          <w:rStyle w:val="eop"/>
          <w:rFonts w:ascii="Arial" w:hAnsi="Arial" w:cs="Arial"/>
          <w:sz w:val="22"/>
          <w:szCs w:val="22"/>
        </w:rPr>
        <w:t> </w:t>
      </w:r>
    </w:p>
    <w:p w14:paraId="34972990" w14:textId="77777777" w:rsidR="00822B41" w:rsidRDefault="00822B41"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374B361B" w14:textId="27E9944C" w:rsidR="00C149A0" w:rsidRDefault="00C149A0" w:rsidP="00561C9D">
      <w:pPr>
        <w:pStyle w:val="paragraph"/>
        <w:spacing w:before="0" w:beforeAutospacing="0" w:after="0" w:afterAutospacing="0"/>
        <w:textAlignment w:val="baseline"/>
        <w:rPr>
          <w:rStyle w:val="eop"/>
          <w:rFonts w:ascii="Arial" w:hAnsi="Arial" w:cs="Arial"/>
          <w:sz w:val="22"/>
          <w:szCs w:val="22"/>
        </w:rPr>
      </w:pPr>
      <w:r>
        <w:rPr>
          <w:rStyle w:val="normaltextrun"/>
          <w:rFonts w:ascii="Arial" w:eastAsiaTheme="majorEastAsia" w:hAnsi="Arial" w:cs="Arial"/>
          <w:sz w:val="22"/>
          <w:szCs w:val="22"/>
          <w:lang w:val="en-CA"/>
        </w:rPr>
        <w:t>1985 - Sense Scotland opens(sensescotland.org.uk April 3, 2019)</w:t>
      </w:r>
      <w:r>
        <w:rPr>
          <w:rStyle w:val="eop"/>
          <w:rFonts w:ascii="Arial" w:hAnsi="Arial" w:cs="Arial"/>
          <w:sz w:val="22"/>
          <w:szCs w:val="22"/>
        </w:rPr>
        <w:t> </w:t>
      </w:r>
      <w:r w:rsidR="00822B41">
        <w:rPr>
          <w:rFonts w:ascii="Segoe UI" w:hAnsi="Segoe UI" w:cs="Segoe UI"/>
          <w:sz w:val="18"/>
          <w:szCs w:val="18"/>
        </w:rPr>
        <w:t xml:space="preserve">and </w:t>
      </w:r>
      <w:r>
        <w:rPr>
          <w:rStyle w:val="normaltextrun"/>
          <w:rFonts w:ascii="Arial" w:eastAsiaTheme="majorEastAsia" w:hAnsi="Arial" w:cs="Arial"/>
          <w:sz w:val="22"/>
          <w:szCs w:val="22"/>
          <w:lang w:val="en-CA"/>
        </w:rPr>
        <w:t>Canadian National Society of Deafblind (CNSDB) was registered as a national consumer run advocacy association (deafblindcanada.ca April 3, 2019)</w:t>
      </w:r>
      <w:r>
        <w:rPr>
          <w:rStyle w:val="eop"/>
          <w:rFonts w:ascii="Arial" w:hAnsi="Arial" w:cs="Arial"/>
          <w:sz w:val="22"/>
          <w:szCs w:val="22"/>
        </w:rPr>
        <w:t> </w:t>
      </w:r>
    </w:p>
    <w:p w14:paraId="46EAEF04" w14:textId="77777777" w:rsidR="00633CF3" w:rsidRDefault="00633CF3" w:rsidP="00561C9D">
      <w:pPr>
        <w:pStyle w:val="paragraph"/>
        <w:spacing w:before="0" w:beforeAutospacing="0" w:after="0" w:afterAutospacing="0"/>
        <w:textAlignment w:val="baseline"/>
        <w:rPr>
          <w:rFonts w:ascii="Segoe UI" w:hAnsi="Segoe UI" w:cs="Segoe UI"/>
          <w:sz w:val="18"/>
          <w:szCs w:val="18"/>
        </w:rPr>
      </w:pPr>
    </w:p>
    <w:p w14:paraId="5B678598" w14:textId="77777777"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1989 - Independent Living Residences for the Deafblind in Ontario (ILRDBO) was founded. A group of parents lobbied the provincial government as advocates for their children in an attempt to secure funding for community based supported living to commence when the children complete their education.</w:t>
      </w:r>
      <w:r>
        <w:rPr>
          <w:rStyle w:val="normaltextrun"/>
          <w:rFonts w:ascii="Calibri" w:eastAsiaTheme="majorEastAsia" w:hAnsi="Calibri" w:cs="Segoe UI"/>
          <w:sz w:val="22"/>
          <w:szCs w:val="22"/>
          <w:lang w:val="en-CA"/>
        </w:rPr>
        <w:t> </w:t>
      </w:r>
      <w:r>
        <w:rPr>
          <w:rStyle w:val="normaltextrun"/>
          <w:rFonts w:ascii="Arial" w:eastAsiaTheme="majorEastAsia" w:hAnsi="Arial" w:cs="Arial"/>
          <w:sz w:val="22"/>
          <w:szCs w:val="22"/>
          <w:lang w:val="en-CA"/>
        </w:rPr>
        <w:t>ILRDBO rebranded to </w:t>
      </w:r>
      <w:proofErr w:type="spellStart"/>
      <w:r>
        <w:rPr>
          <w:rStyle w:val="spellingerror"/>
          <w:rFonts w:ascii="Arial" w:hAnsi="Arial" w:cs="Arial"/>
          <w:sz w:val="22"/>
          <w:szCs w:val="22"/>
          <w:lang w:val="en-CA"/>
        </w:rPr>
        <w:t>DeafBlind</w:t>
      </w:r>
      <w:proofErr w:type="spellEnd"/>
      <w:r>
        <w:rPr>
          <w:rStyle w:val="normaltextrun"/>
          <w:rFonts w:ascii="Arial" w:eastAsiaTheme="majorEastAsia" w:hAnsi="Arial" w:cs="Arial"/>
          <w:sz w:val="22"/>
          <w:szCs w:val="22"/>
          <w:lang w:val="en-CA"/>
        </w:rPr>
        <w:t> Ontario Services in 2007 (deafblindontario.com April 3, 2019)</w:t>
      </w:r>
      <w:r>
        <w:rPr>
          <w:rStyle w:val="eop"/>
          <w:rFonts w:ascii="Arial" w:hAnsi="Arial" w:cs="Arial"/>
          <w:sz w:val="22"/>
          <w:szCs w:val="22"/>
        </w:rPr>
        <w:t> </w:t>
      </w:r>
    </w:p>
    <w:p w14:paraId="24057533" w14:textId="77777777" w:rsidR="00822B41" w:rsidRDefault="00822B41"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2D7D059E" w14:textId="74E583FD"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1990 - Centre Jules Leger </w:t>
      </w:r>
      <w:r>
        <w:rPr>
          <w:rStyle w:val="contextualspellingandgrammarerror"/>
          <w:rFonts w:ascii="Arial" w:hAnsi="Arial" w:cs="Arial"/>
          <w:sz w:val="22"/>
          <w:szCs w:val="22"/>
          <w:lang w:val="en-CA"/>
        </w:rPr>
        <w:t>School  deafblind</w:t>
      </w:r>
      <w:r>
        <w:rPr>
          <w:rStyle w:val="normaltextrun"/>
          <w:rFonts w:ascii="Arial" w:eastAsiaTheme="majorEastAsia" w:hAnsi="Arial" w:cs="Arial"/>
          <w:sz w:val="22"/>
          <w:szCs w:val="22"/>
          <w:lang w:val="en-CA"/>
        </w:rPr>
        <w:t> program started in Ottawa, Ontario (centrejulesleger.com April 3, 2019)</w:t>
      </w:r>
      <w:r>
        <w:rPr>
          <w:rStyle w:val="eop"/>
          <w:rFonts w:ascii="Arial" w:hAnsi="Arial" w:cs="Arial"/>
          <w:sz w:val="22"/>
          <w:szCs w:val="22"/>
        </w:rPr>
        <w:t> </w:t>
      </w:r>
    </w:p>
    <w:p w14:paraId="16609108" w14:textId="77777777" w:rsidR="00822B41" w:rsidRDefault="00822B41"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1D9EA31E" w14:textId="0D149989"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1991 - Establishment of the George Brown College Intervenor Program (georgebrown.ca April 3, 2019)</w:t>
      </w:r>
      <w:r>
        <w:rPr>
          <w:rStyle w:val="eop"/>
          <w:rFonts w:ascii="Arial" w:hAnsi="Arial" w:cs="Arial"/>
          <w:sz w:val="22"/>
          <w:szCs w:val="22"/>
        </w:rPr>
        <w:t> </w:t>
      </w:r>
      <w:r w:rsidR="00822B41">
        <w:rPr>
          <w:rFonts w:ascii="Segoe UI" w:hAnsi="Segoe UI" w:cs="Segoe UI"/>
          <w:sz w:val="18"/>
          <w:szCs w:val="18"/>
        </w:rPr>
        <w:t xml:space="preserve">and </w:t>
      </w:r>
      <w:r>
        <w:rPr>
          <w:rStyle w:val="normaltextrun"/>
          <w:rFonts w:ascii="Arial" w:eastAsiaTheme="majorEastAsia" w:hAnsi="Arial" w:cs="Arial"/>
          <w:sz w:val="22"/>
          <w:szCs w:val="22"/>
          <w:lang w:val="en-CA"/>
        </w:rPr>
        <w:t> Intervenor Organization of Ontario (IOO) was established. The original purpose of the organization was to recognize intervenors as professionals, and to provide support and standards for certification. (intervenors.ca April 3, 2019)</w:t>
      </w:r>
      <w:r>
        <w:rPr>
          <w:rStyle w:val="eop"/>
          <w:rFonts w:ascii="Arial" w:hAnsi="Arial" w:cs="Arial"/>
          <w:sz w:val="22"/>
          <w:szCs w:val="22"/>
        </w:rPr>
        <w:t> </w:t>
      </w:r>
    </w:p>
    <w:p w14:paraId="06620EAF" w14:textId="77777777" w:rsidR="00822B41" w:rsidRDefault="00822B41"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69E472D0" w14:textId="6A52D27E"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1992 - Rotary Cheshire Homes (RCH) officially opened in Toronto with sixteen one-bedroom apartments for independent adults who are deafblind. RCH provides intervention services to its tenants. (chkc.org April 3, 2019)</w:t>
      </w:r>
      <w:r>
        <w:rPr>
          <w:rStyle w:val="eop"/>
          <w:rFonts w:ascii="Arial" w:hAnsi="Arial" w:cs="Arial"/>
          <w:sz w:val="22"/>
          <w:szCs w:val="22"/>
        </w:rPr>
        <w:t> </w:t>
      </w:r>
    </w:p>
    <w:p w14:paraId="175AEAEB" w14:textId="77777777" w:rsidR="00822B41" w:rsidRDefault="00822B41"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7C158940" w14:textId="7AD9FA0E"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1993 - Sense international was launched (senseinternational.org.uk April 3 2019)</w:t>
      </w:r>
      <w:r>
        <w:rPr>
          <w:rStyle w:val="eop"/>
          <w:rFonts w:ascii="Arial" w:hAnsi="Arial" w:cs="Arial"/>
          <w:sz w:val="22"/>
          <w:szCs w:val="22"/>
        </w:rPr>
        <w:t> </w:t>
      </w:r>
    </w:p>
    <w:p w14:paraId="04D2E6D1" w14:textId="112414FB" w:rsidR="00822B41" w:rsidRDefault="00C149A0" w:rsidP="008E78CC">
      <w:pPr>
        <w:pStyle w:val="Heading2"/>
        <w:rPr>
          <w:rStyle w:val="eop"/>
          <w:rFonts w:ascii="Arial" w:hAnsi="Arial" w:cs="Arial"/>
          <w:sz w:val="22"/>
          <w:szCs w:val="22"/>
        </w:rPr>
      </w:pPr>
      <w:bookmarkStart w:id="8" w:name="_Toc127861238"/>
      <w:r w:rsidRPr="003D1002">
        <w:rPr>
          <w:rStyle w:val="normaltextrun"/>
          <w:rFonts w:ascii="Arial" w:hAnsi="Arial" w:cs="Arial"/>
          <w:color w:val="auto"/>
          <w:sz w:val="22"/>
          <w:szCs w:val="22"/>
          <w:lang w:val="en-CA"/>
        </w:rPr>
        <w:t>2000</w:t>
      </w:r>
      <w:r w:rsidR="00561C9D">
        <w:rPr>
          <w:rStyle w:val="eop"/>
          <w:rFonts w:ascii="Arial" w:hAnsi="Arial" w:cs="Arial"/>
          <w:sz w:val="22"/>
          <w:szCs w:val="22"/>
        </w:rPr>
        <w:t>:</w:t>
      </w:r>
      <w:bookmarkEnd w:id="8"/>
    </w:p>
    <w:p w14:paraId="2CA37415" w14:textId="77777777" w:rsidR="00EB03E7" w:rsidRDefault="00EB03E7" w:rsidP="00561C9D">
      <w:pPr>
        <w:pStyle w:val="paragraph"/>
        <w:spacing w:before="0" w:beforeAutospacing="0" w:after="0" w:afterAutospacing="0"/>
        <w:textAlignment w:val="baseline"/>
        <w:rPr>
          <w:rStyle w:val="eop"/>
          <w:rFonts w:ascii="Arial" w:hAnsi="Arial" w:cs="Arial"/>
          <w:sz w:val="22"/>
          <w:szCs w:val="22"/>
        </w:rPr>
      </w:pPr>
    </w:p>
    <w:p w14:paraId="1AE080B9" w14:textId="50DC702B" w:rsidR="00822B41" w:rsidRDefault="00822B41"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2001- Canadian Hellen Keller Centre opened in Toronto. The Centre provides individualized training to people who are deafblind. (chkc.org April 3, 2019)</w:t>
      </w:r>
      <w:r>
        <w:rPr>
          <w:rStyle w:val="eop"/>
          <w:rFonts w:ascii="Arial" w:hAnsi="Arial" w:cs="Arial"/>
          <w:sz w:val="22"/>
          <w:szCs w:val="22"/>
        </w:rPr>
        <w:t> </w:t>
      </w:r>
    </w:p>
    <w:p w14:paraId="5A67F1D8" w14:textId="77777777" w:rsidR="00561C9D" w:rsidRDefault="00561C9D"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1960D671" w14:textId="16EE98C8"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2003 - Deafblind </w:t>
      </w:r>
      <w:proofErr w:type="spellStart"/>
      <w:r>
        <w:rPr>
          <w:rStyle w:val="spellingerror"/>
          <w:rFonts w:ascii="Arial" w:hAnsi="Arial" w:cs="Arial"/>
          <w:sz w:val="22"/>
          <w:szCs w:val="22"/>
          <w:lang w:val="en-CA"/>
        </w:rPr>
        <w:t>Coaltion</w:t>
      </w:r>
      <w:proofErr w:type="spellEnd"/>
      <w:r>
        <w:rPr>
          <w:rStyle w:val="normaltextrun"/>
          <w:rFonts w:ascii="Arial" w:eastAsiaTheme="majorEastAsia" w:hAnsi="Arial" w:cs="Arial"/>
          <w:sz w:val="22"/>
          <w:szCs w:val="22"/>
          <w:lang w:val="en-CA"/>
        </w:rPr>
        <w:t> of Ontario was established (DBCO).  A group made up of individuals, organizations and service providers who work together to improve services for Ontarians who are deafblind.</w:t>
      </w:r>
      <w:r>
        <w:rPr>
          <w:rStyle w:val="normaltextrun"/>
          <w:rFonts w:ascii="Calibri" w:eastAsiaTheme="majorEastAsia" w:hAnsi="Calibri" w:cs="Segoe UI"/>
          <w:sz w:val="22"/>
          <w:szCs w:val="22"/>
          <w:lang w:val="en-CA"/>
        </w:rPr>
        <w:t> </w:t>
      </w:r>
      <w:r>
        <w:rPr>
          <w:rStyle w:val="normaltextrun"/>
          <w:rFonts w:ascii="Arial" w:eastAsiaTheme="majorEastAsia" w:hAnsi="Arial" w:cs="Arial"/>
          <w:sz w:val="22"/>
          <w:szCs w:val="22"/>
          <w:lang w:val="en-CA"/>
        </w:rPr>
        <w:t>DBCO was rebranded to Deafblind Network of Ontario (DBNO) in 2017 (deafblindnetworkontario.com April 3, 2019)</w:t>
      </w:r>
      <w:r>
        <w:rPr>
          <w:rStyle w:val="eop"/>
          <w:rFonts w:ascii="Arial" w:hAnsi="Arial" w:cs="Arial"/>
          <w:sz w:val="22"/>
          <w:szCs w:val="22"/>
        </w:rPr>
        <w:t> </w:t>
      </w:r>
    </w:p>
    <w:p w14:paraId="2DA7BC46" w14:textId="77777777" w:rsidR="00561C9D" w:rsidRDefault="00561C9D"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330F5AFC" w14:textId="3D1BDF01"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lastRenderedPageBreak/>
        <w:t xml:space="preserve">2015 – 2018 Intervenors Services Human Resource Strategies (ISHRS) launched. A multi-year initiative funded by the Ministry of Children, Community and Social Services (MCCSS) with the goal of professionalizing Intervenor Services, increasing the number of skilled intervenors, and improving the quality of services for individuals who are </w:t>
      </w:r>
      <w:r w:rsidR="00460AE5">
        <w:rPr>
          <w:rStyle w:val="normaltextrun"/>
          <w:rFonts w:ascii="Arial" w:eastAsiaTheme="majorEastAsia" w:hAnsi="Arial" w:cs="Arial"/>
          <w:sz w:val="22"/>
          <w:szCs w:val="22"/>
          <w:lang w:val="en-CA"/>
        </w:rPr>
        <w:t>d</w:t>
      </w:r>
      <w:r>
        <w:rPr>
          <w:rStyle w:val="normaltextrun"/>
          <w:rFonts w:ascii="Arial" w:eastAsiaTheme="majorEastAsia" w:hAnsi="Arial" w:cs="Arial"/>
          <w:sz w:val="22"/>
          <w:szCs w:val="22"/>
          <w:lang w:val="en-CA"/>
        </w:rPr>
        <w:t>eafblind.</w:t>
      </w:r>
      <w:r w:rsidR="00460AE5">
        <w:rPr>
          <w:rStyle w:val="normaltextrun"/>
          <w:rFonts w:ascii="Arial" w:eastAsiaTheme="majorEastAsia" w:hAnsi="Arial" w:cs="Arial"/>
          <w:sz w:val="22"/>
          <w:szCs w:val="22"/>
          <w:lang w:val="en-CA"/>
        </w:rPr>
        <w:t xml:space="preserve"> </w:t>
      </w:r>
      <w:r>
        <w:rPr>
          <w:rStyle w:val="normaltextrun"/>
          <w:rFonts w:ascii="Arial" w:eastAsiaTheme="majorEastAsia" w:hAnsi="Arial" w:cs="Arial"/>
          <w:sz w:val="22"/>
          <w:szCs w:val="22"/>
          <w:lang w:val="en-CA"/>
        </w:rPr>
        <w:t>(deafblindnetworkontario.com April 3, 2019)</w:t>
      </w:r>
      <w:r>
        <w:rPr>
          <w:rStyle w:val="eop"/>
          <w:rFonts w:ascii="Arial" w:hAnsi="Arial" w:cs="Arial"/>
          <w:sz w:val="22"/>
          <w:szCs w:val="22"/>
        </w:rPr>
        <w:t> </w:t>
      </w:r>
    </w:p>
    <w:p w14:paraId="09ED9E38" w14:textId="77777777" w:rsidR="00561C9D" w:rsidRDefault="00561C9D"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6F223648" w14:textId="7412A269"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2017 - Stemming from the ISHRS, the Intervenor Code of Ethics Review Committee began working on revising the Code of Ethics. This was the first revision in approximately 25 years. The committee was comprised of intervenors, managers, and people who are deafblind with representation from all the major organizations who provide intervenor services. The revised Intervenor Code of Ethics and Guidelines for Ethical Conduct was launched at the Intervenor Symposium in June 2018. (Intervenors.ca January 27, 2019)</w:t>
      </w:r>
      <w:r>
        <w:rPr>
          <w:rStyle w:val="eop"/>
          <w:rFonts w:ascii="Arial" w:hAnsi="Arial" w:cs="Arial"/>
          <w:sz w:val="22"/>
          <w:szCs w:val="22"/>
        </w:rPr>
        <w:t> </w:t>
      </w:r>
    </w:p>
    <w:p w14:paraId="0E8965F7" w14:textId="77777777"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 xml:space="preserve">In April 2018, as part of CNIB's restructuring strategy – Path to Change, Deafblind Services becomes </w:t>
      </w:r>
      <w:proofErr w:type="gramStart"/>
      <w:r>
        <w:rPr>
          <w:rStyle w:val="normaltextrun"/>
          <w:rFonts w:ascii="Arial" w:eastAsiaTheme="majorEastAsia" w:hAnsi="Arial" w:cs="Arial"/>
          <w:sz w:val="22"/>
          <w:szCs w:val="22"/>
          <w:lang w:val="en-CA"/>
        </w:rPr>
        <w:t>it's</w:t>
      </w:r>
      <w:proofErr w:type="gramEnd"/>
      <w:r>
        <w:rPr>
          <w:rStyle w:val="normaltextrun"/>
          <w:rFonts w:ascii="Arial" w:eastAsiaTheme="majorEastAsia" w:hAnsi="Arial" w:cs="Arial"/>
          <w:sz w:val="22"/>
          <w:szCs w:val="22"/>
          <w:lang w:val="en-CA"/>
        </w:rPr>
        <w:t xml:space="preserve"> own separate pillar under the CNIB Group and is renamed CNIB Deafblind Community Services. (cnib.ca January 27, 2019)</w:t>
      </w:r>
      <w:r>
        <w:rPr>
          <w:rStyle w:val="eop"/>
          <w:rFonts w:ascii="Arial" w:hAnsi="Arial" w:cs="Arial"/>
          <w:sz w:val="22"/>
          <w:szCs w:val="22"/>
        </w:rPr>
        <w:t> </w:t>
      </w:r>
    </w:p>
    <w:p w14:paraId="5CA654DE" w14:textId="77777777" w:rsidR="00561C9D" w:rsidRDefault="00561C9D" w:rsidP="00561C9D">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4819674F" w14:textId="06F7BFEE" w:rsidR="00C149A0" w:rsidRDefault="00C149A0" w:rsidP="00561C9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CA"/>
        </w:rPr>
        <w:t>In January 2019, CDBA becomes </w:t>
      </w:r>
      <w:r>
        <w:rPr>
          <w:rStyle w:val="spellingerror"/>
          <w:rFonts w:ascii="Arial" w:hAnsi="Arial" w:cs="Arial"/>
          <w:sz w:val="22"/>
          <w:szCs w:val="22"/>
          <w:lang w:val="en-CA"/>
        </w:rPr>
        <w:t>Sensity</w:t>
      </w:r>
      <w:r>
        <w:rPr>
          <w:rStyle w:val="normaltextrun"/>
          <w:rFonts w:ascii="Arial" w:eastAsiaTheme="majorEastAsia" w:hAnsi="Arial" w:cs="Arial"/>
          <w:sz w:val="22"/>
          <w:szCs w:val="22"/>
          <w:lang w:val="en-CA"/>
        </w:rPr>
        <w:t>: Deafblind and Sensory Support Network of Canada and broadens </w:t>
      </w:r>
      <w:r w:rsidR="005C565E">
        <w:rPr>
          <w:rStyle w:val="contextualspellingandgrammarerror"/>
          <w:rFonts w:ascii="Arial" w:hAnsi="Arial" w:cs="Arial"/>
          <w:sz w:val="22"/>
          <w:szCs w:val="22"/>
          <w:lang w:val="en-CA"/>
        </w:rPr>
        <w:t>its</w:t>
      </w:r>
      <w:r>
        <w:rPr>
          <w:rStyle w:val="normaltextrun"/>
          <w:rFonts w:ascii="Arial" w:eastAsiaTheme="majorEastAsia" w:hAnsi="Arial" w:cs="Arial"/>
          <w:sz w:val="22"/>
          <w:szCs w:val="22"/>
          <w:lang w:val="en-CA"/>
        </w:rPr>
        <w:t> service model to include a wider range of impairments. (Sensity.ca January 27, 2019)</w:t>
      </w:r>
      <w:r>
        <w:rPr>
          <w:rStyle w:val="eop"/>
          <w:rFonts w:ascii="Arial" w:hAnsi="Arial" w:cs="Arial"/>
          <w:sz w:val="22"/>
          <w:szCs w:val="22"/>
        </w:rPr>
        <w:t> </w:t>
      </w:r>
    </w:p>
    <w:p w14:paraId="387C04F6" w14:textId="0316BE1A" w:rsidR="00CD0B5B" w:rsidRPr="003D1002" w:rsidRDefault="00CD0B5B" w:rsidP="008E78CC">
      <w:pPr>
        <w:pStyle w:val="Heading1"/>
        <w:rPr>
          <w:color w:val="auto"/>
        </w:rPr>
      </w:pPr>
      <w:bookmarkStart w:id="9" w:name="_Toc127861239"/>
      <w:r w:rsidRPr="003D1002">
        <w:rPr>
          <w:color w:val="auto"/>
        </w:rPr>
        <w:t xml:space="preserve">Section 3 </w:t>
      </w:r>
      <w:r w:rsidR="00926EE6" w:rsidRPr="003D1002">
        <w:rPr>
          <w:color w:val="auto"/>
        </w:rPr>
        <w:t>– Scope</w:t>
      </w:r>
      <w:r w:rsidRPr="003D1002">
        <w:rPr>
          <w:color w:val="auto"/>
        </w:rPr>
        <w:t xml:space="preserve"> of Practice</w:t>
      </w:r>
      <w:bookmarkEnd w:id="9"/>
    </w:p>
    <w:p w14:paraId="42220E7A" w14:textId="6119A6DE" w:rsidR="005D6B3A" w:rsidRDefault="005D6B3A" w:rsidP="00633CF3">
      <w:pPr>
        <w:spacing w:line="240" w:lineRule="auto"/>
        <w:rPr>
          <w:rFonts w:ascii="Arial" w:hAnsi="Arial" w:cs="Arial"/>
        </w:rPr>
      </w:pPr>
      <w:r w:rsidRPr="00467595">
        <w:rPr>
          <w:rFonts w:ascii="Arial" w:hAnsi="Arial" w:cs="Arial"/>
        </w:rPr>
        <w:t>Certified Deafblind Intervenor Specialists are highly trained professionals who work with individuals who are deafblind and those identified as having a dual sensory loss. Intervenors are narrators, informers, guides, communicators, and generally a link to the world for someone who is deafblind. They</w:t>
      </w:r>
      <w:r w:rsidR="001B7DB2">
        <w:rPr>
          <w:rFonts w:ascii="Arial" w:hAnsi="Arial" w:cs="Arial"/>
        </w:rPr>
        <w:t xml:space="preserve"> act as a “bridge  not a barrier” and</w:t>
      </w:r>
      <w:r w:rsidRPr="00467595">
        <w:rPr>
          <w:rFonts w:ascii="Arial" w:hAnsi="Arial" w:cs="Arial"/>
        </w:rPr>
        <w:t xml:space="preserve"> subscribe to the philosophy "Do with NOT for”.</w:t>
      </w:r>
    </w:p>
    <w:p w14:paraId="49AE633E" w14:textId="22E84C95" w:rsidR="005D6B3A" w:rsidRDefault="005D6B3A" w:rsidP="00633CF3">
      <w:pPr>
        <w:spacing w:line="240" w:lineRule="auto"/>
        <w:rPr>
          <w:rFonts w:ascii="Arial" w:hAnsi="Arial" w:cs="Arial"/>
        </w:rPr>
      </w:pPr>
      <w:r w:rsidRPr="00467595">
        <w:rPr>
          <w:rFonts w:ascii="Arial" w:hAnsi="Arial" w:cs="Arial"/>
        </w:rPr>
        <w:t>An intervenor facilitates the interaction of the person who is deafblind with other people and the environment. The intervenor takes direction from the individual who is deafblind and provides information about the environment and what is happening (using receptive language), assists the individual who is deaf blind to communicate (using expressive language), provides or develops concepts where necessary, confirms actions, assists with life skills and most importantly, assists the individual to achieve as much independence as po</w:t>
      </w:r>
      <w:r w:rsidR="003D3488">
        <w:rPr>
          <w:rFonts w:ascii="Arial" w:hAnsi="Arial" w:cs="Arial"/>
        </w:rPr>
        <w:t xml:space="preserve">ssible within their situation. </w:t>
      </w:r>
    </w:p>
    <w:p w14:paraId="4964FD82" w14:textId="689E70EA" w:rsidR="005D6B3A" w:rsidRPr="00467595" w:rsidRDefault="00AE3786" w:rsidP="00633CF3">
      <w:pPr>
        <w:spacing w:line="240" w:lineRule="auto"/>
        <w:rPr>
          <w:rFonts w:ascii="Arial" w:hAnsi="Arial" w:cs="Arial"/>
        </w:rPr>
      </w:pPr>
      <w:r w:rsidRPr="00467595">
        <w:rPr>
          <w:rFonts w:ascii="Arial" w:hAnsi="Arial" w:cs="Arial"/>
        </w:rPr>
        <w:t>The sector</w:t>
      </w:r>
      <w:r w:rsidR="00894537">
        <w:rPr>
          <w:rFonts w:ascii="Arial" w:hAnsi="Arial" w:cs="Arial"/>
        </w:rPr>
        <w:t xml:space="preserve"> that they serve</w:t>
      </w:r>
      <w:r w:rsidRPr="00467595">
        <w:rPr>
          <w:rFonts w:ascii="Arial" w:hAnsi="Arial" w:cs="Arial"/>
        </w:rPr>
        <w:t xml:space="preserve"> is com</w:t>
      </w:r>
      <w:r w:rsidR="003D3488">
        <w:rPr>
          <w:rFonts w:ascii="Arial" w:hAnsi="Arial" w:cs="Arial"/>
        </w:rPr>
        <w:t>prised of people who are D</w:t>
      </w:r>
      <w:r w:rsidRPr="00467595">
        <w:rPr>
          <w:rFonts w:ascii="Arial" w:hAnsi="Arial" w:cs="Arial"/>
        </w:rPr>
        <w:t>eafblind</w:t>
      </w:r>
      <w:r w:rsidR="003D3488">
        <w:rPr>
          <w:rFonts w:ascii="Arial" w:hAnsi="Arial" w:cs="Arial"/>
        </w:rPr>
        <w:t xml:space="preserve"> or living with dual sensory loss</w:t>
      </w:r>
      <w:r w:rsidRPr="00467595">
        <w:rPr>
          <w:rFonts w:ascii="Arial" w:hAnsi="Arial" w:cs="Arial"/>
        </w:rPr>
        <w:t>. CD</w:t>
      </w:r>
      <w:r w:rsidR="00B55BFA">
        <w:rPr>
          <w:rFonts w:ascii="Arial" w:hAnsi="Arial" w:cs="Arial"/>
        </w:rPr>
        <w:t>B</w:t>
      </w:r>
      <w:r w:rsidRPr="00467595">
        <w:rPr>
          <w:rFonts w:ascii="Arial" w:hAnsi="Arial" w:cs="Arial"/>
        </w:rPr>
        <w:t>IS's are experts in providing auditory, visual and tactile information to someone who is deafblind. In doing so, CD</w:t>
      </w:r>
      <w:r w:rsidR="00B55BFA">
        <w:rPr>
          <w:rFonts w:ascii="Arial" w:hAnsi="Arial" w:cs="Arial"/>
        </w:rPr>
        <w:t>B</w:t>
      </w:r>
      <w:r w:rsidRPr="00467595">
        <w:rPr>
          <w:rFonts w:ascii="Arial" w:hAnsi="Arial" w:cs="Arial"/>
        </w:rPr>
        <w:t>IS provide access to information and afford opportunities for inclusion, skill development, empowerment and independence</w:t>
      </w:r>
      <w:r w:rsidR="00467595" w:rsidRPr="00467595">
        <w:rPr>
          <w:rFonts w:ascii="Arial" w:hAnsi="Arial" w:cs="Arial"/>
        </w:rPr>
        <w:t>.</w:t>
      </w:r>
    </w:p>
    <w:p w14:paraId="3ECF968D" w14:textId="6741D6BC" w:rsidR="000F0791" w:rsidRPr="00467595" w:rsidRDefault="00467595" w:rsidP="00633CF3">
      <w:pPr>
        <w:spacing w:line="240" w:lineRule="auto"/>
        <w:rPr>
          <w:rFonts w:ascii="Arial" w:hAnsi="Arial" w:cs="Arial"/>
        </w:rPr>
      </w:pPr>
      <w:r>
        <w:rPr>
          <w:rFonts w:ascii="Arial" w:hAnsi="Arial" w:cs="Arial"/>
        </w:rPr>
        <w:t xml:space="preserve">CDBIS </w:t>
      </w:r>
      <w:r w:rsidR="00A54744">
        <w:rPr>
          <w:rFonts w:ascii="Arial" w:hAnsi="Arial" w:cs="Arial"/>
        </w:rPr>
        <w:t>are</w:t>
      </w:r>
      <w:r>
        <w:rPr>
          <w:rFonts w:ascii="Arial" w:hAnsi="Arial" w:cs="Arial"/>
        </w:rPr>
        <w:t xml:space="preserve"> committed to a strong Code of Ethics that is </w:t>
      </w:r>
      <w:r w:rsidRPr="00467595">
        <w:rPr>
          <w:rFonts w:ascii="Arial" w:hAnsi="Arial" w:cs="Arial"/>
        </w:rPr>
        <w:t>derive</w:t>
      </w:r>
      <w:r>
        <w:rPr>
          <w:rFonts w:ascii="Arial" w:hAnsi="Arial" w:cs="Arial"/>
        </w:rPr>
        <w:t>d</w:t>
      </w:r>
      <w:r w:rsidRPr="00467595">
        <w:rPr>
          <w:rFonts w:ascii="Arial" w:hAnsi="Arial" w:cs="Arial"/>
        </w:rPr>
        <w:t xml:space="preserve"> from the belief that "all</w:t>
      </w:r>
      <w:r>
        <w:rPr>
          <w:rFonts w:ascii="Arial" w:hAnsi="Arial" w:cs="Arial"/>
        </w:rPr>
        <w:t xml:space="preserve"> individuals</w:t>
      </w:r>
      <w:r w:rsidRPr="00467595">
        <w:rPr>
          <w:rFonts w:ascii="Arial" w:hAnsi="Arial" w:cs="Arial"/>
        </w:rPr>
        <w:t xml:space="preserve"> who are d</w:t>
      </w:r>
      <w:r w:rsidR="00BD4A60">
        <w:rPr>
          <w:rFonts w:ascii="Arial" w:hAnsi="Arial" w:cs="Arial"/>
        </w:rPr>
        <w:t>eafblind have the right to fully</w:t>
      </w:r>
      <w:r w:rsidRPr="00467595">
        <w:rPr>
          <w:rFonts w:ascii="Arial" w:hAnsi="Arial" w:cs="Arial"/>
        </w:rPr>
        <w:t xml:space="preserve"> access all information / communication clearly and without bias. This include</w:t>
      </w:r>
      <w:r w:rsidR="005D1428">
        <w:rPr>
          <w:rFonts w:ascii="Arial" w:hAnsi="Arial" w:cs="Arial"/>
        </w:rPr>
        <w:t>s the right to participate successfully</w:t>
      </w:r>
      <w:r w:rsidRPr="00467595">
        <w:rPr>
          <w:rFonts w:ascii="Arial" w:hAnsi="Arial" w:cs="Arial"/>
        </w:rPr>
        <w:t xml:space="preserve"> in their community by accessing qualified intervenors that uphold the highest standards of professional integrity, competence, and ethics</w:t>
      </w:r>
      <w:r>
        <w:rPr>
          <w:rFonts w:ascii="Arial" w:hAnsi="Arial" w:cs="Arial"/>
        </w:rPr>
        <w:t>.</w:t>
      </w:r>
      <w:r w:rsidR="000F0791" w:rsidRPr="00467595">
        <w:rPr>
          <w:rFonts w:ascii="Arial" w:hAnsi="Arial" w:cs="Arial"/>
        </w:rPr>
        <w:t xml:space="preserve"> </w:t>
      </w:r>
    </w:p>
    <w:p w14:paraId="4EA28B84" w14:textId="3423F765" w:rsidR="000F0791" w:rsidRPr="00467595" w:rsidRDefault="000F0791" w:rsidP="00633CF3">
      <w:pPr>
        <w:spacing w:line="240" w:lineRule="auto"/>
        <w:rPr>
          <w:rFonts w:ascii="Arial" w:hAnsi="Arial" w:cs="Arial"/>
        </w:rPr>
      </w:pPr>
      <w:r w:rsidRPr="00467595">
        <w:rPr>
          <w:rFonts w:ascii="Arial" w:hAnsi="Arial" w:cs="Arial"/>
        </w:rPr>
        <w:t>CD</w:t>
      </w:r>
      <w:r w:rsidR="00B55BFA">
        <w:rPr>
          <w:rFonts w:ascii="Arial" w:hAnsi="Arial" w:cs="Arial"/>
        </w:rPr>
        <w:t>B</w:t>
      </w:r>
      <w:r w:rsidRPr="00467595">
        <w:rPr>
          <w:rFonts w:ascii="Arial" w:hAnsi="Arial" w:cs="Arial"/>
        </w:rPr>
        <w:t>IS employ a total communication approach to intervenor services, relaying and interpreting auditory, visual and tactile information in their immediate environment as well as about local and global issues. Systems of communication include</w:t>
      </w:r>
      <w:r w:rsidR="005E1EB4">
        <w:rPr>
          <w:rFonts w:ascii="Arial" w:hAnsi="Arial" w:cs="Arial"/>
        </w:rPr>
        <w:t xml:space="preserve"> but are not limited to</w:t>
      </w:r>
      <w:r w:rsidRPr="00467595">
        <w:rPr>
          <w:rFonts w:ascii="Arial" w:hAnsi="Arial" w:cs="Arial"/>
        </w:rPr>
        <w:t xml:space="preserve"> formal languages such as American Sign </w:t>
      </w:r>
      <w:r w:rsidR="00EA60E2">
        <w:rPr>
          <w:rFonts w:ascii="Arial" w:hAnsi="Arial" w:cs="Arial"/>
        </w:rPr>
        <w:t>Language, Langue Signe du Quebecois</w:t>
      </w:r>
      <w:r w:rsidRPr="00467595">
        <w:rPr>
          <w:rFonts w:ascii="Arial" w:hAnsi="Arial" w:cs="Arial"/>
        </w:rPr>
        <w:t xml:space="preserve">, English and French as well as modes such as 2-Hand Manual, tactile cues, hand-over-hand, Pro-Tactile, gestures, and Signed </w:t>
      </w:r>
      <w:r w:rsidRPr="00467595">
        <w:rPr>
          <w:rFonts w:ascii="Arial" w:hAnsi="Arial" w:cs="Arial"/>
        </w:rPr>
        <w:lastRenderedPageBreak/>
        <w:t>Exact English. Other communication strategies include no</w:t>
      </w:r>
      <w:r w:rsidR="005E1EB4">
        <w:rPr>
          <w:rFonts w:ascii="Arial" w:hAnsi="Arial" w:cs="Arial"/>
        </w:rPr>
        <w:t>te taking, large print note,</w:t>
      </w:r>
      <w:r w:rsidRPr="00467595">
        <w:rPr>
          <w:rFonts w:ascii="Arial" w:hAnsi="Arial" w:cs="Arial"/>
        </w:rPr>
        <w:t xml:space="preserve"> print on palm</w:t>
      </w:r>
      <w:r w:rsidR="005E1EB4">
        <w:rPr>
          <w:rFonts w:ascii="Arial" w:hAnsi="Arial" w:cs="Arial"/>
        </w:rPr>
        <w:t>, braille and calendar systems</w:t>
      </w:r>
      <w:r w:rsidRPr="00467595">
        <w:rPr>
          <w:rFonts w:ascii="Arial" w:hAnsi="Arial" w:cs="Arial"/>
        </w:rPr>
        <w:t>.</w:t>
      </w:r>
    </w:p>
    <w:p w14:paraId="4CCF17F3" w14:textId="6F04A215" w:rsidR="000F0791" w:rsidRPr="00467595" w:rsidRDefault="000F0791" w:rsidP="00633CF3">
      <w:pPr>
        <w:spacing w:line="240" w:lineRule="auto"/>
        <w:rPr>
          <w:rFonts w:ascii="Arial" w:hAnsi="Arial" w:cs="Arial"/>
        </w:rPr>
      </w:pPr>
      <w:r w:rsidRPr="00467595">
        <w:rPr>
          <w:rFonts w:ascii="Arial" w:hAnsi="Arial" w:cs="Arial"/>
        </w:rPr>
        <w:t>CD</w:t>
      </w:r>
      <w:r w:rsidR="00B55BFA">
        <w:rPr>
          <w:rFonts w:ascii="Arial" w:hAnsi="Arial" w:cs="Arial"/>
        </w:rPr>
        <w:t>B</w:t>
      </w:r>
      <w:r w:rsidRPr="00467595">
        <w:rPr>
          <w:rFonts w:ascii="Arial" w:hAnsi="Arial" w:cs="Arial"/>
        </w:rPr>
        <w:t xml:space="preserve">IS' </w:t>
      </w:r>
      <w:r w:rsidR="00B61EE4" w:rsidRPr="00467595">
        <w:rPr>
          <w:rFonts w:ascii="Arial" w:hAnsi="Arial" w:cs="Arial"/>
        </w:rPr>
        <w:t>adhere to a strict</w:t>
      </w:r>
      <w:r w:rsidR="00BD5A4A" w:rsidRPr="00467595">
        <w:rPr>
          <w:rFonts w:ascii="Arial" w:hAnsi="Arial" w:cs="Arial"/>
        </w:rPr>
        <w:t xml:space="preserve"> standard </w:t>
      </w:r>
      <w:r w:rsidRPr="00467595">
        <w:rPr>
          <w:rFonts w:ascii="Arial" w:hAnsi="Arial" w:cs="Arial"/>
        </w:rPr>
        <w:t>ethical practice</w:t>
      </w:r>
      <w:r w:rsidR="00BD5A4A" w:rsidRPr="00467595">
        <w:rPr>
          <w:rFonts w:ascii="Arial" w:hAnsi="Arial" w:cs="Arial"/>
        </w:rPr>
        <w:t xml:space="preserve"> and </w:t>
      </w:r>
      <w:r w:rsidRPr="00467595">
        <w:rPr>
          <w:rFonts w:ascii="Arial" w:hAnsi="Arial" w:cs="Arial"/>
        </w:rPr>
        <w:t xml:space="preserve">strive to empower </w:t>
      </w:r>
      <w:r w:rsidR="00BD5A4A" w:rsidRPr="00467595">
        <w:rPr>
          <w:rFonts w:ascii="Arial" w:hAnsi="Arial" w:cs="Arial"/>
        </w:rPr>
        <w:t>their clients</w:t>
      </w:r>
      <w:r w:rsidRPr="00467595">
        <w:rPr>
          <w:rFonts w:ascii="Arial" w:hAnsi="Arial" w:cs="Arial"/>
        </w:rPr>
        <w:t xml:space="preserve"> by ensuring that all choices, thoughts and ideas are accurately communicated. Additionally, intervenors encourage self-advocacy; </w:t>
      </w:r>
      <w:r w:rsidR="005C565E" w:rsidRPr="00467595">
        <w:rPr>
          <w:rFonts w:ascii="Arial" w:hAnsi="Arial" w:cs="Arial"/>
        </w:rPr>
        <w:t>however,</w:t>
      </w:r>
      <w:r w:rsidRPr="00467595">
        <w:rPr>
          <w:rFonts w:ascii="Arial" w:hAnsi="Arial" w:cs="Arial"/>
        </w:rPr>
        <w:t xml:space="preserve"> in instances where individuals are not able to do so, intervenors will follow</w:t>
      </w:r>
      <w:r w:rsidR="003224C1">
        <w:rPr>
          <w:rFonts w:ascii="Arial" w:hAnsi="Arial" w:cs="Arial"/>
        </w:rPr>
        <w:t xml:space="preserve"> directives to advocate on the person’s</w:t>
      </w:r>
      <w:r w:rsidRPr="00467595">
        <w:rPr>
          <w:rFonts w:ascii="Arial" w:hAnsi="Arial" w:cs="Arial"/>
        </w:rPr>
        <w:t xml:space="preserve"> behalf.</w:t>
      </w:r>
    </w:p>
    <w:p w14:paraId="3FD6ACAE" w14:textId="4FC0EAB6" w:rsidR="000F0791" w:rsidRDefault="000F0791" w:rsidP="00633CF3">
      <w:pPr>
        <w:spacing w:line="240" w:lineRule="auto"/>
        <w:rPr>
          <w:rFonts w:ascii="Arial" w:hAnsi="Arial" w:cs="Arial"/>
        </w:rPr>
      </w:pPr>
      <w:r w:rsidRPr="00467595">
        <w:rPr>
          <w:rFonts w:ascii="Arial" w:hAnsi="Arial" w:cs="Arial"/>
        </w:rPr>
        <w:t xml:space="preserve">Service provision is done in a variety of settings including but not limited to </w:t>
      </w:r>
      <w:r w:rsidR="00A7349E" w:rsidRPr="00467595">
        <w:rPr>
          <w:rFonts w:ascii="Arial" w:hAnsi="Arial" w:cs="Arial"/>
        </w:rPr>
        <w:t>the client</w:t>
      </w:r>
      <w:r w:rsidRPr="00467595">
        <w:rPr>
          <w:rFonts w:ascii="Arial" w:hAnsi="Arial" w:cs="Arial"/>
        </w:rPr>
        <w:t>'s home, medical facilities, educational environments, volunteer/workplaces, sporting events, religious institutio</w:t>
      </w:r>
      <w:r w:rsidR="000B2F3D">
        <w:rPr>
          <w:rFonts w:ascii="Arial" w:hAnsi="Arial" w:cs="Arial"/>
        </w:rPr>
        <w:t xml:space="preserve">ns, non-profit agencies, </w:t>
      </w:r>
      <w:r w:rsidR="005C565E">
        <w:rPr>
          <w:rFonts w:ascii="Arial" w:hAnsi="Arial" w:cs="Arial"/>
        </w:rPr>
        <w:t>long-term</w:t>
      </w:r>
      <w:r w:rsidR="000B2F3D">
        <w:rPr>
          <w:rFonts w:ascii="Arial" w:hAnsi="Arial" w:cs="Arial"/>
        </w:rPr>
        <w:t xml:space="preserve"> care</w:t>
      </w:r>
      <w:r w:rsidRPr="00467595">
        <w:rPr>
          <w:rFonts w:ascii="Arial" w:hAnsi="Arial" w:cs="Arial"/>
        </w:rPr>
        <w:t xml:space="preserve"> homes, independent living programs, financial institutions, as well as various locations within the community for tasks of daily living. As the words 'link to the world' imply, intervenors not only support the person who is Deafblind, but also anyone they are 'linking' to. </w:t>
      </w:r>
    </w:p>
    <w:p w14:paraId="63BCA61A" w14:textId="55E71544" w:rsidR="00C844FA" w:rsidRDefault="00C844FA" w:rsidP="00633CF3">
      <w:pPr>
        <w:spacing w:line="240" w:lineRule="auto"/>
        <w:contextualSpacing/>
        <w:rPr>
          <w:rFonts w:ascii="Arial" w:hAnsi="Arial" w:cs="Arial"/>
        </w:rPr>
      </w:pPr>
      <w:r w:rsidRPr="00253F4B">
        <w:rPr>
          <w:rFonts w:ascii="Arial" w:hAnsi="Arial" w:cs="Arial"/>
        </w:rPr>
        <w:t>CD</w:t>
      </w:r>
      <w:r w:rsidR="004A7BE8">
        <w:rPr>
          <w:rFonts w:ascii="Arial" w:hAnsi="Arial" w:cs="Arial"/>
        </w:rPr>
        <w:t>B</w:t>
      </w:r>
      <w:r w:rsidRPr="00253F4B">
        <w:rPr>
          <w:rFonts w:ascii="Arial" w:hAnsi="Arial" w:cs="Arial"/>
        </w:rPr>
        <w:t xml:space="preserve">IS work as part of an inter disciplinary team </w:t>
      </w:r>
      <w:r w:rsidR="00253F4B">
        <w:rPr>
          <w:rFonts w:ascii="Arial" w:hAnsi="Arial" w:cs="Arial"/>
        </w:rPr>
        <w:t xml:space="preserve">of professionals </w:t>
      </w:r>
      <w:r w:rsidR="00253F4B" w:rsidRPr="00253F4B">
        <w:rPr>
          <w:rFonts w:ascii="Arial" w:hAnsi="Arial" w:cs="Arial"/>
        </w:rPr>
        <w:t>to develop strategi</w:t>
      </w:r>
      <w:r w:rsidR="004A7BE8">
        <w:rPr>
          <w:rFonts w:ascii="Arial" w:hAnsi="Arial" w:cs="Arial"/>
        </w:rPr>
        <w:t>es to meet</w:t>
      </w:r>
      <w:r w:rsidR="00253F4B" w:rsidRPr="00253F4B">
        <w:rPr>
          <w:rFonts w:ascii="Arial" w:hAnsi="Arial" w:cs="Arial"/>
        </w:rPr>
        <w:t xml:space="preserve"> changing needs</w:t>
      </w:r>
      <w:r w:rsidR="004A7BE8">
        <w:rPr>
          <w:rFonts w:ascii="Arial" w:hAnsi="Arial" w:cs="Arial"/>
        </w:rPr>
        <w:t xml:space="preserve"> and to support the</w:t>
      </w:r>
      <w:r w:rsidR="00253F4B">
        <w:rPr>
          <w:rFonts w:ascii="Arial" w:hAnsi="Arial" w:cs="Arial"/>
        </w:rPr>
        <w:t xml:space="preserve"> overall health and welfare</w:t>
      </w:r>
      <w:r w:rsidR="004A7BE8">
        <w:rPr>
          <w:rFonts w:ascii="Arial" w:hAnsi="Arial" w:cs="Arial"/>
        </w:rPr>
        <w:t xml:space="preserve"> of the people serve</w:t>
      </w:r>
      <w:r w:rsidR="00253F4B">
        <w:rPr>
          <w:rFonts w:ascii="Arial" w:hAnsi="Arial" w:cs="Arial"/>
        </w:rPr>
        <w:t>.</w:t>
      </w:r>
    </w:p>
    <w:p w14:paraId="1226572A" w14:textId="77777777" w:rsidR="00253F4B" w:rsidRPr="00467595" w:rsidRDefault="00253F4B" w:rsidP="00633CF3">
      <w:pPr>
        <w:spacing w:line="240" w:lineRule="auto"/>
        <w:contextualSpacing/>
        <w:rPr>
          <w:rFonts w:ascii="Arial" w:hAnsi="Arial" w:cs="Arial"/>
        </w:rPr>
      </w:pPr>
    </w:p>
    <w:p w14:paraId="29AB5C2A" w14:textId="7CD7BC82" w:rsidR="000F0791" w:rsidRPr="00467595" w:rsidRDefault="000F0791" w:rsidP="00633CF3">
      <w:pPr>
        <w:spacing w:line="240" w:lineRule="auto"/>
        <w:rPr>
          <w:rFonts w:ascii="Arial" w:hAnsi="Arial" w:cs="Arial"/>
        </w:rPr>
      </w:pPr>
      <w:r w:rsidRPr="00467595">
        <w:rPr>
          <w:rFonts w:ascii="Arial" w:hAnsi="Arial" w:cs="Arial"/>
        </w:rPr>
        <w:t xml:space="preserve">The deafblind community is very diverse; </w:t>
      </w:r>
      <w:r w:rsidR="005C565E" w:rsidRPr="00467595">
        <w:rPr>
          <w:rFonts w:ascii="Arial" w:hAnsi="Arial" w:cs="Arial"/>
        </w:rPr>
        <w:t>therefore,</w:t>
      </w:r>
      <w:r w:rsidRPr="00467595">
        <w:rPr>
          <w:rFonts w:ascii="Arial" w:hAnsi="Arial" w:cs="Arial"/>
        </w:rPr>
        <w:t xml:space="preserve"> Certified Deafblind Intervenor Specialists work with people of all ages, race, creed, gender, </w:t>
      </w:r>
      <w:r w:rsidR="00A7349E" w:rsidRPr="00467595">
        <w:rPr>
          <w:rFonts w:ascii="Arial" w:hAnsi="Arial" w:cs="Arial"/>
        </w:rPr>
        <w:t xml:space="preserve">gender orientation, </w:t>
      </w:r>
      <w:r w:rsidRPr="00467595">
        <w:rPr>
          <w:rFonts w:ascii="Arial" w:hAnsi="Arial" w:cs="Arial"/>
        </w:rPr>
        <w:t xml:space="preserve">cognitive and physical abilities. </w:t>
      </w:r>
    </w:p>
    <w:p w14:paraId="2DFB7FA4" w14:textId="746164DA" w:rsidR="000F0791" w:rsidRPr="00467595" w:rsidRDefault="000F0791" w:rsidP="000F0791">
      <w:pPr>
        <w:rPr>
          <w:rFonts w:ascii="Arial" w:hAnsi="Arial" w:cs="Arial"/>
        </w:rPr>
      </w:pPr>
      <w:r w:rsidRPr="00467595">
        <w:rPr>
          <w:rFonts w:ascii="Arial" w:hAnsi="Arial" w:cs="Arial"/>
        </w:rPr>
        <w:t xml:space="preserve">The </w:t>
      </w:r>
      <w:r w:rsidR="00A7349E" w:rsidRPr="00467595">
        <w:rPr>
          <w:rFonts w:ascii="Arial" w:hAnsi="Arial" w:cs="Arial"/>
        </w:rPr>
        <w:t xml:space="preserve">knowledge and </w:t>
      </w:r>
      <w:r w:rsidRPr="00467595">
        <w:rPr>
          <w:rFonts w:ascii="Arial" w:hAnsi="Arial" w:cs="Arial"/>
        </w:rPr>
        <w:t>skills applied in intervenor services include but are not limited to:</w:t>
      </w:r>
    </w:p>
    <w:p w14:paraId="245C7BE4" w14:textId="3AAC334F" w:rsidR="000F0791" w:rsidRPr="00467595" w:rsidRDefault="000F0791" w:rsidP="00120BD5">
      <w:pPr>
        <w:pStyle w:val="ListParagraph"/>
        <w:widowControl/>
        <w:numPr>
          <w:ilvl w:val="0"/>
          <w:numId w:val="17"/>
        </w:numPr>
        <w:spacing w:after="200" w:line="276" w:lineRule="auto"/>
        <w:contextualSpacing/>
        <w:rPr>
          <w:rFonts w:ascii="Arial" w:hAnsi="Arial" w:cs="Arial"/>
        </w:rPr>
      </w:pPr>
      <w:r w:rsidRPr="00467595">
        <w:rPr>
          <w:rFonts w:ascii="Arial" w:hAnsi="Arial" w:cs="Arial"/>
        </w:rPr>
        <w:t>Understanding</w:t>
      </w:r>
      <w:r w:rsidR="001E6BEC">
        <w:rPr>
          <w:rFonts w:ascii="Arial" w:hAnsi="Arial" w:cs="Arial"/>
        </w:rPr>
        <w:t xml:space="preserve"> of</w:t>
      </w:r>
      <w:r w:rsidRPr="00467595">
        <w:rPr>
          <w:rFonts w:ascii="Arial" w:hAnsi="Arial" w:cs="Arial"/>
        </w:rPr>
        <w:t xml:space="preserve"> </w:t>
      </w:r>
      <w:proofErr w:type="spellStart"/>
      <w:r w:rsidRPr="00467595">
        <w:rPr>
          <w:rFonts w:ascii="Arial" w:hAnsi="Arial" w:cs="Arial"/>
        </w:rPr>
        <w:t>Deafblindness</w:t>
      </w:r>
      <w:proofErr w:type="spellEnd"/>
    </w:p>
    <w:p w14:paraId="0B098DFB" w14:textId="1146DC69" w:rsidR="000F0791" w:rsidRPr="00467595" w:rsidRDefault="00CF6545" w:rsidP="00120BD5">
      <w:pPr>
        <w:pStyle w:val="ListParagraph"/>
        <w:widowControl/>
        <w:numPr>
          <w:ilvl w:val="0"/>
          <w:numId w:val="17"/>
        </w:numPr>
        <w:spacing w:after="200" w:line="276" w:lineRule="auto"/>
        <w:contextualSpacing/>
        <w:rPr>
          <w:rFonts w:ascii="Arial" w:hAnsi="Arial" w:cs="Arial"/>
        </w:rPr>
      </w:pPr>
      <w:r>
        <w:rPr>
          <w:rFonts w:ascii="Arial" w:hAnsi="Arial" w:cs="Arial"/>
        </w:rPr>
        <w:t>Values, Ethics and Principles of Intervenor services</w:t>
      </w:r>
    </w:p>
    <w:p w14:paraId="089899D9" w14:textId="77777777" w:rsidR="000F0791" w:rsidRPr="00467595" w:rsidRDefault="000F0791" w:rsidP="00120BD5">
      <w:pPr>
        <w:pStyle w:val="ListParagraph"/>
        <w:widowControl/>
        <w:numPr>
          <w:ilvl w:val="0"/>
          <w:numId w:val="17"/>
        </w:numPr>
        <w:spacing w:after="200" w:line="276" w:lineRule="auto"/>
        <w:contextualSpacing/>
        <w:rPr>
          <w:rFonts w:ascii="Arial" w:hAnsi="Arial" w:cs="Arial"/>
        </w:rPr>
      </w:pPr>
      <w:r w:rsidRPr="00467595">
        <w:rPr>
          <w:rFonts w:ascii="Arial" w:hAnsi="Arial" w:cs="Arial"/>
        </w:rPr>
        <w:t>Strategies Used in Providing Intervenor Services</w:t>
      </w:r>
    </w:p>
    <w:p w14:paraId="6152CE21" w14:textId="77777777" w:rsidR="000F0791" w:rsidRPr="00467595" w:rsidRDefault="000F0791" w:rsidP="00120BD5">
      <w:pPr>
        <w:pStyle w:val="ListParagraph"/>
        <w:widowControl/>
        <w:numPr>
          <w:ilvl w:val="0"/>
          <w:numId w:val="17"/>
        </w:numPr>
        <w:spacing w:after="200" w:line="276" w:lineRule="auto"/>
        <w:contextualSpacing/>
        <w:rPr>
          <w:rFonts w:ascii="Arial" w:hAnsi="Arial" w:cs="Arial"/>
        </w:rPr>
      </w:pPr>
      <w:r w:rsidRPr="00467595">
        <w:rPr>
          <w:rFonts w:ascii="Arial" w:hAnsi="Arial" w:cs="Arial"/>
        </w:rPr>
        <w:t>Theories and Practices of Communication</w:t>
      </w:r>
    </w:p>
    <w:p w14:paraId="40BABFF3" w14:textId="77777777" w:rsidR="000F0791" w:rsidRPr="00467595" w:rsidRDefault="000F0791" w:rsidP="00120BD5">
      <w:pPr>
        <w:pStyle w:val="ListParagraph"/>
        <w:widowControl/>
        <w:numPr>
          <w:ilvl w:val="0"/>
          <w:numId w:val="17"/>
        </w:numPr>
        <w:spacing w:after="200" w:line="276" w:lineRule="auto"/>
        <w:contextualSpacing/>
        <w:rPr>
          <w:rFonts w:ascii="Arial" w:hAnsi="Arial" w:cs="Arial"/>
        </w:rPr>
      </w:pPr>
      <w:r w:rsidRPr="00467595">
        <w:rPr>
          <w:rFonts w:ascii="Arial" w:hAnsi="Arial" w:cs="Arial"/>
        </w:rPr>
        <w:t xml:space="preserve">Social, Emotional, and Psychological Impact of </w:t>
      </w:r>
      <w:proofErr w:type="spellStart"/>
      <w:r w:rsidRPr="00467595">
        <w:rPr>
          <w:rFonts w:ascii="Arial" w:hAnsi="Arial" w:cs="Arial"/>
        </w:rPr>
        <w:t>Deafblindness</w:t>
      </w:r>
      <w:proofErr w:type="spellEnd"/>
    </w:p>
    <w:p w14:paraId="57629FB3" w14:textId="77777777" w:rsidR="000F0791" w:rsidRPr="00467595" w:rsidRDefault="000F0791" w:rsidP="00120BD5">
      <w:pPr>
        <w:pStyle w:val="ListParagraph"/>
        <w:widowControl/>
        <w:numPr>
          <w:ilvl w:val="0"/>
          <w:numId w:val="17"/>
        </w:numPr>
        <w:spacing w:after="200" w:line="276" w:lineRule="auto"/>
        <w:contextualSpacing/>
        <w:rPr>
          <w:rFonts w:ascii="Arial" w:hAnsi="Arial" w:cs="Arial"/>
        </w:rPr>
      </w:pPr>
      <w:r w:rsidRPr="00467595">
        <w:rPr>
          <w:rFonts w:ascii="Arial" w:hAnsi="Arial" w:cs="Arial"/>
        </w:rPr>
        <w:t xml:space="preserve">The Relationship between </w:t>
      </w:r>
      <w:proofErr w:type="spellStart"/>
      <w:r w:rsidRPr="00467595">
        <w:rPr>
          <w:rFonts w:ascii="Arial" w:hAnsi="Arial" w:cs="Arial"/>
        </w:rPr>
        <w:t>Deafblindness</w:t>
      </w:r>
      <w:proofErr w:type="spellEnd"/>
      <w:r w:rsidRPr="00467595">
        <w:rPr>
          <w:rFonts w:ascii="Arial" w:hAnsi="Arial" w:cs="Arial"/>
        </w:rPr>
        <w:t xml:space="preserve"> and Health, Mental Health and Aging</w:t>
      </w:r>
    </w:p>
    <w:p w14:paraId="7D95685F" w14:textId="77777777" w:rsidR="000F0791" w:rsidRPr="00467595" w:rsidRDefault="000F0791" w:rsidP="00120BD5">
      <w:pPr>
        <w:pStyle w:val="ListParagraph"/>
        <w:widowControl/>
        <w:numPr>
          <w:ilvl w:val="0"/>
          <w:numId w:val="17"/>
        </w:numPr>
        <w:spacing w:after="200" w:line="276" w:lineRule="auto"/>
        <w:contextualSpacing/>
        <w:rPr>
          <w:rFonts w:ascii="Arial" w:hAnsi="Arial" w:cs="Arial"/>
        </w:rPr>
      </w:pPr>
      <w:r w:rsidRPr="00467595">
        <w:rPr>
          <w:rFonts w:ascii="Arial" w:hAnsi="Arial" w:cs="Arial"/>
        </w:rPr>
        <w:t>Sensory Systems</w:t>
      </w:r>
    </w:p>
    <w:p w14:paraId="67D1F640" w14:textId="77777777" w:rsidR="000F0791" w:rsidRPr="00467595" w:rsidRDefault="000F0791" w:rsidP="00120BD5">
      <w:pPr>
        <w:pStyle w:val="ListParagraph"/>
        <w:widowControl/>
        <w:numPr>
          <w:ilvl w:val="0"/>
          <w:numId w:val="17"/>
        </w:numPr>
        <w:spacing w:after="200" w:line="276" w:lineRule="auto"/>
        <w:contextualSpacing/>
        <w:rPr>
          <w:rFonts w:ascii="Arial" w:hAnsi="Arial" w:cs="Arial"/>
        </w:rPr>
      </w:pPr>
      <w:r w:rsidRPr="00467595">
        <w:rPr>
          <w:rFonts w:ascii="Arial" w:hAnsi="Arial" w:cs="Arial"/>
        </w:rPr>
        <w:t>Orientation and Mobility</w:t>
      </w:r>
    </w:p>
    <w:p w14:paraId="0441FD12" w14:textId="7406E4EA" w:rsidR="00EB03E7" w:rsidRDefault="000F0791" w:rsidP="00120BD5">
      <w:pPr>
        <w:pStyle w:val="ListParagraph"/>
        <w:widowControl/>
        <w:numPr>
          <w:ilvl w:val="0"/>
          <w:numId w:val="17"/>
        </w:numPr>
        <w:spacing w:after="200" w:line="276" w:lineRule="auto"/>
        <w:contextualSpacing/>
        <w:rPr>
          <w:rFonts w:ascii="Arial" w:hAnsi="Arial" w:cs="Arial"/>
        </w:rPr>
      </w:pPr>
      <w:r w:rsidRPr="00467595">
        <w:rPr>
          <w:rFonts w:ascii="Arial" w:hAnsi="Arial" w:cs="Arial"/>
        </w:rPr>
        <w:t>Use of Assistive Devices and Technology</w:t>
      </w:r>
    </w:p>
    <w:p w14:paraId="39EC4AD1" w14:textId="65518AAD" w:rsidR="008A201C" w:rsidRPr="003D2E82" w:rsidRDefault="00DB449E" w:rsidP="008E78CC">
      <w:pPr>
        <w:pStyle w:val="Heading1"/>
        <w:rPr>
          <w:color w:val="auto"/>
        </w:rPr>
      </w:pPr>
      <w:bookmarkStart w:id="10" w:name="_Toc127861240"/>
      <w:r w:rsidRPr="003D2E82">
        <w:rPr>
          <w:color w:val="auto"/>
        </w:rPr>
        <w:t>Section 4</w:t>
      </w:r>
      <w:r w:rsidR="008A201C" w:rsidRPr="003D2E82">
        <w:rPr>
          <w:color w:val="auto"/>
        </w:rPr>
        <w:t xml:space="preserve"> </w:t>
      </w:r>
      <w:r w:rsidR="00926EE6" w:rsidRPr="003D2E82">
        <w:rPr>
          <w:color w:val="auto"/>
        </w:rPr>
        <w:t>– Body</w:t>
      </w:r>
      <w:r w:rsidR="008A201C" w:rsidRPr="003D2E82">
        <w:rPr>
          <w:color w:val="auto"/>
        </w:rPr>
        <w:t xml:space="preserve"> of Knowledge</w:t>
      </w:r>
      <w:bookmarkEnd w:id="10"/>
    </w:p>
    <w:p w14:paraId="6F6815CC" w14:textId="77777777" w:rsidR="00984E0B" w:rsidRDefault="00984E0B" w:rsidP="00120BD5">
      <w:pPr>
        <w:pStyle w:val="BodyText"/>
        <w:ind w:left="101" w:right="605" w:firstLine="0"/>
        <w:rPr>
          <w:rFonts w:cs="Arial"/>
        </w:rPr>
      </w:pPr>
      <w:r w:rsidRPr="00467595">
        <w:rPr>
          <w:rFonts w:cs="Arial"/>
        </w:rPr>
        <w:t>CDBIS must know and understand nine core domain areas and the listed knowledge areas within domains.  The CDBIS must know the following:</w:t>
      </w:r>
    </w:p>
    <w:p w14:paraId="071930B1" w14:textId="77777777" w:rsidR="00984E0B" w:rsidRPr="00F0250A" w:rsidRDefault="00984E0B" w:rsidP="00984E0B">
      <w:pPr>
        <w:pStyle w:val="BodyText"/>
        <w:spacing w:before="72"/>
        <w:ind w:left="100" w:right="610" w:firstLine="0"/>
        <w:rPr>
          <w:rFonts w:cs="Arial"/>
        </w:rPr>
      </w:pPr>
    </w:p>
    <w:p w14:paraId="6C6DBA42" w14:textId="4102A704" w:rsidR="00984E0B" w:rsidRPr="003D2E82" w:rsidRDefault="00542E55" w:rsidP="00542E55">
      <w:pPr>
        <w:pStyle w:val="Heading2"/>
        <w:rPr>
          <w:color w:val="auto"/>
        </w:rPr>
      </w:pPr>
      <w:bookmarkStart w:id="11" w:name="_Toc127861241"/>
      <w:r w:rsidRPr="003D2E82">
        <w:rPr>
          <w:color w:val="auto"/>
        </w:rPr>
        <w:t>1.</w:t>
      </w:r>
      <w:r w:rsidR="00984E0B" w:rsidRPr="003D2E82">
        <w:rPr>
          <w:color w:val="auto"/>
        </w:rPr>
        <w:t xml:space="preserve">Understanding </w:t>
      </w:r>
      <w:proofErr w:type="spellStart"/>
      <w:r w:rsidR="00984E0B" w:rsidRPr="003D2E82">
        <w:rPr>
          <w:color w:val="auto"/>
        </w:rPr>
        <w:t>Deafblindness</w:t>
      </w:r>
      <w:bookmarkEnd w:id="11"/>
      <w:proofErr w:type="spellEnd"/>
      <w:r w:rsidR="00984E0B" w:rsidRPr="003D2E82">
        <w:rPr>
          <w:color w:val="auto"/>
        </w:rPr>
        <w:t xml:space="preserve"> </w:t>
      </w:r>
    </w:p>
    <w:p w14:paraId="488F6C83" w14:textId="77777777" w:rsidR="00984E0B" w:rsidRDefault="00984E0B" w:rsidP="00120BD5">
      <w:pPr>
        <w:pStyle w:val="ListParagraph"/>
        <w:widowControl/>
        <w:numPr>
          <w:ilvl w:val="0"/>
          <w:numId w:val="19"/>
        </w:numPr>
        <w:spacing w:after="200" w:line="276" w:lineRule="auto"/>
        <w:contextualSpacing/>
        <w:rPr>
          <w:rFonts w:ascii="Arial" w:hAnsi="Arial" w:cs="Arial"/>
        </w:rPr>
      </w:pPr>
      <w:r>
        <w:rPr>
          <w:rFonts w:ascii="Arial" w:hAnsi="Arial" w:cs="Arial"/>
        </w:rPr>
        <w:t xml:space="preserve">Know the definitions of </w:t>
      </w:r>
      <w:proofErr w:type="spellStart"/>
      <w:r>
        <w:rPr>
          <w:rFonts w:ascii="Arial" w:hAnsi="Arial" w:cs="Arial"/>
        </w:rPr>
        <w:t>Deafblindness</w:t>
      </w:r>
      <w:proofErr w:type="spellEnd"/>
      <w:r>
        <w:rPr>
          <w:rFonts w:ascii="Arial" w:hAnsi="Arial" w:cs="Arial"/>
        </w:rPr>
        <w:t xml:space="preserve">   </w:t>
      </w:r>
    </w:p>
    <w:p w14:paraId="4142C537" w14:textId="77777777" w:rsidR="00984E0B" w:rsidRDefault="00984E0B" w:rsidP="00120BD5">
      <w:pPr>
        <w:pStyle w:val="ListParagraph"/>
        <w:widowControl/>
        <w:numPr>
          <w:ilvl w:val="0"/>
          <w:numId w:val="19"/>
        </w:numPr>
        <w:spacing w:after="200" w:line="276" w:lineRule="auto"/>
        <w:contextualSpacing/>
        <w:rPr>
          <w:rFonts w:ascii="Arial" w:hAnsi="Arial" w:cs="Arial"/>
        </w:rPr>
      </w:pPr>
      <w:r>
        <w:rPr>
          <w:rFonts w:ascii="Arial" w:hAnsi="Arial" w:cs="Arial"/>
        </w:rPr>
        <w:t xml:space="preserve">Know the history of </w:t>
      </w:r>
      <w:proofErr w:type="spellStart"/>
      <w:r>
        <w:rPr>
          <w:rFonts w:ascii="Arial" w:hAnsi="Arial" w:cs="Arial"/>
        </w:rPr>
        <w:t>Deafblindness</w:t>
      </w:r>
      <w:proofErr w:type="spellEnd"/>
      <w:r>
        <w:rPr>
          <w:rFonts w:ascii="Arial" w:hAnsi="Arial" w:cs="Arial"/>
        </w:rPr>
        <w:t xml:space="preserve">  </w:t>
      </w:r>
    </w:p>
    <w:p w14:paraId="3994B0D6" w14:textId="77777777" w:rsidR="00984E0B" w:rsidRDefault="00984E0B" w:rsidP="00120BD5">
      <w:pPr>
        <w:pStyle w:val="ListParagraph"/>
        <w:widowControl/>
        <w:numPr>
          <w:ilvl w:val="0"/>
          <w:numId w:val="19"/>
        </w:numPr>
        <w:spacing w:after="200" w:line="276" w:lineRule="auto"/>
        <w:contextualSpacing/>
        <w:rPr>
          <w:rFonts w:ascii="Arial" w:hAnsi="Arial" w:cs="Arial"/>
        </w:rPr>
      </w:pPr>
      <w:r>
        <w:rPr>
          <w:rFonts w:ascii="Arial" w:hAnsi="Arial" w:cs="Arial"/>
        </w:rPr>
        <w:t xml:space="preserve">Know the definitions of and the difference between congenital and acquired </w:t>
      </w:r>
      <w:proofErr w:type="spellStart"/>
      <w:r>
        <w:rPr>
          <w:rFonts w:ascii="Arial" w:hAnsi="Arial" w:cs="Arial"/>
        </w:rPr>
        <w:t>Deafblindness</w:t>
      </w:r>
      <w:proofErr w:type="spellEnd"/>
      <w:r>
        <w:rPr>
          <w:rFonts w:ascii="Arial" w:hAnsi="Arial" w:cs="Arial"/>
        </w:rPr>
        <w:t xml:space="preserve"> </w:t>
      </w:r>
    </w:p>
    <w:p w14:paraId="1850E420" w14:textId="77777777" w:rsidR="00984E0B" w:rsidRDefault="00984E0B" w:rsidP="00120BD5">
      <w:pPr>
        <w:pStyle w:val="ListParagraph"/>
        <w:widowControl/>
        <w:numPr>
          <w:ilvl w:val="0"/>
          <w:numId w:val="19"/>
        </w:numPr>
        <w:spacing w:after="200" w:line="276" w:lineRule="auto"/>
        <w:contextualSpacing/>
        <w:rPr>
          <w:rFonts w:ascii="Arial" w:hAnsi="Arial" w:cs="Arial"/>
        </w:rPr>
      </w:pPr>
      <w:r>
        <w:rPr>
          <w:rFonts w:ascii="Arial" w:hAnsi="Arial" w:cs="Arial"/>
        </w:rPr>
        <w:t xml:space="preserve">Know the causes of </w:t>
      </w:r>
      <w:proofErr w:type="spellStart"/>
      <w:r>
        <w:rPr>
          <w:rFonts w:ascii="Arial" w:hAnsi="Arial" w:cs="Arial"/>
        </w:rPr>
        <w:t>Deafblindness</w:t>
      </w:r>
      <w:proofErr w:type="spellEnd"/>
      <w:r>
        <w:rPr>
          <w:rFonts w:ascii="Arial" w:hAnsi="Arial" w:cs="Arial"/>
        </w:rPr>
        <w:t xml:space="preserve"> and its complications </w:t>
      </w:r>
    </w:p>
    <w:p w14:paraId="724C660E" w14:textId="77777777" w:rsidR="00984E0B" w:rsidRDefault="00984E0B" w:rsidP="00984E0B">
      <w:pPr>
        <w:pStyle w:val="ListParagraph"/>
        <w:widowControl/>
        <w:spacing w:after="200" w:line="276" w:lineRule="auto"/>
        <w:ind w:left="1080"/>
        <w:contextualSpacing/>
        <w:rPr>
          <w:rFonts w:ascii="Arial" w:hAnsi="Arial" w:cs="Arial"/>
        </w:rPr>
      </w:pPr>
    </w:p>
    <w:p w14:paraId="77F41D65" w14:textId="05508D3C" w:rsidR="00984E0B" w:rsidRPr="003D2E82" w:rsidRDefault="00542E55" w:rsidP="00542E55">
      <w:pPr>
        <w:pStyle w:val="Heading2"/>
        <w:rPr>
          <w:color w:val="auto"/>
        </w:rPr>
      </w:pPr>
      <w:bookmarkStart w:id="12" w:name="_Toc127861242"/>
      <w:r w:rsidRPr="003D2E82">
        <w:rPr>
          <w:color w:val="auto"/>
        </w:rPr>
        <w:t>2.</w:t>
      </w:r>
      <w:r w:rsidR="00984E0B" w:rsidRPr="003D2E82">
        <w:rPr>
          <w:color w:val="auto"/>
        </w:rPr>
        <w:t>Values, Ethics and Principles of Intervenor services</w:t>
      </w:r>
      <w:bookmarkEnd w:id="12"/>
    </w:p>
    <w:p w14:paraId="6B18A4B3" w14:textId="77777777"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cs="Arial"/>
        </w:rPr>
        <w:t xml:space="preserve">Know the role of the intervenor </w:t>
      </w:r>
    </w:p>
    <w:p w14:paraId="2B734E5B" w14:textId="77777777"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cs="Arial"/>
        </w:rPr>
        <w:lastRenderedPageBreak/>
        <w:t xml:space="preserve">Know how the intervenor provides continuous environmental, visual, tactile, and auditory information.  </w:t>
      </w:r>
    </w:p>
    <w:p w14:paraId="0191BF1F" w14:textId="77777777"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cs="Arial"/>
        </w:rPr>
        <w:t xml:space="preserve">Know what incidental information is and its importance </w:t>
      </w:r>
    </w:p>
    <w:p w14:paraId="4F5DB55E" w14:textId="77777777"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cs="Arial"/>
        </w:rPr>
        <w:t xml:space="preserve">Know the philosophies of intervenor services  </w:t>
      </w:r>
    </w:p>
    <w:p w14:paraId="5903BE53" w14:textId="77777777"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cs="Arial"/>
        </w:rPr>
        <w:t xml:space="preserve">Know the concepts of control and power, empowerment, learned helplessness, self-determination, advocacy </w:t>
      </w:r>
    </w:p>
    <w:p w14:paraId="7FA96006" w14:textId="77777777"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cs="Arial"/>
        </w:rPr>
        <w:t xml:space="preserve">Know professional boundaries and the importance of maintaining them </w:t>
      </w:r>
    </w:p>
    <w:p w14:paraId="1FD5B946" w14:textId="77777777"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cs="Arial"/>
        </w:rPr>
        <w:t xml:space="preserve">Know how to function as part of both an interdisciplinary team and to manage the flow of information with the team and the required follow up </w:t>
      </w:r>
    </w:p>
    <w:p w14:paraId="653165E7" w14:textId="77777777"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cs="Arial"/>
        </w:rPr>
        <w:t xml:space="preserve">Know how to prepare for an assignment/shift </w:t>
      </w:r>
    </w:p>
    <w:p w14:paraId="331F46F4" w14:textId="77777777" w:rsidR="00984E0B" w:rsidRPr="0015219B" w:rsidRDefault="00984E0B" w:rsidP="00120BD5">
      <w:pPr>
        <w:pStyle w:val="ListParagraph"/>
        <w:widowControl/>
        <w:numPr>
          <w:ilvl w:val="0"/>
          <w:numId w:val="20"/>
        </w:numPr>
        <w:spacing w:after="200" w:line="276" w:lineRule="auto"/>
        <w:contextualSpacing/>
        <w:rPr>
          <w:rFonts w:ascii="Arial" w:hAnsi="Arial" w:cs="Arial"/>
          <w:b/>
        </w:rPr>
      </w:pPr>
      <w:r>
        <w:rPr>
          <w:rFonts w:ascii="Arial" w:hAnsi="Arial" w:cs="Arial"/>
        </w:rPr>
        <w:t>Know the importance of building a trusting relationship and rapport with Deafblind individuals (due to vulnerability) and other professional colleagues</w:t>
      </w:r>
    </w:p>
    <w:p w14:paraId="51F1D808" w14:textId="77777777"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cs="Arial"/>
        </w:rPr>
        <w:t xml:space="preserve">Know the CDBIS Code of Ethics </w:t>
      </w:r>
    </w:p>
    <w:p w14:paraId="45F97922" w14:textId="77777777" w:rsidR="00984E0B" w:rsidRDefault="00984E0B" w:rsidP="00120BD5">
      <w:pPr>
        <w:pStyle w:val="ListParagraph"/>
        <w:widowControl/>
        <w:numPr>
          <w:ilvl w:val="0"/>
          <w:numId w:val="20"/>
        </w:numPr>
        <w:spacing w:after="200" w:line="276" w:lineRule="auto"/>
        <w:contextualSpacing/>
        <w:rPr>
          <w:rFonts w:ascii="Arial" w:hAnsi="Arial" w:cs="Arial"/>
        </w:rPr>
      </w:pPr>
      <w:r>
        <w:rPr>
          <w:rFonts w:ascii="Arial" w:hAnsi="Arial" w:cs="Arial"/>
        </w:rPr>
        <w:t xml:space="preserve">Know how and when to advocate for the person's right to have an intervenor regardless of setting and when to allow the person who is Deafblind to self-advocate </w:t>
      </w:r>
    </w:p>
    <w:p w14:paraId="0EA8D91B" w14:textId="77777777" w:rsidR="00984E0B" w:rsidRDefault="00984E0B" w:rsidP="00120BD5">
      <w:pPr>
        <w:pStyle w:val="ListParagraph"/>
        <w:widowControl/>
        <w:numPr>
          <w:ilvl w:val="0"/>
          <w:numId w:val="20"/>
        </w:numPr>
        <w:spacing w:after="200" w:line="276" w:lineRule="auto"/>
        <w:contextualSpacing/>
        <w:rPr>
          <w:rFonts w:ascii="Arial" w:hAnsi="Arial" w:cs="Arial"/>
          <w:b/>
        </w:rPr>
      </w:pPr>
      <w:r>
        <w:rPr>
          <w:rFonts w:ascii="Arial" w:hAnsi="Arial" w:cs="Arial"/>
        </w:rPr>
        <w:t xml:space="preserve">Know the intervenors role as “informer” to ensure that Deafblind individuals are kept apprised of issues that are not necessarily in their immediate environment (world or local news, news within the Deafblind community or with the agency providing intervenor services, weather forecast, important dates, agency closures, election candidates, general news stories </w:t>
      </w:r>
    </w:p>
    <w:p w14:paraId="01FA7BE8" w14:textId="363909CD" w:rsidR="00984E0B" w:rsidRPr="003D2E82" w:rsidRDefault="00460AE5" w:rsidP="00460AE5">
      <w:pPr>
        <w:pStyle w:val="Heading2"/>
        <w:rPr>
          <w:color w:val="auto"/>
        </w:rPr>
      </w:pPr>
      <w:bookmarkStart w:id="13" w:name="_Toc127861243"/>
      <w:r w:rsidRPr="003D2E82">
        <w:rPr>
          <w:color w:val="auto"/>
        </w:rPr>
        <w:t>3.</w:t>
      </w:r>
      <w:r w:rsidR="00984E0B" w:rsidRPr="003D2E82">
        <w:rPr>
          <w:color w:val="auto"/>
        </w:rPr>
        <w:t>Strategies Used in Providing Intervenor Services</w:t>
      </w:r>
      <w:bookmarkEnd w:id="13"/>
    </w:p>
    <w:p w14:paraId="01702184" w14:textId="77777777" w:rsidR="00984E0B" w:rsidRDefault="00984E0B" w:rsidP="00120BD5">
      <w:pPr>
        <w:pStyle w:val="ListParagraph"/>
        <w:widowControl/>
        <w:numPr>
          <w:ilvl w:val="1"/>
          <w:numId w:val="21"/>
        </w:numPr>
        <w:spacing w:after="200" w:line="276" w:lineRule="auto"/>
        <w:contextualSpacing/>
        <w:rPr>
          <w:rFonts w:ascii="Arial" w:hAnsi="Arial" w:cs="Arial"/>
        </w:rPr>
      </w:pPr>
      <w:r>
        <w:rPr>
          <w:rFonts w:ascii="Arial" w:hAnsi="Arial" w:cs="Arial"/>
        </w:rPr>
        <w:t xml:space="preserve">Know the importance and impact to responding to individual’s interests </w:t>
      </w:r>
    </w:p>
    <w:p w14:paraId="45C27B34" w14:textId="77777777" w:rsidR="00984E0B" w:rsidRPr="002558FF" w:rsidRDefault="00984E0B" w:rsidP="00120BD5">
      <w:pPr>
        <w:pStyle w:val="ListParagraph"/>
        <w:widowControl/>
        <w:numPr>
          <w:ilvl w:val="1"/>
          <w:numId w:val="21"/>
        </w:numPr>
        <w:spacing w:after="200" w:line="276" w:lineRule="auto"/>
        <w:contextualSpacing/>
        <w:rPr>
          <w:rFonts w:ascii="Arial" w:hAnsi="Arial" w:cs="Arial"/>
          <w:b/>
        </w:rPr>
      </w:pPr>
      <w:r w:rsidRPr="00CF5047">
        <w:rPr>
          <w:rFonts w:ascii="Arial" w:hAnsi="Arial" w:cs="Arial"/>
        </w:rPr>
        <w:t xml:space="preserve">Know the importance of responding to interactions by the individual  </w:t>
      </w:r>
    </w:p>
    <w:p w14:paraId="50FD57D8" w14:textId="77777777" w:rsidR="00984E0B" w:rsidRPr="00CF5047" w:rsidRDefault="00984E0B" w:rsidP="00120BD5">
      <w:pPr>
        <w:pStyle w:val="ListParagraph"/>
        <w:widowControl/>
        <w:numPr>
          <w:ilvl w:val="1"/>
          <w:numId w:val="21"/>
        </w:numPr>
        <w:spacing w:after="200" w:line="276" w:lineRule="auto"/>
        <w:contextualSpacing/>
        <w:rPr>
          <w:rFonts w:ascii="Arial" w:hAnsi="Arial" w:cs="Arial"/>
          <w:b/>
        </w:rPr>
      </w:pPr>
      <w:r w:rsidRPr="00CF5047">
        <w:rPr>
          <w:rFonts w:ascii="Arial" w:hAnsi="Arial" w:cs="Arial"/>
        </w:rPr>
        <w:t xml:space="preserve">Know the importance and impact of an individual’s need for anticipation, motivation, communication and confirmation </w:t>
      </w:r>
    </w:p>
    <w:p w14:paraId="221FDE06" w14:textId="77777777" w:rsidR="00984E0B" w:rsidRDefault="00984E0B" w:rsidP="00120BD5">
      <w:pPr>
        <w:pStyle w:val="ListParagraph"/>
        <w:widowControl/>
        <w:numPr>
          <w:ilvl w:val="1"/>
          <w:numId w:val="21"/>
        </w:numPr>
        <w:spacing w:after="200" w:line="276" w:lineRule="auto"/>
        <w:contextualSpacing/>
        <w:rPr>
          <w:rFonts w:ascii="Arial" w:hAnsi="Arial" w:cs="Arial"/>
          <w:b/>
        </w:rPr>
      </w:pPr>
      <w:r>
        <w:rPr>
          <w:rFonts w:ascii="Arial" w:hAnsi="Arial" w:cs="Arial"/>
        </w:rPr>
        <w:t xml:space="preserve">Know the importance and impact of providing a responsive/reactive environment </w:t>
      </w:r>
    </w:p>
    <w:p w14:paraId="3B955CE1" w14:textId="77777777" w:rsidR="00984E0B" w:rsidRPr="00BB6B0B" w:rsidRDefault="00984E0B" w:rsidP="00120BD5">
      <w:pPr>
        <w:pStyle w:val="ListParagraph"/>
        <w:widowControl/>
        <w:numPr>
          <w:ilvl w:val="1"/>
          <w:numId w:val="21"/>
        </w:numPr>
        <w:spacing w:after="200" w:line="276" w:lineRule="auto"/>
        <w:contextualSpacing/>
        <w:rPr>
          <w:rFonts w:ascii="Arial" w:hAnsi="Arial" w:cs="Arial"/>
          <w:b/>
        </w:rPr>
      </w:pPr>
      <w:r>
        <w:rPr>
          <w:rFonts w:ascii="Arial" w:hAnsi="Arial" w:cs="Arial"/>
        </w:rPr>
        <w:t xml:space="preserve">Know the definitions and differences of concept versus skill development </w:t>
      </w:r>
    </w:p>
    <w:p w14:paraId="6C18EF43" w14:textId="77777777" w:rsidR="00984E0B" w:rsidRPr="00BB6B0B" w:rsidRDefault="00984E0B" w:rsidP="00120BD5">
      <w:pPr>
        <w:pStyle w:val="ListParagraph"/>
        <w:widowControl/>
        <w:numPr>
          <w:ilvl w:val="1"/>
          <w:numId w:val="21"/>
        </w:numPr>
        <w:spacing w:after="200" w:line="276" w:lineRule="auto"/>
        <w:contextualSpacing/>
        <w:rPr>
          <w:rFonts w:ascii="Arial" w:hAnsi="Arial" w:cs="Arial"/>
          <w:b/>
        </w:rPr>
      </w:pPr>
      <w:r>
        <w:rPr>
          <w:rFonts w:ascii="Arial" w:hAnsi="Arial" w:cs="Arial"/>
        </w:rPr>
        <w:t xml:space="preserve">Know the methods an intervenor would use to teach/relay a concept, skill and communication </w:t>
      </w:r>
    </w:p>
    <w:p w14:paraId="139FE124" w14:textId="77777777" w:rsidR="00984E0B" w:rsidRPr="004A0A5A" w:rsidRDefault="00984E0B" w:rsidP="00120BD5">
      <w:pPr>
        <w:pStyle w:val="ListParagraph"/>
        <w:widowControl/>
        <w:numPr>
          <w:ilvl w:val="1"/>
          <w:numId w:val="21"/>
        </w:numPr>
        <w:spacing w:after="200" w:line="276" w:lineRule="auto"/>
        <w:contextualSpacing/>
        <w:rPr>
          <w:rFonts w:ascii="Arial" w:hAnsi="Arial" w:cs="Arial"/>
          <w:b/>
        </w:rPr>
      </w:pPr>
      <w:r>
        <w:rPr>
          <w:rFonts w:ascii="Arial" w:hAnsi="Arial" w:cs="Arial"/>
        </w:rPr>
        <w:t xml:space="preserve">Know the various environmental factors and the impact of various environmental factors on the individual </w:t>
      </w:r>
    </w:p>
    <w:p w14:paraId="778CE908" w14:textId="77777777" w:rsidR="00984E0B" w:rsidRPr="004A0A5A" w:rsidRDefault="00984E0B" w:rsidP="00120BD5">
      <w:pPr>
        <w:pStyle w:val="ListParagraph"/>
        <w:widowControl/>
        <w:numPr>
          <w:ilvl w:val="1"/>
          <w:numId w:val="21"/>
        </w:numPr>
        <w:spacing w:after="200" w:line="276" w:lineRule="auto"/>
        <w:contextualSpacing/>
        <w:rPr>
          <w:rFonts w:ascii="Arial" w:hAnsi="Arial" w:cs="Arial"/>
          <w:b/>
        </w:rPr>
      </w:pPr>
      <w:r>
        <w:rPr>
          <w:rFonts w:ascii="Arial" w:hAnsi="Arial" w:cs="Arial"/>
        </w:rPr>
        <w:t xml:space="preserve">Know the intervenor’s role in providing the “Do With, Not For” philosophy </w:t>
      </w:r>
    </w:p>
    <w:p w14:paraId="73D4D8A1" w14:textId="7E89E3DC" w:rsidR="00984E0B" w:rsidRPr="00793BC8" w:rsidRDefault="00984E0B" w:rsidP="00120BD5">
      <w:pPr>
        <w:pStyle w:val="ListParagraph"/>
        <w:widowControl/>
        <w:numPr>
          <w:ilvl w:val="1"/>
          <w:numId w:val="21"/>
        </w:numPr>
        <w:spacing w:after="200" w:line="276" w:lineRule="auto"/>
        <w:contextualSpacing/>
        <w:rPr>
          <w:rFonts w:ascii="Arial" w:hAnsi="Arial" w:cs="Arial"/>
          <w:b/>
        </w:rPr>
      </w:pPr>
      <w:r>
        <w:rPr>
          <w:rFonts w:ascii="Arial" w:hAnsi="Arial" w:cs="Arial"/>
        </w:rPr>
        <w:t xml:space="preserve">Know how to </w:t>
      </w:r>
      <w:r w:rsidRPr="005A4469">
        <w:rPr>
          <w:rFonts w:ascii="Arial" w:hAnsi="Arial" w:cs="Arial"/>
        </w:rPr>
        <w:t>monitor and adjust</w:t>
      </w:r>
      <w:r>
        <w:rPr>
          <w:rFonts w:ascii="Arial" w:hAnsi="Arial" w:cs="Arial"/>
        </w:rPr>
        <w:t xml:space="preserve"> the level and intensity of input to ensure pace and duration meets the individual’s ability to receive and respond </w:t>
      </w:r>
    </w:p>
    <w:p w14:paraId="38558BE9" w14:textId="332110EF" w:rsidR="00984E0B" w:rsidRPr="003D2E82" w:rsidRDefault="00460AE5" w:rsidP="00460AE5">
      <w:pPr>
        <w:pStyle w:val="Heading2"/>
        <w:rPr>
          <w:color w:val="auto"/>
        </w:rPr>
      </w:pPr>
      <w:bookmarkStart w:id="14" w:name="_Toc127861244"/>
      <w:r w:rsidRPr="003D2E82">
        <w:rPr>
          <w:color w:val="auto"/>
        </w:rPr>
        <w:t>4.</w:t>
      </w:r>
      <w:r w:rsidR="00984E0B" w:rsidRPr="003D2E82">
        <w:rPr>
          <w:color w:val="auto"/>
        </w:rPr>
        <w:t>Theories and Practices of Communication</w:t>
      </w:r>
      <w:bookmarkEnd w:id="14"/>
    </w:p>
    <w:p w14:paraId="44E53938" w14:textId="77777777" w:rsidR="00984E0B" w:rsidRPr="005653D0"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cs="Arial"/>
        </w:rPr>
        <w:t xml:space="preserve">Know the impact of communication, interaction and the development of language </w:t>
      </w:r>
    </w:p>
    <w:p w14:paraId="28D0EF70" w14:textId="77777777" w:rsidR="00984E0B" w:rsidRPr="00A25472" w:rsidRDefault="00984E0B" w:rsidP="00120BD5">
      <w:pPr>
        <w:pStyle w:val="ListParagraph"/>
        <w:widowControl/>
        <w:numPr>
          <w:ilvl w:val="1"/>
          <w:numId w:val="18"/>
        </w:numPr>
        <w:spacing w:after="200" w:line="276" w:lineRule="auto"/>
        <w:contextualSpacing/>
        <w:rPr>
          <w:rFonts w:ascii="Arial" w:hAnsi="Arial" w:cs="Arial"/>
          <w:b/>
        </w:rPr>
      </w:pPr>
      <w:r w:rsidRPr="00723CA0">
        <w:rPr>
          <w:rFonts w:ascii="Arial" w:hAnsi="Arial" w:cs="Arial"/>
        </w:rPr>
        <w:t xml:space="preserve">Know the role of the intervenor in facilitating the use of receptive and expressive communication and comprehension of information </w:t>
      </w:r>
    </w:p>
    <w:p w14:paraId="727E6A36" w14:textId="77777777" w:rsidR="00984E0B"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cs="Arial"/>
        </w:rPr>
        <w:t xml:space="preserve">Know the role of the intervenor in structuring the environment or situation to encourage conversation </w:t>
      </w:r>
    </w:p>
    <w:p w14:paraId="76BD813D" w14:textId="77777777" w:rsidR="00984E0B" w:rsidRPr="00723CA0" w:rsidRDefault="00984E0B" w:rsidP="00120BD5">
      <w:pPr>
        <w:pStyle w:val="ListParagraph"/>
        <w:widowControl/>
        <w:numPr>
          <w:ilvl w:val="1"/>
          <w:numId w:val="18"/>
        </w:numPr>
        <w:spacing w:after="200" w:line="276" w:lineRule="auto"/>
        <w:contextualSpacing/>
        <w:rPr>
          <w:rFonts w:ascii="Arial" w:hAnsi="Arial" w:cs="Arial"/>
          <w:b/>
        </w:rPr>
      </w:pPr>
      <w:r w:rsidRPr="00723CA0">
        <w:rPr>
          <w:rFonts w:ascii="Arial" w:hAnsi="Arial" w:cs="Arial"/>
        </w:rPr>
        <w:t xml:space="preserve">Know the various types of communication </w:t>
      </w:r>
      <w:r>
        <w:rPr>
          <w:rFonts w:ascii="Arial" w:hAnsi="Arial" w:cs="Arial"/>
        </w:rPr>
        <w:t xml:space="preserve">and their applications </w:t>
      </w:r>
    </w:p>
    <w:p w14:paraId="5F140974" w14:textId="77777777" w:rsidR="00984E0B" w:rsidRPr="005653D0"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cs="Arial"/>
        </w:rPr>
        <w:lastRenderedPageBreak/>
        <w:t xml:space="preserve">Know the modes of communication and different languages used by individuals who are Deafblind </w:t>
      </w:r>
    </w:p>
    <w:p w14:paraId="1EBB9091" w14:textId="77777777" w:rsidR="00984E0B" w:rsidRPr="005653D0"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cs="Arial"/>
        </w:rPr>
        <w:t xml:space="preserve">Know how the impact on the body, speed and touch can affect communication </w:t>
      </w:r>
    </w:p>
    <w:p w14:paraId="1CA5D3F5" w14:textId="77777777" w:rsidR="00984E0B" w:rsidRDefault="00984E0B" w:rsidP="00120BD5">
      <w:pPr>
        <w:pStyle w:val="ListParagraph"/>
        <w:widowControl/>
        <w:numPr>
          <w:ilvl w:val="1"/>
          <w:numId w:val="18"/>
        </w:numPr>
        <w:spacing w:after="200" w:line="276" w:lineRule="auto"/>
        <w:contextualSpacing/>
        <w:rPr>
          <w:rFonts w:ascii="Arial" w:hAnsi="Arial" w:cs="Arial"/>
          <w:b/>
        </w:rPr>
      </w:pPr>
      <w:r w:rsidRPr="00EC6363">
        <w:rPr>
          <w:rFonts w:ascii="Arial" w:hAnsi="Arial" w:cs="Arial"/>
        </w:rPr>
        <w:t>Demonstrate proficiency in the language or communication mode used by an</w:t>
      </w:r>
      <w:r w:rsidRPr="005653D0">
        <w:rPr>
          <w:rFonts w:ascii="Arial" w:hAnsi="Arial" w:cs="Arial"/>
          <w:b/>
        </w:rPr>
        <w:t xml:space="preserve"> </w:t>
      </w:r>
      <w:r w:rsidRPr="00EC6363">
        <w:rPr>
          <w:rFonts w:ascii="Arial" w:hAnsi="Arial" w:cs="Arial"/>
        </w:rPr>
        <w:t xml:space="preserve">individual </w:t>
      </w:r>
    </w:p>
    <w:p w14:paraId="20C12A35" w14:textId="77777777" w:rsidR="00984E0B" w:rsidRPr="00F7292B"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cs="Arial"/>
        </w:rPr>
        <w:t xml:space="preserve">Know how to interpret the meaning of individual’s communication, relay to others and respond appropriately  </w:t>
      </w:r>
    </w:p>
    <w:p w14:paraId="2D7D02AE" w14:textId="77777777" w:rsidR="00984E0B" w:rsidRPr="00AB56E7" w:rsidRDefault="00984E0B" w:rsidP="00120BD5">
      <w:pPr>
        <w:pStyle w:val="ListParagraph"/>
        <w:numPr>
          <w:ilvl w:val="1"/>
          <w:numId w:val="18"/>
        </w:numPr>
        <w:spacing w:after="200" w:line="276" w:lineRule="auto"/>
        <w:contextualSpacing/>
        <w:rPr>
          <w:rFonts w:ascii="Arial" w:hAnsi="Arial" w:cs="Arial"/>
          <w:b/>
          <w:bCs/>
        </w:rPr>
      </w:pPr>
      <w:r w:rsidRPr="7D77838A">
        <w:rPr>
          <w:rFonts w:ascii="Arial" w:hAnsi="Arial" w:cs="Arial"/>
        </w:rPr>
        <w:t xml:space="preserve">Know how to recognize, respond and provide feedback for all attempts at communication  </w:t>
      </w:r>
    </w:p>
    <w:p w14:paraId="2FDC955E" w14:textId="77777777" w:rsidR="00984E0B" w:rsidRPr="005B4ED2" w:rsidRDefault="00984E0B" w:rsidP="00984E0B">
      <w:pPr>
        <w:pStyle w:val="ListParagraph"/>
        <w:widowControl/>
        <w:spacing w:after="200" w:line="276" w:lineRule="auto"/>
        <w:ind w:left="1440"/>
        <w:contextualSpacing/>
        <w:rPr>
          <w:rFonts w:ascii="Arial" w:hAnsi="Arial" w:cs="Arial"/>
          <w:b/>
        </w:rPr>
      </w:pPr>
    </w:p>
    <w:p w14:paraId="3C5B0DEA" w14:textId="300CBD81" w:rsidR="00984E0B" w:rsidRPr="003D2E82" w:rsidRDefault="00460AE5" w:rsidP="00460AE5">
      <w:pPr>
        <w:pStyle w:val="Heading2"/>
        <w:rPr>
          <w:color w:val="auto"/>
        </w:rPr>
      </w:pPr>
      <w:bookmarkStart w:id="15" w:name="_Toc127861245"/>
      <w:r w:rsidRPr="003D2E82">
        <w:rPr>
          <w:color w:val="auto"/>
        </w:rPr>
        <w:t>5.</w:t>
      </w:r>
      <w:r w:rsidR="00984E0B" w:rsidRPr="003D2E82">
        <w:rPr>
          <w:color w:val="auto"/>
        </w:rPr>
        <w:t xml:space="preserve">Social, Emotional, and Psychological Impact of </w:t>
      </w:r>
      <w:proofErr w:type="spellStart"/>
      <w:r w:rsidR="00984E0B" w:rsidRPr="003D2E82">
        <w:rPr>
          <w:color w:val="auto"/>
        </w:rPr>
        <w:t>Deafblindness</w:t>
      </w:r>
      <w:bookmarkEnd w:id="15"/>
      <w:proofErr w:type="spellEnd"/>
    </w:p>
    <w:p w14:paraId="0C31B0E3" w14:textId="77777777" w:rsidR="00984E0B" w:rsidRPr="007137A1"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cs="Arial"/>
        </w:rPr>
        <w:t xml:space="preserve">Know how an individual’s etiology could affect their social, psychological and emotional well-being </w:t>
      </w:r>
    </w:p>
    <w:p w14:paraId="695BB700" w14:textId="77777777" w:rsidR="00984E0B" w:rsidRPr="007137A1"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cs="Arial"/>
        </w:rPr>
        <w:t xml:space="preserve">Know the grieving process and how it relates to an individual who is Deafblind, families and social networks etc. </w:t>
      </w:r>
    </w:p>
    <w:p w14:paraId="7E88603A" w14:textId="77777777" w:rsidR="00984E0B" w:rsidRPr="007137A1"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cs="Arial"/>
        </w:rPr>
        <w:t>Know the definition of challenging behaviors/</w:t>
      </w:r>
      <w:r w:rsidRPr="00EC6363">
        <w:rPr>
          <w:rFonts w:ascii="Arial" w:hAnsi="Arial" w:cs="Arial"/>
        </w:rPr>
        <w:t>enhanced coping skills and</w:t>
      </w:r>
      <w:r>
        <w:rPr>
          <w:rFonts w:ascii="Arial" w:hAnsi="Arial" w:cs="Arial"/>
          <w:b/>
        </w:rPr>
        <w:t xml:space="preserve"> </w:t>
      </w:r>
      <w:r>
        <w:rPr>
          <w:rFonts w:ascii="Arial" w:hAnsi="Arial" w:cs="Arial"/>
        </w:rPr>
        <w:t xml:space="preserve">their possible precipitating factors </w:t>
      </w:r>
    </w:p>
    <w:p w14:paraId="50E07A1E" w14:textId="77777777" w:rsidR="00984E0B" w:rsidRPr="007137A1"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cs="Arial"/>
        </w:rPr>
        <w:t xml:space="preserve">Know how isolation affects the individual </w:t>
      </w:r>
    </w:p>
    <w:p w14:paraId="4EB9C436" w14:textId="77777777" w:rsidR="00984E0B" w:rsidRPr="007137A1"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cs="Arial"/>
        </w:rPr>
        <w:t xml:space="preserve">Know to support the individual’s opportunities for self-determination, self-esteem and well-being </w:t>
      </w:r>
    </w:p>
    <w:p w14:paraId="47A93A5C" w14:textId="77777777" w:rsidR="00984E0B" w:rsidRDefault="00984E0B" w:rsidP="00984E0B">
      <w:pPr>
        <w:pStyle w:val="ListParagraph"/>
        <w:widowControl/>
        <w:spacing w:after="200" w:line="276" w:lineRule="auto"/>
        <w:ind w:left="720"/>
        <w:contextualSpacing/>
        <w:rPr>
          <w:rFonts w:ascii="Arial" w:hAnsi="Arial" w:cs="Arial"/>
          <w:b/>
        </w:rPr>
      </w:pPr>
    </w:p>
    <w:p w14:paraId="4230C718" w14:textId="5F13BEA2" w:rsidR="00984E0B" w:rsidRPr="003D2E82" w:rsidRDefault="00460AE5" w:rsidP="00460AE5">
      <w:pPr>
        <w:pStyle w:val="Heading2"/>
        <w:rPr>
          <w:color w:val="auto"/>
        </w:rPr>
      </w:pPr>
      <w:bookmarkStart w:id="16" w:name="_Toc127861246"/>
      <w:r w:rsidRPr="003D2E82">
        <w:rPr>
          <w:color w:val="auto"/>
        </w:rPr>
        <w:t>6.</w:t>
      </w:r>
      <w:r w:rsidR="00984E0B" w:rsidRPr="003D2E82">
        <w:rPr>
          <w:color w:val="auto"/>
        </w:rPr>
        <w:t xml:space="preserve">The Relationship between </w:t>
      </w:r>
      <w:proofErr w:type="spellStart"/>
      <w:r w:rsidR="00984E0B" w:rsidRPr="003D2E82">
        <w:rPr>
          <w:color w:val="auto"/>
        </w:rPr>
        <w:t>Deafblindness</w:t>
      </w:r>
      <w:proofErr w:type="spellEnd"/>
      <w:r w:rsidR="00984E0B" w:rsidRPr="003D2E82">
        <w:rPr>
          <w:color w:val="auto"/>
        </w:rPr>
        <w:t xml:space="preserve"> and Health, Mental Health and Aging</w:t>
      </w:r>
      <w:bookmarkEnd w:id="16"/>
    </w:p>
    <w:p w14:paraId="6452BE3B" w14:textId="77777777" w:rsidR="00984E0B" w:rsidRPr="004B14D9"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cs="Arial"/>
        </w:rPr>
        <w:t xml:space="preserve">Know the impact </w:t>
      </w:r>
      <w:proofErr w:type="spellStart"/>
      <w:r>
        <w:rPr>
          <w:rFonts w:ascii="Arial" w:hAnsi="Arial" w:cs="Arial"/>
        </w:rPr>
        <w:t>Deafblindness</w:t>
      </w:r>
      <w:proofErr w:type="spellEnd"/>
      <w:r>
        <w:rPr>
          <w:rFonts w:ascii="Arial" w:hAnsi="Arial" w:cs="Arial"/>
        </w:rPr>
        <w:t xml:space="preserve"> has on health </w:t>
      </w:r>
    </w:p>
    <w:p w14:paraId="5558C775" w14:textId="77777777" w:rsidR="00984E0B" w:rsidRPr="00F31114" w:rsidRDefault="00984E0B" w:rsidP="00120BD5">
      <w:pPr>
        <w:pStyle w:val="ListParagraph"/>
        <w:widowControl/>
        <w:numPr>
          <w:ilvl w:val="1"/>
          <w:numId w:val="18"/>
        </w:numPr>
        <w:spacing w:after="200" w:line="276" w:lineRule="auto"/>
        <w:contextualSpacing/>
        <w:rPr>
          <w:rFonts w:ascii="Arial" w:hAnsi="Arial" w:cs="Arial"/>
          <w:b/>
        </w:rPr>
      </w:pPr>
      <w:r w:rsidRPr="00F31114">
        <w:rPr>
          <w:rFonts w:ascii="Arial" w:hAnsi="Arial" w:cs="Arial"/>
        </w:rPr>
        <w:t xml:space="preserve">Know the impact of an individual being </w:t>
      </w:r>
      <w:r>
        <w:rPr>
          <w:rFonts w:ascii="Arial" w:hAnsi="Arial" w:cs="Arial"/>
        </w:rPr>
        <w:t>Deafblind</w:t>
      </w:r>
      <w:r w:rsidRPr="00F31114">
        <w:rPr>
          <w:rFonts w:ascii="Arial" w:hAnsi="Arial" w:cs="Arial"/>
        </w:rPr>
        <w:t xml:space="preserve"> and medically fragile </w:t>
      </w:r>
    </w:p>
    <w:p w14:paraId="49E8AE2B" w14:textId="77777777" w:rsidR="00984E0B" w:rsidRPr="00F31114" w:rsidRDefault="00984E0B" w:rsidP="00120BD5">
      <w:pPr>
        <w:pStyle w:val="ListParagraph"/>
        <w:widowControl/>
        <w:numPr>
          <w:ilvl w:val="1"/>
          <w:numId w:val="18"/>
        </w:numPr>
        <w:spacing w:after="200" w:line="276" w:lineRule="auto"/>
        <w:contextualSpacing/>
        <w:rPr>
          <w:rFonts w:ascii="Arial" w:hAnsi="Arial" w:cs="Arial"/>
          <w:b/>
        </w:rPr>
      </w:pPr>
      <w:r w:rsidRPr="00F31114">
        <w:rPr>
          <w:rFonts w:ascii="Arial" w:hAnsi="Arial" w:cs="Arial"/>
        </w:rPr>
        <w:t>Know the</w:t>
      </w:r>
      <w:r>
        <w:rPr>
          <w:rFonts w:ascii="Arial" w:hAnsi="Arial" w:cs="Arial"/>
        </w:rPr>
        <w:t xml:space="preserve"> i</w:t>
      </w:r>
      <w:r w:rsidRPr="00F31114">
        <w:rPr>
          <w:rFonts w:ascii="Arial" w:hAnsi="Arial" w:cs="Arial"/>
        </w:rPr>
        <w:t xml:space="preserve">mpact of </w:t>
      </w:r>
      <w:proofErr w:type="spellStart"/>
      <w:r>
        <w:rPr>
          <w:rFonts w:ascii="Arial" w:hAnsi="Arial" w:cs="Arial"/>
        </w:rPr>
        <w:t>Deafblindness</w:t>
      </w:r>
      <w:proofErr w:type="spellEnd"/>
      <w:r w:rsidRPr="00F31114">
        <w:rPr>
          <w:rFonts w:ascii="Arial" w:hAnsi="Arial" w:cs="Arial"/>
        </w:rPr>
        <w:t xml:space="preserve"> on mental health and </w:t>
      </w:r>
      <w:r>
        <w:rPr>
          <w:rFonts w:ascii="Arial" w:hAnsi="Arial" w:cs="Arial"/>
        </w:rPr>
        <w:t>well-being</w:t>
      </w:r>
      <w:r w:rsidRPr="00F31114">
        <w:rPr>
          <w:rFonts w:ascii="Arial" w:hAnsi="Arial" w:cs="Arial"/>
        </w:rPr>
        <w:t xml:space="preserve"> </w:t>
      </w:r>
    </w:p>
    <w:p w14:paraId="7E6E7937" w14:textId="77777777" w:rsidR="00984E0B"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cs="Arial"/>
        </w:rPr>
        <w:t xml:space="preserve">Know what the adaptations/techniques used when working with older individuals who are Deafblind </w:t>
      </w:r>
    </w:p>
    <w:p w14:paraId="32F4D08D" w14:textId="78748B96" w:rsidR="00984E0B" w:rsidRPr="003D2E82" w:rsidRDefault="00460AE5" w:rsidP="00460AE5">
      <w:pPr>
        <w:pStyle w:val="Heading2"/>
        <w:rPr>
          <w:color w:val="auto"/>
        </w:rPr>
      </w:pPr>
      <w:bookmarkStart w:id="17" w:name="_Toc127861247"/>
      <w:r w:rsidRPr="003D2E82">
        <w:rPr>
          <w:color w:val="auto"/>
        </w:rPr>
        <w:t>7.</w:t>
      </w:r>
      <w:r w:rsidR="00984E0B" w:rsidRPr="003D2E82">
        <w:rPr>
          <w:color w:val="auto"/>
        </w:rPr>
        <w:t>Sensory Systems</w:t>
      </w:r>
      <w:bookmarkEnd w:id="17"/>
    </w:p>
    <w:p w14:paraId="74F17CAC" w14:textId="77777777" w:rsidR="00984E0B" w:rsidRPr="006253D4"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cs="Arial"/>
        </w:rPr>
        <w:t xml:space="preserve">Know the anatomy and functions of the eye and ear </w:t>
      </w:r>
    </w:p>
    <w:p w14:paraId="6F48CF50" w14:textId="77777777" w:rsidR="00984E0B" w:rsidRPr="006253D4"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cs="Arial"/>
        </w:rPr>
        <w:t xml:space="preserve">Know conditions that affects the eye and ear </w:t>
      </w:r>
    </w:p>
    <w:p w14:paraId="57462194" w14:textId="77777777" w:rsidR="00984E0B" w:rsidRPr="006253D4"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cs="Arial"/>
        </w:rPr>
        <w:t xml:space="preserve">Know the strategies that support the use of residual vision and hearing </w:t>
      </w:r>
    </w:p>
    <w:p w14:paraId="38830BCC" w14:textId="77777777" w:rsidR="00984E0B" w:rsidRPr="006253D4"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cs="Arial"/>
        </w:rPr>
        <w:t xml:space="preserve">Know the definition of sensory integration and sensory integration disorder </w:t>
      </w:r>
    </w:p>
    <w:p w14:paraId="16687391" w14:textId="77777777" w:rsidR="00984E0B"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cs="Arial"/>
        </w:rPr>
        <w:t xml:space="preserve">Know the impact of sensory integration and processing of sensory of information </w:t>
      </w:r>
    </w:p>
    <w:p w14:paraId="40264F14" w14:textId="77777777" w:rsidR="00984E0B" w:rsidRPr="00EF18E9" w:rsidRDefault="00984E0B" w:rsidP="00120BD5">
      <w:pPr>
        <w:pStyle w:val="ListParagraph"/>
        <w:widowControl/>
        <w:numPr>
          <w:ilvl w:val="1"/>
          <w:numId w:val="18"/>
        </w:numPr>
        <w:spacing w:after="200" w:line="276" w:lineRule="auto"/>
        <w:contextualSpacing/>
        <w:rPr>
          <w:rFonts w:ascii="Arial" w:hAnsi="Arial" w:cs="Arial"/>
          <w:b/>
        </w:rPr>
      </w:pPr>
      <w:r>
        <w:rPr>
          <w:rFonts w:ascii="Arial" w:hAnsi="Arial" w:cs="Arial"/>
        </w:rPr>
        <w:t>Know the eight senses and the importance of the senses and impact on the individual who is Deafblind</w:t>
      </w:r>
    </w:p>
    <w:p w14:paraId="5F5631AA" w14:textId="151C7DAD" w:rsidR="00984E0B" w:rsidRPr="003D2E82" w:rsidRDefault="00460AE5" w:rsidP="00460AE5">
      <w:pPr>
        <w:pStyle w:val="Heading2"/>
        <w:rPr>
          <w:color w:val="auto"/>
        </w:rPr>
      </w:pPr>
      <w:bookmarkStart w:id="18" w:name="_Toc127861248"/>
      <w:r w:rsidRPr="003D2E82">
        <w:rPr>
          <w:color w:val="auto"/>
        </w:rPr>
        <w:t>8.</w:t>
      </w:r>
      <w:r w:rsidR="00984E0B" w:rsidRPr="003D2E82">
        <w:rPr>
          <w:color w:val="auto"/>
        </w:rPr>
        <w:t>Orientation and Mobility</w:t>
      </w:r>
      <w:bookmarkEnd w:id="18"/>
    </w:p>
    <w:p w14:paraId="08BC2386" w14:textId="77777777" w:rsidR="00984E0B" w:rsidRPr="00E02C53" w:rsidRDefault="00984E0B" w:rsidP="00120BD5">
      <w:pPr>
        <w:pStyle w:val="ListParagraph"/>
        <w:widowControl/>
        <w:numPr>
          <w:ilvl w:val="1"/>
          <w:numId w:val="18"/>
        </w:numPr>
        <w:spacing w:after="200" w:line="276" w:lineRule="auto"/>
        <w:contextualSpacing/>
        <w:rPr>
          <w:rFonts w:ascii="Arial" w:hAnsi="Arial" w:cs="Arial"/>
        </w:rPr>
      </w:pPr>
      <w:r w:rsidRPr="00E02C53">
        <w:rPr>
          <w:rFonts w:ascii="Arial" w:hAnsi="Arial" w:cs="Arial"/>
        </w:rPr>
        <w:t xml:space="preserve">Know the impact of </w:t>
      </w:r>
      <w:proofErr w:type="spellStart"/>
      <w:r>
        <w:rPr>
          <w:rFonts w:ascii="Arial" w:hAnsi="Arial" w:cs="Arial"/>
        </w:rPr>
        <w:t>Deafblind</w:t>
      </w:r>
      <w:r w:rsidRPr="00E02C53">
        <w:rPr>
          <w:rFonts w:ascii="Arial" w:hAnsi="Arial" w:cs="Arial"/>
        </w:rPr>
        <w:t>ness</w:t>
      </w:r>
      <w:proofErr w:type="spellEnd"/>
      <w:r w:rsidRPr="00E02C53">
        <w:rPr>
          <w:rFonts w:ascii="Arial" w:hAnsi="Arial" w:cs="Arial"/>
        </w:rPr>
        <w:t xml:space="preserve"> on movement, spatial awareness, exploration or navigating and understanding the environment </w:t>
      </w:r>
    </w:p>
    <w:p w14:paraId="34AB7A36" w14:textId="77777777" w:rsidR="00984E0B" w:rsidRPr="00E02C53" w:rsidRDefault="00984E0B" w:rsidP="00120BD5">
      <w:pPr>
        <w:pStyle w:val="ListParagraph"/>
        <w:widowControl/>
        <w:numPr>
          <w:ilvl w:val="1"/>
          <w:numId w:val="18"/>
        </w:numPr>
        <w:spacing w:after="200" w:line="276" w:lineRule="auto"/>
        <w:contextualSpacing/>
        <w:rPr>
          <w:rFonts w:ascii="Arial" w:hAnsi="Arial" w:cs="Arial"/>
        </w:rPr>
      </w:pPr>
      <w:r w:rsidRPr="00E02C53">
        <w:rPr>
          <w:rFonts w:ascii="Arial" w:hAnsi="Arial" w:cs="Arial"/>
        </w:rPr>
        <w:t>Know the types of technology and tactile cue available to support the O&amp;M process</w:t>
      </w:r>
    </w:p>
    <w:p w14:paraId="317C3BBD" w14:textId="77777777" w:rsidR="00984E0B" w:rsidRPr="00E02C53" w:rsidRDefault="00984E0B" w:rsidP="00120BD5">
      <w:pPr>
        <w:pStyle w:val="ListParagraph"/>
        <w:widowControl/>
        <w:numPr>
          <w:ilvl w:val="1"/>
          <w:numId w:val="18"/>
        </w:numPr>
        <w:spacing w:after="200" w:line="276" w:lineRule="auto"/>
        <w:contextualSpacing/>
        <w:rPr>
          <w:rFonts w:ascii="Arial" w:hAnsi="Arial" w:cs="Arial"/>
        </w:rPr>
      </w:pPr>
      <w:r w:rsidRPr="00E02C53">
        <w:rPr>
          <w:rFonts w:ascii="Arial" w:hAnsi="Arial" w:cs="Arial"/>
        </w:rPr>
        <w:lastRenderedPageBreak/>
        <w:t>Know how to relay information from the environment</w:t>
      </w:r>
    </w:p>
    <w:p w14:paraId="2D294A00" w14:textId="136B9C9C" w:rsidR="00984E0B" w:rsidRPr="003D2E82" w:rsidRDefault="00460AE5" w:rsidP="00460AE5">
      <w:pPr>
        <w:pStyle w:val="Heading2"/>
        <w:rPr>
          <w:color w:val="auto"/>
        </w:rPr>
      </w:pPr>
      <w:bookmarkStart w:id="19" w:name="_Toc127861249"/>
      <w:r w:rsidRPr="003D2E82">
        <w:rPr>
          <w:color w:val="auto"/>
        </w:rPr>
        <w:t xml:space="preserve">9. </w:t>
      </w:r>
      <w:r w:rsidR="00984E0B" w:rsidRPr="003D2E82">
        <w:rPr>
          <w:color w:val="auto"/>
        </w:rPr>
        <w:t>Use of Assistive Devices and Technology</w:t>
      </w:r>
      <w:bookmarkEnd w:id="19"/>
    </w:p>
    <w:p w14:paraId="2408B001" w14:textId="77777777" w:rsidR="00984E0B" w:rsidRPr="00E02C53" w:rsidRDefault="00984E0B" w:rsidP="00120BD5">
      <w:pPr>
        <w:pStyle w:val="ListParagraph"/>
        <w:widowControl/>
        <w:numPr>
          <w:ilvl w:val="1"/>
          <w:numId w:val="18"/>
        </w:numPr>
        <w:spacing w:after="200" w:line="276" w:lineRule="auto"/>
        <w:contextualSpacing/>
        <w:rPr>
          <w:rFonts w:ascii="Arial" w:hAnsi="Arial" w:cs="Arial"/>
        </w:rPr>
      </w:pPr>
      <w:r w:rsidRPr="00E02C53">
        <w:rPr>
          <w:rFonts w:ascii="Arial" w:hAnsi="Arial" w:cs="Arial"/>
        </w:rPr>
        <w:t>Know the various technical and augmentatives devices available to individual</w:t>
      </w:r>
      <w:r>
        <w:rPr>
          <w:rFonts w:ascii="Arial" w:hAnsi="Arial" w:cs="Arial"/>
        </w:rPr>
        <w:t>s</w:t>
      </w:r>
      <w:r w:rsidRPr="00E02C53">
        <w:rPr>
          <w:rFonts w:ascii="Arial" w:hAnsi="Arial" w:cs="Arial"/>
        </w:rPr>
        <w:t xml:space="preserve"> who </w:t>
      </w:r>
      <w:r>
        <w:rPr>
          <w:rFonts w:ascii="Arial" w:hAnsi="Arial" w:cs="Arial"/>
        </w:rPr>
        <w:t>are</w:t>
      </w:r>
      <w:r w:rsidRPr="00E02C53">
        <w:rPr>
          <w:rFonts w:ascii="Arial" w:hAnsi="Arial" w:cs="Arial"/>
        </w:rPr>
        <w:t xml:space="preserve"> </w:t>
      </w:r>
      <w:r>
        <w:rPr>
          <w:rFonts w:ascii="Arial" w:hAnsi="Arial" w:cs="Arial"/>
        </w:rPr>
        <w:t>Deafblind</w:t>
      </w:r>
      <w:r w:rsidRPr="00E02C53">
        <w:rPr>
          <w:rFonts w:ascii="Arial" w:hAnsi="Arial" w:cs="Arial"/>
        </w:rPr>
        <w:t xml:space="preserve"> </w:t>
      </w:r>
    </w:p>
    <w:p w14:paraId="7C54CD35" w14:textId="77777777" w:rsidR="00984E0B" w:rsidRPr="00E02C53" w:rsidRDefault="00984E0B" w:rsidP="00120BD5">
      <w:pPr>
        <w:pStyle w:val="ListParagraph"/>
        <w:widowControl/>
        <w:numPr>
          <w:ilvl w:val="1"/>
          <w:numId w:val="18"/>
        </w:numPr>
        <w:spacing w:after="200" w:line="276" w:lineRule="auto"/>
        <w:contextualSpacing/>
        <w:rPr>
          <w:rFonts w:ascii="Arial" w:hAnsi="Arial" w:cs="Arial"/>
        </w:rPr>
      </w:pPr>
      <w:r w:rsidRPr="00E02C53">
        <w:rPr>
          <w:rFonts w:ascii="Arial" w:hAnsi="Arial" w:cs="Arial"/>
        </w:rPr>
        <w:t>Know the benefits related to the use of assistive devices</w:t>
      </w:r>
    </w:p>
    <w:p w14:paraId="3C686299" w14:textId="321BED5E" w:rsidR="00D953B5" w:rsidRPr="00C060B9" w:rsidRDefault="00984E0B" w:rsidP="00DB449E">
      <w:pPr>
        <w:pStyle w:val="ListParagraph"/>
        <w:widowControl/>
        <w:numPr>
          <w:ilvl w:val="1"/>
          <w:numId w:val="18"/>
        </w:numPr>
        <w:spacing w:after="200" w:line="276" w:lineRule="auto"/>
        <w:contextualSpacing/>
        <w:rPr>
          <w:rFonts w:ascii="Arial" w:hAnsi="Arial" w:cs="Arial"/>
        </w:rPr>
      </w:pPr>
      <w:r w:rsidRPr="00E02C53">
        <w:rPr>
          <w:rFonts w:ascii="Arial" w:hAnsi="Arial" w:cs="Arial"/>
        </w:rPr>
        <w:t xml:space="preserve">Know vocabulary and related terms to technical and augmentative devices </w:t>
      </w:r>
    </w:p>
    <w:p w14:paraId="27FCA389" w14:textId="746DF248" w:rsidR="004E6CC6" w:rsidRPr="003D2E82" w:rsidRDefault="00DB449E" w:rsidP="008E78CC">
      <w:pPr>
        <w:pStyle w:val="Heading1"/>
        <w:rPr>
          <w:color w:val="auto"/>
        </w:rPr>
      </w:pPr>
      <w:bookmarkStart w:id="20" w:name="_Toc127861250"/>
      <w:r w:rsidRPr="003D2E82">
        <w:rPr>
          <w:color w:val="auto"/>
        </w:rPr>
        <w:t xml:space="preserve">Section 5 </w:t>
      </w:r>
      <w:r w:rsidR="00926EE6" w:rsidRPr="003D2E82">
        <w:rPr>
          <w:color w:val="auto"/>
        </w:rPr>
        <w:t xml:space="preserve">– </w:t>
      </w:r>
      <w:r w:rsidR="00D953B5" w:rsidRPr="003D2E82">
        <w:rPr>
          <w:color w:val="auto"/>
        </w:rPr>
        <w:t>Applied</w:t>
      </w:r>
      <w:r w:rsidRPr="003D2E82">
        <w:rPr>
          <w:color w:val="auto"/>
        </w:rPr>
        <w:t xml:space="preserve"> Competencies</w:t>
      </w:r>
      <w:bookmarkEnd w:id="20"/>
    </w:p>
    <w:p w14:paraId="18677040" w14:textId="593A0515" w:rsidR="00120BD5" w:rsidRDefault="00120BD5" w:rsidP="00120BD5">
      <w:pPr>
        <w:pStyle w:val="BodyText"/>
        <w:ind w:left="100" w:right="610" w:firstLine="0"/>
        <w:rPr>
          <w:rFonts w:cs="Arial"/>
        </w:rPr>
      </w:pPr>
      <w:r w:rsidRPr="00467595">
        <w:rPr>
          <w:rFonts w:cs="Arial"/>
        </w:rPr>
        <w:t xml:space="preserve">CDBIS must </w:t>
      </w:r>
      <w:r>
        <w:rPr>
          <w:rFonts w:cs="Arial"/>
        </w:rPr>
        <w:t>be able to demonstrate skills in 7</w:t>
      </w:r>
      <w:r w:rsidRPr="00467595">
        <w:rPr>
          <w:rFonts w:cs="Arial"/>
        </w:rPr>
        <w:t xml:space="preserve"> core domain areas.  </w:t>
      </w:r>
    </w:p>
    <w:p w14:paraId="21E1D7D0" w14:textId="77777777" w:rsidR="00120BD5" w:rsidRPr="00120BD5" w:rsidRDefault="00120BD5" w:rsidP="00120BD5">
      <w:pPr>
        <w:pStyle w:val="BodyText"/>
        <w:ind w:left="100" w:right="610" w:firstLine="0"/>
        <w:rPr>
          <w:rFonts w:cs="Arial"/>
        </w:rPr>
      </w:pPr>
    </w:p>
    <w:p w14:paraId="534A0909" w14:textId="2AA9DB3B" w:rsidR="00120BD5" w:rsidRPr="003D2E82" w:rsidRDefault="008E78CC" w:rsidP="008E78CC">
      <w:pPr>
        <w:pStyle w:val="Heading2"/>
        <w:rPr>
          <w:color w:val="auto"/>
        </w:rPr>
      </w:pPr>
      <w:bookmarkStart w:id="21" w:name="_Toc127861251"/>
      <w:r w:rsidRPr="003D2E82">
        <w:rPr>
          <w:color w:val="auto"/>
        </w:rPr>
        <w:t>1.</w:t>
      </w:r>
      <w:r w:rsidR="00120BD5" w:rsidRPr="003D2E82">
        <w:rPr>
          <w:color w:val="auto"/>
        </w:rPr>
        <w:t>Values, Ethics and Principles of Intervenor Services</w:t>
      </w:r>
      <w:bookmarkEnd w:id="21"/>
    </w:p>
    <w:p w14:paraId="7EF504F0" w14:textId="18CB6E2A" w:rsidR="00EE258E" w:rsidRDefault="00EE258E" w:rsidP="00EE258E">
      <w:pPr>
        <w:spacing w:after="0" w:line="240" w:lineRule="auto"/>
        <w:ind w:left="720"/>
        <w:rPr>
          <w:rFonts w:ascii="Arial" w:hAnsi="Arial" w:cs="Arial"/>
        </w:rPr>
      </w:pPr>
    </w:p>
    <w:p w14:paraId="5A498A8A" w14:textId="682C1A2C" w:rsidR="00120BD5" w:rsidRDefault="00120BD5" w:rsidP="00120BD5">
      <w:pPr>
        <w:spacing w:after="0" w:line="240" w:lineRule="auto"/>
        <w:ind w:firstLine="360"/>
        <w:rPr>
          <w:rFonts w:ascii="Arial" w:hAnsi="Arial" w:cs="Arial"/>
        </w:rPr>
      </w:pPr>
      <w:r w:rsidRPr="00C419DD">
        <w:rPr>
          <w:rFonts w:ascii="Arial" w:hAnsi="Arial" w:cs="Arial"/>
        </w:rPr>
        <w:t>The CDBIS will demonstrate the ability to:</w:t>
      </w:r>
    </w:p>
    <w:p w14:paraId="6F4293C7" w14:textId="77777777" w:rsidR="00EE258E" w:rsidRPr="00C419DD" w:rsidRDefault="00EE258E" w:rsidP="00120BD5">
      <w:pPr>
        <w:spacing w:after="0" w:line="240" w:lineRule="auto"/>
        <w:ind w:firstLine="360"/>
        <w:rPr>
          <w:rFonts w:ascii="Arial" w:hAnsi="Arial" w:cs="Arial"/>
        </w:rPr>
      </w:pPr>
    </w:p>
    <w:p w14:paraId="5254BC07" w14:textId="77777777" w:rsidR="00120BD5" w:rsidRPr="00C419DD" w:rsidRDefault="00120BD5" w:rsidP="00120BD5">
      <w:pPr>
        <w:pStyle w:val="ListParagraph"/>
        <w:widowControl/>
        <w:numPr>
          <w:ilvl w:val="0"/>
          <w:numId w:val="23"/>
        </w:numPr>
        <w:contextualSpacing/>
        <w:rPr>
          <w:rFonts w:ascii="Arial" w:hAnsi="Arial" w:cs="Arial"/>
        </w:rPr>
      </w:pPr>
      <w:r w:rsidRPr="00C419DD">
        <w:rPr>
          <w:rFonts w:ascii="Arial" w:hAnsi="Arial" w:cs="Arial"/>
        </w:rPr>
        <w:t>Effectively communicate the role of an intervenor:</w:t>
      </w:r>
    </w:p>
    <w:p w14:paraId="17BE47F7" w14:textId="77777777" w:rsidR="00120BD5" w:rsidRPr="00C419DD" w:rsidRDefault="00120BD5" w:rsidP="00120BD5">
      <w:pPr>
        <w:pStyle w:val="ListParagraph"/>
        <w:widowControl/>
        <w:numPr>
          <w:ilvl w:val="1"/>
          <w:numId w:val="24"/>
        </w:numPr>
        <w:contextualSpacing/>
        <w:rPr>
          <w:rFonts w:ascii="Arial" w:hAnsi="Arial" w:cs="Arial"/>
        </w:rPr>
      </w:pPr>
      <w:r w:rsidRPr="00C419DD">
        <w:rPr>
          <w:rFonts w:ascii="Arial" w:hAnsi="Arial" w:cs="Arial"/>
        </w:rPr>
        <w:t xml:space="preserve">An intervenor facilitates access to environmental information that is usually gained through vision and hearing for persons who are </w:t>
      </w:r>
      <w:r>
        <w:rPr>
          <w:rFonts w:ascii="Arial" w:hAnsi="Arial" w:cs="Arial"/>
        </w:rPr>
        <w:t>Deafblind.</w:t>
      </w:r>
    </w:p>
    <w:p w14:paraId="79DB8606" w14:textId="77777777" w:rsidR="00120BD5" w:rsidRPr="00C419DD" w:rsidRDefault="00120BD5" w:rsidP="00120BD5">
      <w:pPr>
        <w:pStyle w:val="ListParagraph"/>
        <w:widowControl/>
        <w:numPr>
          <w:ilvl w:val="1"/>
          <w:numId w:val="24"/>
        </w:numPr>
        <w:contextualSpacing/>
        <w:rPr>
          <w:rFonts w:ascii="Arial" w:hAnsi="Arial" w:cs="Arial"/>
        </w:rPr>
      </w:pPr>
      <w:r w:rsidRPr="00C419DD">
        <w:rPr>
          <w:rFonts w:ascii="Arial" w:hAnsi="Arial" w:cs="Arial"/>
        </w:rPr>
        <w:t xml:space="preserve">The intervenor will support persons who are </w:t>
      </w:r>
      <w:r>
        <w:rPr>
          <w:rFonts w:ascii="Arial" w:hAnsi="Arial" w:cs="Arial"/>
        </w:rPr>
        <w:t>Deafblind</w:t>
      </w:r>
      <w:r w:rsidRPr="00C419DD">
        <w:rPr>
          <w:rFonts w:ascii="Arial" w:hAnsi="Arial" w:cs="Arial"/>
        </w:rPr>
        <w:t xml:space="preserve"> to gather information, learn concepts and skills, develop communication and language, and establish relationships that lead to greater independence</w:t>
      </w:r>
      <w:r>
        <w:rPr>
          <w:rFonts w:ascii="Arial" w:hAnsi="Arial" w:cs="Arial"/>
        </w:rPr>
        <w:t>.</w:t>
      </w:r>
    </w:p>
    <w:p w14:paraId="75B19654" w14:textId="77777777" w:rsidR="00120BD5" w:rsidRPr="00C419DD" w:rsidRDefault="00120BD5" w:rsidP="00120BD5">
      <w:pPr>
        <w:pStyle w:val="ListParagraph"/>
        <w:widowControl/>
        <w:numPr>
          <w:ilvl w:val="1"/>
          <w:numId w:val="24"/>
        </w:numPr>
        <w:contextualSpacing/>
        <w:rPr>
          <w:rFonts w:ascii="Arial" w:hAnsi="Arial" w:cs="Arial"/>
        </w:rPr>
      </w:pPr>
      <w:r w:rsidRPr="00C419DD">
        <w:rPr>
          <w:rFonts w:ascii="Arial" w:hAnsi="Arial" w:cs="Arial"/>
        </w:rPr>
        <w:t xml:space="preserve">The intervenor will provide a bridge to the world for the person with </w:t>
      </w:r>
      <w:proofErr w:type="spellStart"/>
      <w:r>
        <w:rPr>
          <w:rFonts w:ascii="Arial" w:hAnsi="Arial" w:cs="Arial"/>
        </w:rPr>
        <w:t>Deafblind</w:t>
      </w:r>
      <w:r w:rsidRPr="00C419DD">
        <w:rPr>
          <w:rFonts w:ascii="Arial" w:hAnsi="Arial" w:cs="Arial"/>
        </w:rPr>
        <w:t>ness</w:t>
      </w:r>
      <w:proofErr w:type="spellEnd"/>
      <w:r w:rsidRPr="00C419DD">
        <w:rPr>
          <w:rFonts w:ascii="Arial" w:hAnsi="Arial" w:cs="Arial"/>
        </w:rPr>
        <w:t xml:space="preserve"> and ensure that the person is informed and an active participant in every activity</w:t>
      </w:r>
      <w:r>
        <w:rPr>
          <w:rFonts w:ascii="Arial" w:hAnsi="Arial" w:cs="Arial"/>
        </w:rPr>
        <w:t>.</w:t>
      </w:r>
    </w:p>
    <w:p w14:paraId="38E101FD" w14:textId="77777777" w:rsidR="00120BD5" w:rsidRPr="00C419DD" w:rsidRDefault="00120BD5" w:rsidP="00120BD5">
      <w:pPr>
        <w:pStyle w:val="ListParagraph"/>
        <w:widowControl/>
        <w:numPr>
          <w:ilvl w:val="1"/>
          <w:numId w:val="24"/>
        </w:numPr>
        <w:contextualSpacing/>
        <w:rPr>
          <w:rFonts w:ascii="Arial" w:hAnsi="Arial" w:cs="Arial"/>
        </w:rPr>
      </w:pPr>
      <w:r w:rsidRPr="00C419DD">
        <w:rPr>
          <w:rFonts w:ascii="Arial" w:hAnsi="Arial" w:cs="Arial"/>
        </w:rPr>
        <w:t>Intervenors provide a consistent presence in the person’s life in order to gain their trust, and provide them with a safe base for exploration and learning which promotes social and emotional development and well-being</w:t>
      </w:r>
      <w:r>
        <w:rPr>
          <w:rFonts w:ascii="Arial" w:hAnsi="Arial" w:cs="Arial"/>
        </w:rPr>
        <w:t>.</w:t>
      </w:r>
    </w:p>
    <w:p w14:paraId="2B1608EC" w14:textId="77777777" w:rsidR="00120BD5" w:rsidRPr="00C419DD" w:rsidRDefault="00120BD5" w:rsidP="00120BD5">
      <w:pPr>
        <w:pStyle w:val="ListParagraph"/>
        <w:widowControl/>
        <w:numPr>
          <w:ilvl w:val="1"/>
          <w:numId w:val="24"/>
        </w:numPr>
        <w:contextualSpacing/>
        <w:rPr>
          <w:rFonts w:ascii="Arial" w:hAnsi="Arial" w:cs="Arial"/>
        </w:rPr>
      </w:pPr>
      <w:r w:rsidRPr="00C419DD">
        <w:rPr>
          <w:rFonts w:ascii="Arial" w:hAnsi="Arial" w:cs="Arial"/>
        </w:rPr>
        <w:t xml:space="preserve">Intervenors provide the information necessary for anticipation, motivation, communication, and confirmation for an individual who is </w:t>
      </w:r>
      <w:r>
        <w:rPr>
          <w:rFonts w:ascii="Arial" w:hAnsi="Arial" w:cs="Arial"/>
        </w:rPr>
        <w:t>Deafblind</w:t>
      </w:r>
      <w:r w:rsidRPr="00C419DD">
        <w:rPr>
          <w:rFonts w:ascii="Arial" w:hAnsi="Arial" w:cs="Arial"/>
        </w:rPr>
        <w:t xml:space="preserve"> to participate</w:t>
      </w:r>
      <w:r>
        <w:rPr>
          <w:rFonts w:ascii="Arial" w:hAnsi="Arial" w:cs="Arial"/>
        </w:rPr>
        <w:t>.</w:t>
      </w:r>
      <w:r w:rsidRPr="00C419DD">
        <w:rPr>
          <w:rFonts w:ascii="Arial" w:hAnsi="Arial" w:cs="Arial"/>
        </w:rPr>
        <w:t xml:space="preserve"> </w:t>
      </w:r>
    </w:p>
    <w:p w14:paraId="0761208D" w14:textId="77777777" w:rsidR="00120BD5" w:rsidRPr="00C419DD" w:rsidRDefault="00120BD5" w:rsidP="00120BD5">
      <w:pPr>
        <w:pStyle w:val="ListParagraph"/>
        <w:ind w:left="1440"/>
        <w:rPr>
          <w:rFonts w:ascii="Arial" w:hAnsi="Arial" w:cs="Arial"/>
        </w:rPr>
      </w:pPr>
    </w:p>
    <w:p w14:paraId="342A7A65"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cs="Arial"/>
        </w:rPr>
        <w:t>E</w:t>
      </w:r>
      <w:r w:rsidRPr="00C419DD">
        <w:rPr>
          <w:rFonts w:ascii="Arial" w:hAnsi="Arial" w:cs="Arial"/>
        </w:rPr>
        <w:t xml:space="preserve">ngage the individual in effective interactive communication, using the individuals preferred mode of communication, and provide feedback in order for them to be an active and informed participant. </w:t>
      </w:r>
    </w:p>
    <w:p w14:paraId="5CA63EDE" w14:textId="77777777" w:rsidR="00120BD5" w:rsidRPr="00C419DD" w:rsidRDefault="00120BD5" w:rsidP="00120BD5">
      <w:pPr>
        <w:pStyle w:val="ListParagraph"/>
        <w:rPr>
          <w:rFonts w:ascii="Arial" w:hAnsi="Arial" w:cs="Arial"/>
        </w:rPr>
      </w:pPr>
    </w:p>
    <w:p w14:paraId="70C6C41B"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cs="Arial"/>
        </w:rPr>
        <w:t>P</w:t>
      </w:r>
      <w:r w:rsidRPr="00C419DD">
        <w:rPr>
          <w:rFonts w:ascii="Arial" w:hAnsi="Arial" w:cs="Arial"/>
        </w:rPr>
        <w:t>rovide continuous environmental, visual, tactile, and auditory information. For example, the weather, identifying other people in the area, different grocery item choices in a store.</w:t>
      </w:r>
    </w:p>
    <w:p w14:paraId="145E2A82" w14:textId="77777777" w:rsidR="00120BD5" w:rsidRPr="00C419DD" w:rsidRDefault="00120BD5" w:rsidP="00120BD5">
      <w:pPr>
        <w:spacing w:after="0" w:line="240" w:lineRule="auto"/>
        <w:rPr>
          <w:rFonts w:ascii="Arial" w:hAnsi="Arial" w:cs="Arial"/>
        </w:rPr>
      </w:pPr>
    </w:p>
    <w:p w14:paraId="7B9189E0"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cs="Arial"/>
        </w:rPr>
        <w:t>P</w:t>
      </w:r>
      <w:r w:rsidRPr="00C419DD">
        <w:rPr>
          <w:rFonts w:ascii="Arial" w:hAnsi="Arial" w:cs="Arial"/>
        </w:rPr>
        <w:t>lan and prepare for the assignment or activity. For example, have resources need</w:t>
      </w:r>
      <w:r>
        <w:rPr>
          <w:rFonts w:ascii="Arial" w:hAnsi="Arial" w:cs="Arial"/>
        </w:rPr>
        <w:t>ed</w:t>
      </w:r>
      <w:r w:rsidRPr="00C419DD">
        <w:rPr>
          <w:rFonts w:ascii="Arial" w:hAnsi="Arial" w:cs="Arial"/>
        </w:rPr>
        <w:t xml:space="preserve"> to ensure assignment/activity will be successful (money, location, timing of event)</w:t>
      </w:r>
      <w:r>
        <w:rPr>
          <w:rFonts w:ascii="Arial" w:hAnsi="Arial" w:cs="Arial"/>
        </w:rPr>
        <w:t>.</w:t>
      </w:r>
    </w:p>
    <w:p w14:paraId="19634F9D" w14:textId="77777777" w:rsidR="00120BD5" w:rsidRPr="00C419DD" w:rsidRDefault="00120BD5" w:rsidP="00120BD5">
      <w:pPr>
        <w:pStyle w:val="ListParagraph"/>
        <w:rPr>
          <w:rFonts w:ascii="Arial" w:hAnsi="Arial" w:cs="Arial"/>
        </w:rPr>
      </w:pPr>
    </w:p>
    <w:p w14:paraId="11F1E99E"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cs="Arial"/>
        </w:rPr>
        <w:t>S</w:t>
      </w:r>
      <w:r w:rsidRPr="00C419DD">
        <w:rPr>
          <w:rFonts w:ascii="Arial" w:hAnsi="Arial" w:cs="Arial"/>
        </w:rPr>
        <w:t>upport the individual’s efforts for empowerment, advocacy, and self-determination. For example, assisting in researching employment opportunities, support during educational sessions.</w:t>
      </w:r>
    </w:p>
    <w:p w14:paraId="089C12FE" w14:textId="77777777" w:rsidR="00120BD5" w:rsidRPr="00C419DD" w:rsidRDefault="00120BD5" w:rsidP="00120BD5">
      <w:pPr>
        <w:spacing w:after="0" w:line="240" w:lineRule="auto"/>
        <w:rPr>
          <w:rFonts w:ascii="Arial" w:hAnsi="Arial" w:cs="Arial"/>
        </w:rPr>
      </w:pPr>
    </w:p>
    <w:p w14:paraId="66913D6A"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cs="Arial"/>
        </w:rPr>
        <w:t>S</w:t>
      </w:r>
      <w:r w:rsidRPr="00C419DD">
        <w:rPr>
          <w:rFonts w:ascii="Arial" w:hAnsi="Arial" w:cs="Arial"/>
        </w:rPr>
        <w:t>elf-reflective techniques. For example, coaching sessions with peer or supervisor, mentorship program, self-assessment in personal appraisal.</w:t>
      </w:r>
    </w:p>
    <w:p w14:paraId="6CEDEC9D" w14:textId="77777777" w:rsidR="00120BD5" w:rsidRPr="00C419DD" w:rsidRDefault="00120BD5" w:rsidP="00120BD5">
      <w:pPr>
        <w:pStyle w:val="ListParagraph"/>
        <w:rPr>
          <w:rFonts w:ascii="Arial" w:hAnsi="Arial" w:cs="Arial"/>
        </w:rPr>
      </w:pPr>
    </w:p>
    <w:p w14:paraId="7E9B2C75"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cs="Arial"/>
        </w:rPr>
        <w:t>I</w:t>
      </w:r>
      <w:r w:rsidRPr="00C419DD">
        <w:rPr>
          <w:rFonts w:ascii="Arial" w:hAnsi="Arial" w:cs="Arial"/>
        </w:rPr>
        <w:t>nteract professionally, respectfully, appropriately within a multi-disciplinary team (family, support network, other professionals, paraprofessionals), and the public at large</w:t>
      </w:r>
      <w:r>
        <w:rPr>
          <w:rFonts w:ascii="Arial" w:hAnsi="Arial" w:cs="Arial"/>
        </w:rPr>
        <w:t>.</w:t>
      </w:r>
    </w:p>
    <w:p w14:paraId="22057439" w14:textId="77777777" w:rsidR="00120BD5" w:rsidRPr="00C419DD" w:rsidRDefault="00120BD5" w:rsidP="00120BD5">
      <w:pPr>
        <w:spacing w:after="0" w:line="240" w:lineRule="auto"/>
        <w:rPr>
          <w:rFonts w:ascii="Arial" w:hAnsi="Arial" w:cs="Arial"/>
        </w:rPr>
      </w:pPr>
    </w:p>
    <w:p w14:paraId="464881F4"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cs="Arial"/>
        </w:rPr>
        <w:t>A</w:t>
      </w:r>
      <w:r w:rsidRPr="00C419DD">
        <w:rPr>
          <w:rFonts w:ascii="Arial" w:hAnsi="Arial" w:cs="Arial"/>
        </w:rPr>
        <w:t xml:space="preserve">dhere to and maintain professional boundaries. For example, no use of personal phone whilst providing </w:t>
      </w:r>
      <w:r>
        <w:rPr>
          <w:rFonts w:ascii="Arial" w:hAnsi="Arial" w:cs="Arial"/>
        </w:rPr>
        <w:t>intervenor</w:t>
      </w:r>
      <w:r w:rsidRPr="00C419DD">
        <w:rPr>
          <w:rFonts w:ascii="Arial" w:hAnsi="Arial" w:cs="Arial"/>
        </w:rPr>
        <w:t xml:space="preserve"> services, appropriately manage all shared information respecting privacy and dignity.</w:t>
      </w:r>
    </w:p>
    <w:p w14:paraId="66AE3FE9" w14:textId="77777777" w:rsidR="00120BD5" w:rsidRPr="00C419DD" w:rsidRDefault="00120BD5" w:rsidP="00120BD5">
      <w:pPr>
        <w:pStyle w:val="ListParagraph"/>
        <w:rPr>
          <w:rFonts w:ascii="Arial" w:hAnsi="Arial" w:cs="Arial"/>
        </w:rPr>
      </w:pPr>
    </w:p>
    <w:p w14:paraId="45D6B86B" w14:textId="77777777" w:rsidR="00120BD5" w:rsidRPr="00C419DD" w:rsidRDefault="00120BD5" w:rsidP="00120BD5">
      <w:pPr>
        <w:pStyle w:val="ListParagraph"/>
        <w:widowControl/>
        <w:numPr>
          <w:ilvl w:val="0"/>
          <w:numId w:val="23"/>
        </w:numPr>
        <w:contextualSpacing/>
        <w:rPr>
          <w:rFonts w:ascii="Arial" w:hAnsi="Arial" w:cs="Arial"/>
        </w:rPr>
      </w:pPr>
      <w:r w:rsidRPr="00C419DD">
        <w:rPr>
          <w:rFonts w:ascii="Arial" w:hAnsi="Arial" w:cs="Arial"/>
        </w:rPr>
        <w:t xml:space="preserve">Agree to </w:t>
      </w:r>
      <w:r>
        <w:rPr>
          <w:rFonts w:ascii="Arial" w:hAnsi="Arial" w:cs="Arial"/>
        </w:rPr>
        <w:t>be bound by the CDBIS</w:t>
      </w:r>
      <w:r w:rsidRPr="00C419DD">
        <w:rPr>
          <w:rFonts w:ascii="Arial" w:hAnsi="Arial" w:cs="Arial"/>
        </w:rPr>
        <w:t xml:space="preserve"> Code of Ethics</w:t>
      </w:r>
      <w:r>
        <w:rPr>
          <w:rFonts w:ascii="Arial" w:hAnsi="Arial" w:cs="Arial"/>
        </w:rPr>
        <w:t>.</w:t>
      </w:r>
    </w:p>
    <w:p w14:paraId="596DB47D" w14:textId="77777777" w:rsidR="00120BD5" w:rsidRPr="00C419DD" w:rsidRDefault="00120BD5" w:rsidP="00120BD5">
      <w:pPr>
        <w:pStyle w:val="ListParagraph"/>
        <w:rPr>
          <w:rFonts w:ascii="Arial" w:hAnsi="Arial" w:cs="Arial"/>
        </w:rPr>
      </w:pPr>
    </w:p>
    <w:p w14:paraId="60B21485"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cs="Arial"/>
        </w:rPr>
        <w:t>C</w:t>
      </w:r>
      <w:r w:rsidRPr="00C419DD">
        <w:rPr>
          <w:rFonts w:ascii="Arial" w:hAnsi="Arial" w:cs="Arial"/>
        </w:rPr>
        <w:t>omplete documentation/reports objectively with pertinent, timely, accurate, respectful, factual information as per reporting agency standards.</w:t>
      </w:r>
    </w:p>
    <w:p w14:paraId="2ACA2ED9" w14:textId="77777777" w:rsidR="00120BD5" w:rsidRPr="00C419DD" w:rsidRDefault="00120BD5" w:rsidP="00120BD5">
      <w:pPr>
        <w:spacing w:after="0" w:line="240" w:lineRule="auto"/>
        <w:rPr>
          <w:rFonts w:ascii="Arial" w:hAnsi="Arial" w:cs="Arial"/>
        </w:rPr>
      </w:pPr>
    </w:p>
    <w:p w14:paraId="29741054"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cs="Arial"/>
        </w:rPr>
        <w:t>R</w:t>
      </w:r>
      <w:r w:rsidRPr="00C419DD">
        <w:rPr>
          <w:rFonts w:ascii="Arial" w:hAnsi="Arial" w:cs="Arial"/>
        </w:rPr>
        <w:t xml:space="preserve">ecognize, respond to, and report abuse per </w:t>
      </w:r>
      <w:r w:rsidRPr="00C419DD">
        <w:rPr>
          <w:rFonts w:ascii="Arial" w:hAnsi="Arial" w:cs="Arial"/>
          <w:lang w:val="en"/>
        </w:rPr>
        <w:t>the appropriate governmental authority</w:t>
      </w:r>
      <w:r w:rsidRPr="00C419DD">
        <w:rPr>
          <w:rFonts w:ascii="Arial" w:hAnsi="Arial" w:cs="Arial"/>
        </w:rPr>
        <w:t xml:space="preserve"> using reporting agency standards. For example, being well versed with agency policy and procedures regarding abuse.  </w:t>
      </w:r>
    </w:p>
    <w:p w14:paraId="64A323A8" w14:textId="77777777" w:rsidR="00120BD5" w:rsidRPr="00C419DD" w:rsidRDefault="00120BD5" w:rsidP="00120BD5">
      <w:pPr>
        <w:pStyle w:val="ListParagraph"/>
        <w:rPr>
          <w:rFonts w:ascii="Arial" w:hAnsi="Arial" w:cs="Arial"/>
        </w:rPr>
      </w:pPr>
    </w:p>
    <w:p w14:paraId="619BC643" w14:textId="77777777" w:rsidR="00120BD5" w:rsidRPr="00C419DD" w:rsidRDefault="00120BD5" w:rsidP="00120BD5">
      <w:pPr>
        <w:pStyle w:val="ListParagraph"/>
        <w:widowControl/>
        <w:numPr>
          <w:ilvl w:val="0"/>
          <w:numId w:val="23"/>
        </w:numPr>
        <w:contextualSpacing/>
        <w:rPr>
          <w:rFonts w:ascii="Arial" w:hAnsi="Arial" w:cs="Arial"/>
        </w:rPr>
      </w:pPr>
      <w:r>
        <w:rPr>
          <w:rFonts w:ascii="Arial" w:hAnsi="Arial" w:cs="Arial"/>
        </w:rPr>
        <w:t>R</w:t>
      </w:r>
      <w:r w:rsidRPr="00C419DD">
        <w:rPr>
          <w:rFonts w:ascii="Arial" w:hAnsi="Arial" w:cs="Arial"/>
        </w:rPr>
        <w:t>ecognize when personal mental health and wellness is affecting your performance and use effective coping strategies. For example, accessing counselling, mental health supports, yoga, mindfulness.</w:t>
      </w:r>
    </w:p>
    <w:p w14:paraId="3011D733" w14:textId="77777777" w:rsidR="00120BD5" w:rsidRPr="00C419DD" w:rsidRDefault="00120BD5" w:rsidP="00120BD5">
      <w:pPr>
        <w:spacing w:after="0" w:line="240" w:lineRule="auto"/>
        <w:rPr>
          <w:rFonts w:ascii="Arial" w:hAnsi="Arial" w:cs="Arial"/>
        </w:rPr>
      </w:pPr>
    </w:p>
    <w:p w14:paraId="377997B8" w14:textId="73FFFDF9" w:rsidR="00120BD5" w:rsidRPr="003D2E82" w:rsidRDefault="008E78CC" w:rsidP="008E78CC">
      <w:pPr>
        <w:pStyle w:val="Heading2"/>
        <w:rPr>
          <w:color w:val="auto"/>
        </w:rPr>
      </w:pPr>
      <w:bookmarkStart w:id="22" w:name="_Toc127861252"/>
      <w:r w:rsidRPr="003D2E82">
        <w:rPr>
          <w:color w:val="auto"/>
        </w:rPr>
        <w:t>2.</w:t>
      </w:r>
      <w:r w:rsidR="00120BD5" w:rsidRPr="003D2E82">
        <w:rPr>
          <w:color w:val="auto"/>
        </w:rPr>
        <w:t>Strategies Used in Providing Intervenor Services</w:t>
      </w:r>
      <w:bookmarkEnd w:id="22"/>
    </w:p>
    <w:p w14:paraId="278F0F8E" w14:textId="77777777" w:rsidR="002B62AE" w:rsidRPr="003D2E82" w:rsidRDefault="002B62AE" w:rsidP="00120BD5">
      <w:pPr>
        <w:spacing w:after="0" w:line="240" w:lineRule="auto"/>
        <w:ind w:firstLine="720"/>
        <w:rPr>
          <w:rFonts w:ascii="Arial" w:hAnsi="Arial" w:cs="Arial"/>
        </w:rPr>
      </w:pPr>
    </w:p>
    <w:p w14:paraId="4EBE3FAA" w14:textId="326D5628" w:rsidR="00120BD5" w:rsidRDefault="00120BD5" w:rsidP="00120BD5">
      <w:pPr>
        <w:spacing w:after="0" w:line="240" w:lineRule="auto"/>
        <w:ind w:firstLine="720"/>
        <w:rPr>
          <w:rFonts w:ascii="Arial" w:hAnsi="Arial" w:cs="Arial"/>
        </w:rPr>
      </w:pPr>
      <w:r w:rsidRPr="00C419DD">
        <w:rPr>
          <w:rFonts w:ascii="Arial" w:hAnsi="Arial" w:cs="Arial"/>
        </w:rPr>
        <w:t>The CDBIS will demonstrate the ability to:</w:t>
      </w:r>
    </w:p>
    <w:p w14:paraId="29CCD753" w14:textId="77777777" w:rsidR="002B62AE" w:rsidRPr="00C419DD" w:rsidRDefault="002B62AE" w:rsidP="00120BD5">
      <w:pPr>
        <w:spacing w:after="0" w:line="240" w:lineRule="auto"/>
        <w:ind w:firstLine="720"/>
        <w:rPr>
          <w:rFonts w:ascii="Arial" w:hAnsi="Arial" w:cs="Arial"/>
        </w:rPr>
      </w:pPr>
    </w:p>
    <w:p w14:paraId="739D4415" w14:textId="77777777" w:rsidR="00120BD5" w:rsidRPr="00C419DD" w:rsidRDefault="00120BD5" w:rsidP="00120BD5">
      <w:pPr>
        <w:pStyle w:val="ListParagraph"/>
        <w:widowControl/>
        <w:numPr>
          <w:ilvl w:val="0"/>
          <w:numId w:val="25"/>
        </w:numPr>
        <w:contextualSpacing/>
        <w:rPr>
          <w:rFonts w:ascii="Arial" w:hAnsi="Arial" w:cs="Arial"/>
        </w:rPr>
      </w:pPr>
      <w:r w:rsidRPr="00C419DD">
        <w:rPr>
          <w:rFonts w:ascii="Arial" w:hAnsi="Arial" w:cs="Arial"/>
        </w:rPr>
        <w:t>Consistently provide the “Do With, Not For” philosophy. For example: guiding client’s hand to use pin pad at grocery store, including the individual in all steps of an activity</w:t>
      </w:r>
      <w:r>
        <w:rPr>
          <w:rFonts w:ascii="Arial" w:hAnsi="Arial" w:cs="Arial"/>
        </w:rPr>
        <w:t xml:space="preserve"> (</w:t>
      </w:r>
      <w:r w:rsidRPr="00C419DD">
        <w:rPr>
          <w:rFonts w:ascii="Arial" w:hAnsi="Arial" w:cs="Arial"/>
        </w:rPr>
        <w:t>including gathering items needed, arranging them, using them, putting them away, and cleaning up afterwards</w:t>
      </w:r>
      <w:r>
        <w:rPr>
          <w:rFonts w:ascii="Arial" w:hAnsi="Arial" w:cs="Arial"/>
        </w:rPr>
        <w:t>).</w:t>
      </w:r>
    </w:p>
    <w:p w14:paraId="7349C5F9" w14:textId="77777777" w:rsidR="00120BD5" w:rsidRPr="00C419DD" w:rsidRDefault="00120BD5" w:rsidP="00120BD5">
      <w:pPr>
        <w:pStyle w:val="ListParagraph"/>
        <w:rPr>
          <w:rFonts w:ascii="Arial" w:hAnsi="Arial" w:cs="Arial"/>
        </w:rPr>
      </w:pPr>
    </w:p>
    <w:p w14:paraId="703CD478" w14:textId="77777777" w:rsidR="00120BD5" w:rsidRPr="00C419DD" w:rsidRDefault="00120BD5" w:rsidP="00120BD5">
      <w:pPr>
        <w:pStyle w:val="ListParagraph"/>
        <w:widowControl/>
        <w:numPr>
          <w:ilvl w:val="0"/>
          <w:numId w:val="25"/>
        </w:numPr>
        <w:contextualSpacing/>
        <w:rPr>
          <w:rFonts w:ascii="Arial" w:hAnsi="Arial" w:cs="Arial"/>
        </w:rPr>
      </w:pPr>
      <w:r w:rsidRPr="00C419DD">
        <w:rPr>
          <w:rFonts w:ascii="Arial" w:hAnsi="Arial" w:cs="Arial"/>
        </w:rPr>
        <w:t>Support the individual’s goals and objectives by assisting in the design, development, and implementation of activities and experiences. For example, taking client swimming each week and utilizing floatation devices to allow client to float. Researching and accessing Snoezelen room for individualized sensory input.</w:t>
      </w:r>
    </w:p>
    <w:p w14:paraId="68AFF8E7" w14:textId="77777777" w:rsidR="00120BD5" w:rsidRPr="00C419DD" w:rsidRDefault="00120BD5" w:rsidP="00120BD5">
      <w:pPr>
        <w:pStyle w:val="ListParagraph"/>
        <w:rPr>
          <w:rFonts w:ascii="Arial" w:hAnsi="Arial" w:cs="Arial"/>
        </w:rPr>
      </w:pPr>
    </w:p>
    <w:p w14:paraId="41EC92C1" w14:textId="77777777" w:rsidR="00120BD5" w:rsidRPr="00C419DD" w:rsidRDefault="00120BD5" w:rsidP="00120BD5">
      <w:pPr>
        <w:pStyle w:val="ListParagraph"/>
        <w:widowControl/>
        <w:numPr>
          <w:ilvl w:val="0"/>
          <w:numId w:val="25"/>
        </w:numPr>
        <w:contextualSpacing/>
        <w:rPr>
          <w:rFonts w:ascii="Arial" w:hAnsi="Arial" w:cs="Arial"/>
        </w:rPr>
      </w:pPr>
      <w:r>
        <w:rPr>
          <w:rFonts w:ascii="Arial" w:hAnsi="Arial" w:cs="Arial"/>
        </w:rPr>
        <w:t>P</w:t>
      </w:r>
      <w:r w:rsidRPr="00C419DD">
        <w:rPr>
          <w:rFonts w:ascii="Arial" w:hAnsi="Arial" w:cs="Arial"/>
        </w:rPr>
        <w:t xml:space="preserve">rovide anticipatory information to the individual using a variety of methods for example: calendar system, tactile cues, listing out activities utilizing </w:t>
      </w:r>
      <w:r>
        <w:rPr>
          <w:rFonts w:ascii="Arial" w:hAnsi="Arial" w:cs="Arial"/>
        </w:rPr>
        <w:t>i</w:t>
      </w:r>
      <w:r w:rsidRPr="00C419DD">
        <w:rPr>
          <w:rFonts w:ascii="Arial" w:hAnsi="Arial" w:cs="Arial"/>
        </w:rPr>
        <w:t xml:space="preserve">ntervenor </w:t>
      </w:r>
      <w:r>
        <w:rPr>
          <w:rFonts w:ascii="Arial" w:hAnsi="Arial" w:cs="Arial"/>
        </w:rPr>
        <w:t>se</w:t>
      </w:r>
      <w:r w:rsidRPr="00C419DD">
        <w:rPr>
          <w:rFonts w:ascii="Arial" w:hAnsi="Arial" w:cs="Arial"/>
        </w:rPr>
        <w:t>rvices</w:t>
      </w:r>
      <w:r>
        <w:rPr>
          <w:rFonts w:ascii="Arial" w:hAnsi="Arial" w:cs="Arial"/>
        </w:rPr>
        <w:t>.</w:t>
      </w:r>
      <w:r w:rsidRPr="00C419DD">
        <w:rPr>
          <w:rFonts w:ascii="Arial" w:hAnsi="Arial" w:cs="Arial"/>
        </w:rPr>
        <w:t xml:space="preserve"> </w:t>
      </w:r>
    </w:p>
    <w:p w14:paraId="2BC6D1FA" w14:textId="77777777" w:rsidR="00120BD5" w:rsidRPr="00C419DD" w:rsidRDefault="00120BD5" w:rsidP="00120BD5">
      <w:pPr>
        <w:pStyle w:val="ListParagraph"/>
        <w:rPr>
          <w:rFonts w:ascii="Arial" w:hAnsi="Arial" w:cs="Arial"/>
        </w:rPr>
      </w:pPr>
    </w:p>
    <w:p w14:paraId="057231D3" w14:textId="77777777" w:rsidR="00120BD5" w:rsidRPr="00C419DD" w:rsidRDefault="00120BD5" w:rsidP="00120BD5">
      <w:pPr>
        <w:pStyle w:val="ListParagraph"/>
        <w:widowControl/>
        <w:numPr>
          <w:ilvl w:val="0"/>
          <w:numId w:val="25"/>
        </w:numPr>
        <w:contextualSpacing/>
        <w:rPr>
          <w:rFonts w:ascii="Arial" w:hAnsi="Arial" w:cs="Arial"/>
        </w:rPr>
      </w:pPr>
      <w:r w:rsidRPr="00C419DD">
        <w:rPr>
          <w:rFonts w:ascii="Arial" w:hAnsi="Arial" w:cs="Arial"/>
        </w:rPr>
        <w:t>Utilize tools and strategies to support concept development, skills, choices, and decision-making for example, growing vegetables at home and cooking with them, utilizing tactile/visual choice boards</w:t>
      </w:r>
      <w:r>
        <w:rPr>
          <w:rFonts w:ascii="Arial" w:hAnsi="Arial" w:cs="Arial"/>
        </w:rPr>
        <w:t>.</w:t>
      </w:r>
    </w:p>
    <w:p w14:paraId="08EE2281" w14:textId="77777777" w:rsidR="00120BD5" w:rsidRPr="00C419DD" w:rsidRDefault="00120BD5" w:rsidP="00120BD5">
      <w:pPr>
        <w:pStyle w:val="ListParagraph"/>
        <w:rPr>
          <w:rFonts w:ascii="Arial" w:hAnsi="Arial" w:cs="Arial"/>
        </w:rPr>
      </w:pPr>
    </w:p>
    <w:p w14:paraId="32AE60D7" w14:textId="77777777" w:rsidR="00120BD5" w:rsidRPr="00C419DD" w:rsidRDefault="00120BD5" w:rsidP="00120BD5">
      <w:pPr>
        <w:pStyle w:val="ListParagraph"/>
        <w:widowControl/>
        <w:numPr>
          <w:ilvl w:val="0"/>
          <w:numId w:val="25"/>
        </w:numPr>
        <w:contextualSpacing/>
        <w:rPr>
          <w:rFonts w:ascii="Arial" w:hAnsi="Arial" w:cs="Arial"/>
        </w:rPr>
      </w:pPr>
      <w:r w:rsidRPr="00C419DD">
        <w:rPr>
          <w:rFonts w:ascii="Arial" w:hAnsi="Arial" w:cs="Arial"/>
        </w:rPr>
        <w:t>Relay visual/auditory information. For example, room layout, the presence of other individuals, conversations.</w:t>
      </w:r>
    </w:p>
    <w:p w14:paraId="66C5F7DD" w14:textId="77777777" w:rsidR="00120BD5" w:rsidRPr="00C419DD" w:rsidRDefault="00120BD5" w:rsidP="00120BD5">
      <w:pPr>
        <w:pStyle w:val="ListParagraph"/>
        <w:rPr>
          <w:rFonts w:ascii="Arial" w:hAnsi="Arial" w:cs="Arial"/>
        </w:rPr>
      </w:pPr>
    </w:p>
    <w:p w14:paraId="53C2B85E" w14:textId="77777777" w:rsidR="00120BD5" w:rsidRPr="00C419DD" w:rsidRDefault="00120BD5" w:rsidP="00120BD5">
      <w:pPr>
        <w:pStyle w:val="ListParagraph"/>
        <w:widowControl/>
        <w:numPr>
          <w:ilvl w:val="0"/>
          <w:numId w:val="25"/>
        </w:numPr>
        <w:contextualSpacing/>
        <w:rPr>
          <w:rFonts w:ascii="Arial" w:hAnsi="Arial" w:cs="Arial"/>
        </w:rPr>
      </w:pPr>
      <w:r w:rsidRPr="00C419DD">
        <w:rPr>
          <w:rFonts w:ascii="Arial" w:hAnsi="Arial" w:cs="Arial"/>
        </w:rPr>
        <w:t>Assess, adapt, and deal with the environment. For example, seeking out a quite space for communication within a loud room, minimizing clutter within a space for safe mobility.</w:t>
      </w:r>
    </w:p>
    <w:p w14:paraId="7027DB3E" w14:textId="77777777" w:rsidR="00120BD5" w:rsidRPr="00C419DD" w:rsidRDefault="00120BD5" w:rsidP="00120BD5">
      <w:pPr>
        <w:pStyle w:val="ListParagraph"/>
        <w:rPr>
          <w:rFonts w:ascii="Arial" w:hAnsi="Arial" w:cs="Arial"/>
        </w:rPr>
      </w:pPr>
    </w:p>
    <w:p w14:paraId="4412C558" w14:textId="77777777" w:rsidR="00120BD5" w:rsidRPr="00C419DD" w:rsidRDefault="00120BD5" w:rsidP="00120BD5">
      <w:pPr>
        <w:pStyle w:val="ListParagraph"/>
        <w:widowControl/>
        <w:numPr>
          <w:ilvl w:val="0"/>
          <w:numId w:val="25"/>
        </w:numPr>
        <w:contextualSpacing/>
        <w:rPr>
          <w:rFonts w:ascii="Arial" w:hAnsi="Arial" w:cs="Arial"/>
        </w:rPr>
      </w:pPr>
      <w:r w:rsidRPr="00C419DD">
        <w:rPr>
          <w:rFonts w:ascii="Arial" w:hAnsi="Arial" w:cs="Arial"/>
        </w:rPr>
        <w:t>Observe and respond to an individual’s changing needs. For example, accessing external supports and adapted devices such as a walker when there are changes in mobility due to aging.</w:t>
      </w:r>
    </w:p>
    <w:p w14:paraId="1F29A97F" w14:textId="77777777" w:rsidR="00120BD5" w:rsidRPr="00C419DD" w:rsidRDefault="00120BD5" w:rsidP="00120BD5">
      <w:pPr>
        <w:pStyle w:val="ListParagraph"/>
        <w:ind w:firstLine="60"/>
        <w:rPr>
          <w:rFonts w:ascii="Arial" w:hAnsi="Arial" w:cs="Arial"/>
        </w:rPr>
      </w:pPr>
    </w:p>
    <w:p w14:paraId="1C582F87" w14:textId="77777777" w:rsidR="00120BD5" w:rsidRPr="00C419DD" w:rsidRDefault="00120BD5" w:rsidP="00120BD5">
      <w:pPr>
        <w:pStyle w:val="ListParagraph"/>
        <w:widowControl/>
        <w:numPr>
          <w:ilvl w:val="0"/>
          <w:numId w:val="25"/>
        </w:numPr>
        <w:contextualSpacing/>
        <w:rPr>
          <w:rFonts w:ascii="Arial" w:hAnsi="Arial" w:cs="Arial"/>
        </w:rPr>
      </w:pPr>
      <w:r w:rsidRPr="00C419DD">
        <w:rPr>
          <w:rFonts w:ascii="Arial" w:hAnsi="Arial" w:cs="Arial"/>
        </w:rPr>
        <w:t>Assess the degree of complexity with which a concept should be introduced, relayed and/or expanded. For example, the concept of grocery shopping- making a list, adapting recipes, budgeting</w:t>
      </w:r>
      <w:r>
        <w:rPr>
          <w:rFonts w:ascii="Arial" w:hAnsi="Arial" w:cs="Arial"/>
        </w:rPr>
        <w:t>.</w:t>
      </w:r>
    </w:p>
    <w:p w14:paraId="7E23FEF8" w14:textId="77777777" w:rsidR="00120BD5" w:rsidRPr="00C419DD" w:rsidRDefault="00120BD5" w:rsidP="00120BD5">
      <w:pPr>
        <w:pStyle w:val="ListParagraph"/>
        <w:rPr>
          <w:rFonts w:ascii="Arial" w:hAnsi="Arial" w:cs="Arial"/>
        </w:rPr>
      </w:pPr>
    </w:p>
    <w:p w14:paraId="45F96163" w14:textId="77777777" w:rsidR="00120BD5" w:rsidRPr="00E02C53" w:rsidRDefault="00120BD5" w:rsidP="00120BD5">
      <w:pPr>
        <w:pStyle w:val="ListParagraph"/>
        <w:widowControl/>
        <w:numPr>
          <w:ilvl w:val="0"/>
          <w:numId w:val="25"/>
        </w:numPr>
        <w:contextualSpacing/>
        <w:rPr>
          <w:rFonts w:ascii="Arial" w:hAnsi="Arial" w:cs="Arial"/>
        </w:rPr>
      </w:pPr>
      <w:r w:rsidRPr="00C419DD">
        <w:rPr>
          <w:rFonts w:ascii="Arial" w:hAnsi="Arial" w:cs="Arial"/>
        </w:rPr>
        <w:t>Vary the level and intensity of input and ensure that the pace and duration meet the individual’s ability to receive and respond. For example, taking into account health issues, environmental factors, familiarity of activity.</w:t>
      </w:r>
    </w:p>
    <w:p w14:paraId="7A8D844D" w14:textId="77777777" w:rsidR="00120BD5" w:rsidRPr="008C0315" w:rsidRDefault="00120BD5" w:rsidP="00120BD5">
      <w:pPr>
        <w:spacing w:after="0" w:line="240" w:lineRule="auto"/>
        <w:rPr>
          <w:rFonts w:ascii="Arial" w:hAnsi="Arial" w:cs="Arial"/>
        </w:rPr>
      </w:pPr>
    </w:p>
    <w:p w14:paraId="01614A53" w14:textId="454B25CD" w:rsidR="002B62AE" w:rsidRDefault="008E78CC" w:rsidP="008E78CC">
      <w:pPr>
        <w:pStyle w:val="Heading2"/>
      </w:pPr>
      <w:bookmarkStart w:id="23" w:name="_Toc127861253"/>
      <w:r w:rsidRPr="003D2E82">
        <w:rPr>
          <w:color w:val="auto"/>
        </w:rPr>
        <w:t>3.</w:t>
      </w:r>
      <w:r w:rsidR="002B62AE" w:rsidRPr="003D2E82">
        <w:rPr>
          <w:color w:val="auto"/>
        </w:rPr>
        <w:t>Theories and Practices of Communication</w:t>
      </w:r>
      <w:bookmarkEnd w:id="23"/>
    </w:p>
    <w:p w14:paraId="29308C8E" w14:textId="468CE333" w:rsidR="002B62AE" w:rsidRDefault="002B62AE" w:rsidP="002B62AE">
      <w:pPr>
        <w:pStyle w:val="ListParagraph"/>
        <w:widowControl/>
        <w:ind w:left="720"/>
        <w:contextualSpacing/>
        <w:rPr>
          <w:rFonts w:ascii="Arial" w:hAnsi="Arial" w:cs="Arial"/>
          <w:b/>
        </w:rPr>
      </w:pPr>
    </w:p>
    <w:p w14:paraId="25F4FD89" w14:textId="086F66CC" w:rsidR="002B62AE" w:rsidRDefault="002B62AE" w:rsidP="002B62AE">
      <w:pPr>
        <w:pStyle w:val="ListParagraph"/>
        <w:widowControl/>
        <w:ind w:left="720"/>
        <w:contextualSpacing/>
        <w:rPr>
          <w:rFonts w:ascii="Arial" w:hAnsi="Arial" w:cs="Arial"/>
          <w:bCs/>
        </w:rPr>
      </w:pPr>
      <w:r>
        <w:rPr>
          <w:rFonts w:ascii="Arial" w:hAnsi="Arial" w:cs="Arial"/>
          <w:bCs/>
        </w:rPr>
        <w:t>The CDBIS will demonstrate the ability to:</w:t>
      </w:r>
    </w:p>
    <w:p w14:paraId="34C75A8E" w14:textId="5EE9D2A3" w:rsidR="002B62AE" w:rsidRDefault="002B62AE" w:rsidP="002B62AE">
      <w:pPr>
        <w:pStyle w:val="ListParagraph"/>
        <w:widowControl/>
        <w:ind w:left="720"/>
        <w:contextualSpacing/>
        <w:rPr>
          <w:rFonts w:ascii="Arial" w:hAnsi="Arial" w:cs="Arial"/>
          <w:bCs/>
        </w:rPr>
      </w:pPr>
      <w:r>
        <w:rPr>
          <w:rFonts w:ascii="Arial" w:hAnsi="Arial" w:cs="Arial"/>
          <w:bCs/>
        </w:rPr>
        <w:tab/>
      </w:r>
    </w:p>
    <w:p w14:paraId="3DB518BA" w14:textId="77777777" w:rsidR="002B62AE" w:rsidRPr="004E7C06" w:rsidRDefault="002B62AE" w:rsidP="002B62AE">
      <w:pPr>
        <w:pStyle w:val="ListParagraph"/>
        <w:widowControl/>
        <w:numPr>
          <w:ilvl w:val="0"/>
          <w:numId w:val="39"/>
        </w:numPr>
        <w:ind w:left="1440"/>
        <w:contextualSpacing/>
        <w:rPr>
          <w:rFonts w:ascii="Arial" w:hAnsi="Arial" w:cs="Arial"/>
        </w:rPr>
      </w:pPr>
      <w:r w:rsidRPr="004E7C06">
        <w:rPr>
          <w:rFonts w:ascii="Arial" w:hAnsi="Arial" w:cs="Arial"/>
        </w:rPr>
        <w:t>Demonstrate proficiency in literacy in the preferred language of the individual including, but not limited to, English, French, Spanish, Mandarin.</w:t>
      </w:r>
    </w:p>
    <w:p w14:paraId="67827887" w14:textId="77777777" w:rsidR="002B62AE" w:rsidRPr="004E7C06" w:rsidRDefault="002B62AE" w:rsidP="002B62AE">
      <w:pPr>
        <w:pStyle w:val="ListParagraph"/>
        <w:ind w:left="1440"/>
        <w:rPr>
          <w:rFonts w:ascii="Arial" w:hAnsi="Arial" w:cs="Arial"/>
        </w:rPr>
      </w:pPr>
    </w:p>
    <w:p w14:paraId="1356AE89" w14:textId="77777777" w:rsidR="002B62AE" w:rsidRPr="004E7C06" w:rsidRDefault="002B62AE" w:rsidP="002B62AE">
      <w:pPr>
        <w:pStyle w:val="ListParagraph"/>
        <w:widowControl/>
        <w:numPr>
          <w:ilvl w:val="0"/>
          <w:numId w:val="39"/>
        </w:numPr>
        <w:ind w:left="1440"/>
        <w:contextualSpacing/>
        <w:rPr>
          <w:rFonts w:ascii="Arial" w:hAnsi="Arial" w:cs="Arial"/>
        </w:rPr>
      </w:pPr>
      <w:r w:rsidRPr="004E7C06">
        <w:rPr>
          <w:rFonts w:ascii="Arial" w:hAnsi="Arial" w:cs="Arial"/>
        </w:rPr>
        <w:t>Demonstrate proficiency in the language or communication mode used by an individual including, but not limited to, ASL, LSQ, SEE, tactile, gestures, concrete cues, picture cues, calendar system.</w:t>
      </w:r>
    </w:p>
    <w:p w14:paraId="7F7268ED" w14:textId="77777777" w:rsidR="002B62AE" w:rsidRPr="004E7C06" w:rsidRDefault="002B62AE" w:rsidP="002B62AE">
      <w:pPr>
        <w:spacing w:after="0" w:line="240" w:lineRule="auto"/>
        <w:ind w:left="1440"/>
        <w:rPr>
          <w:rFonts w:ascii="Arial" w:hAnsi="Arial" w:cs="Arial"/>
        </w:rPr>
      </w:pPr>
    </w:p>
    <w:p w14:paraId="63303DE9" w14:textId="77777777" w:rsidR="002B62AE" w:rsidRPr="004E7C06" w:rsidRDefault="002B62AE" w:rsidP="002B62AE">
      <w:pPr>
        <w:pStyle w:val="ListParagraph"/>
        <w:widowControl/>
        <w:numPr>
          <w:ilvl w:val="0"/>
          <w:numId w:val="39"/>
        </w:numPr>
        <w:ind w:left="1440"/>
        <w:contextualSpacing/>
        <w:rPr>
          <w:rFonts w:ascii="Arial" w:hAnsi="Arial" w:cs="Arial"/>
        </w:rPr>
      </w:pPr>
      <w:r w:rsidRPr="004E7C06">
        <w:rPr>
          <w:rFonts w:ascii="Arial" w:hAnsi="Arial" w:cs="Arial"/>
        </w:rPr>
        <w:t>Demonstrate the ability to interpret the individual’s expressive communication by interpreting sign, body gestures, use of technology, and total communication depending on the individual. The ability to voice what the individual is communicating, to convey in a non-distorted unbiased manner, and respond appropriately.</w:t>
      </w:r>
    </w:p>
    <w:p w14:paraId="4CC4108D" w14:textId="77777777" w:rsidR="002B62AE" w:rsidRPr="004E7C06" w:rsidRDefault="002B62AE" w:rsidP="002B62AE">
      <w:pPr>
        <w:pStyle w:val="ListParagraph"/>
        <w:ind w:left="1440"/>
        <w:rPr>
          <w:rFonts w:ascii="Arial" w:hAnsi="Arial" w:cs="Arial"/>
        </w:rPr>
      </w:pPr>
    </w:p>
    <w:p w14:paraId="18BBC332" w14:textId="77777777" w:rsidR="002B62AE" w:rsidRPr="004E7C06" w:rsidRDefault="002B62AE" w:rsidP="002B62AE">
      <w:pPr>
        <w:pStyle w:val="ListParagraph"/>
        <w:widowControl/>
        <w:numPr>
          <w:ilvl w:val="0"/>
          <w:numId w:val="39"/>
        </w:numPr>
        <w:ind w:left="1440"/>
        <w:contextualSpacing/>
        <w:rPr>
          <w:rFonts w:ascii="Arial" w:hAnsi="Arial" w:cs="Arial"/>
        </w:rPr>
      </w:pPr>
      <w:r w:rsidRPr="004E7C06">
        <w:rPr>
          <w:rFonts w:ascii="Arial" w:hAnsi="Arial" w:cs="Arial"/>
        </w:rPr>
        <w:t xml:space="preserve">Demonstrate proficiency in communication by utilizing the preferred language adapted to the individuals’ needs and preferences. For example: signs adapted due to restricted mobility, adapted “home” signs. </w:t>
      </w:r>
    </w:p>
    <w:p w14:paraId="763C2410" w14:textId="77777777" w:rsidR="002B62AE" w:rsidRPr="004E7C06" w:rsidRDefault="002B62AE" w:rsidP="002B62AE">
      <w:pPr>
        <w:spacing w:after="0" w:line="240" w:lineRule="auto"/>
        <w:ind w:left="1440"/>
        <w:rPr>
          <w:rFonts w:ascii="Arial" w:hAnsi="Arial" w:cs="Arial"/>
        </w:rPr>
      </w:pPr>
    </w:p>
    <w:p w14:paraId="7C405DEA" w14:textId="77777777" w:rsidR="002B62AE" w:rsidRPr="004E7C06" w:rsidRDefault="002B62AE" w:rsidP="002B62AE">
      <w:pPr>
        <w:pStyle w:val="ListParagraph"/>
        <w:widowControl/>
        <w:numPr>
          <w:ilvl w:val="0"/>
          <w:numId w:val="39"/>
        </w:numPr>
        <w:ind w:left="1440"/>
        <w:contextualSpacing/>
        <w:rPr>
          <w:rFonts w:ascii="Arial" w:hAnsi="Arial" w:cs="Arial"/>
        </w:rPr>
      </w:pPr>
      <w:r w:rsidRPr="004E7C06">
        <w:rPr>
          <w:rFonts w:ascii="Arial" w:hAnsi="Arial" w:cs="Arial"/>
        </w:rPr>
        <w:t>Demonstrates the ability to enhance and expand communications through various mediums and experiences. For example: cues, pictures, experience tools, assisted technology such as iPads, switch technology.</w:t>
      </w:r>
    </w:p>
    <w:p w14:paraId="4C5FCD9F" w14:textId="77777777" w:rsidR="002B62AE" w:rsidRPr="004E7C06" w:rsidRDefault="002B62AE" w:rsidP="002B62AE">
      <w:pPr>
        <w:pStyle w:val="ListParagraph"/>
        <w:ind w:left="1440"/>
        <w:rPr>
          <w:rFonts w:ascii="Arial" w:hAnsi="Arial" w:cs="Arial"/>
        </w:rPr>
      </w:pPr>
    </w:p>
    <w:p w14:paraId="12603118" w14:textId="77777777" w:rsidR="002B62AE" w:rsidRPr="004E7C06" w:rsidRDefault="002B62AE" w:rsidP="002B62AE">
      <w:pPr>
        <w:pStyle w:val="ListParagraph"/>
        <w:widowControl/>
        <w:numPr>
          <w:ilvl w:val="0"/>
          <w:numId w:val="39"/>
        </w:numPr>
        <w:ind w:left="1440"/>
        <w:contextualSpacing/>
        <w:rPr>
          <w:rFonts w:ascii="Arial" w:hAnsi="Arial" w:cs="Arial"/>
        </w:rPr>
      </w:pPr>
      <w:r w:rsidRPr="004E7C06">
        <w:rPr>
          <w:rFonts w:ascii="Arial" w:hAnsi="Arial" w:cs="Arial"/>
        </w:rPr>
        <w:t xml:space="preserve">Demonstrates the ability implement methods and strategies for providing information. For example: environmental, social, community, health and learning opportunities. </w:t>
      </w:r>
    </w:p>
    <w:p w14:paraId="0F482184" w14:textId="77777777" w:rsidR="002B62AE" w:rsidRPr="004E7C06" w:rsidRDefault="002B62AE" w:rsidP="002B62AE">
      <w:pPr>
        <w:spacing w:after="0" w:line="240" w:lineRule="auto"/>
        <w:ind w:left="1440"/>
        <w:rPr>
          <w:rFonts w:ascii="Arial" w:hAnsi="Arial" w:cs="Arial"/>
        </w:rPr>
      </w:pPr>
    </w:p>
    <w:p w14:paraId="5D3A767B" w14:textId="77777777" w:rsidR="002B62AE" w:rsidRPr="004E7C06" w:rsidRDefault="002B62AE" w:rsidP="002B62AE">
      <w:pPr>
        <w:pStyle w:val="ListParagraph"/>
        <w:widowControl/>
        <w:numPr>
          <w:ilvl w:val="0"/>
          <w:numId w:val="39"/>
        </w:numPr>
        <w:ind w:left="1440"/>
        <w:contextualSpacing/>
        <w:rPr>
          <w:rFonts w:ascii="Arial" w:hAnsi="Arial" w:cs="Arial"/>
        </w:rPr>
      </w:pPr>
      <w:r w:rsidRPr="004E7C06">
        <w:rPr>
          <w:rFonts w:ascii="Arial" w:hAnsi="Arial" w:cs="Arial"/>
        </w:rPr>
        <w:t>Demonstrate the ability to facilitate an environment that will encourage expressive communication by an individual.</w:t>
      </w:r>
    </w:p>
    <w:p w14:paraId="26E028FF" w14:textId="77777777" w:rsidR="002B62AE" w:rsidRPr="004E7C06" w:rsidRDefault="002B62AE" w:rsidP="002B62AE">
      <w:pPr>
        <w:pStyle w:val="ListParagraph"/>
        <w:ind w:left="1440"/>
        <w:rPr>
          <w:rFonts w:ascii="Arial" w:hAnsi="Arial" w:cs="Arial"/>
        </w:rPr>
      </w:pPr>
    </w:p>
    <w:p w14:paraId="00919017" w14:textId="77777777" w:rsidR="002B62AE" w:rsidRPr="004E7C06" w:rsidRDefault="002B62AE" w:rsidP="002B62AE">
      <w:pPr>
        <w:pStyle w:val="ListParagraph"/>
        <w:widowControl/>
        <w:numPr>
          <w:ilvl w:val="0"/>
          <w:numId w:val="39"/>
        </w:numPr>
        <w:ind w:left="1440"/>
        <w:contextualSpacing/>
        <w:rPr>
          <w:rFonts w:ascii="Arial" w:hAnsi="Arial" w:cs="Arial"/>
        </w:rPr>
      </w:pPr>
      <w:r w:rsidRPr="004E7C06">
        <w:rPr>
          <w:rFonts w:ascii="Arial" w:hAnsi="Arial" w:cs="Arial"/>
        </w:rPr>
        <w:lastRenderedPageBreak/>
        <w:t>Demonstrates the ability to continuously recognize, respond, and provide feedback for all attempts at communication.</w:t>
      </w:r>
    </w:p>
    <w:p w14:paraId="221974BC" w14:textId="3B40EDAD" w:rsidR="00120BD5" w:rsidRPr="003D2E82" w:rsidRDefault="008E78CC" w:rsidP="008E78CC">
      <w:pPr>
        <w:pStyle w:val="Heading2"/>
        <w:rPr>
          <w:color w:val="auto"/>
        </w:rPr>
      </w:pPr>
      <w:bookmarkStart w:id="24" w:name="_Toc127861254"/>
      <w:r w:rsidRPr="003D2E82">
        <w:rPr>
          <w:color w:val="auto"/>
        </w:rPr>
        <w:t>4.</w:t>
      </w:r>
      <w:r w:rsidR="00120BD5" w:rsidRPr="003D2E82">
        <w:rPr>
          <w:color w:val="auto"/>
        </w:rPr>
        <w:t xml:space="preserve">Social, Emotional, and Psychological Impact of </w:t>
      </w:r>
      <w:proofErr w:type="spellStart"/>
      <w:r w:rsidR="00120BD5" w:rsidRPr="003D2E82">
        <w:rPr>
          <w:color w:val="auto"/>
        </w:rPr>
        <w:t>Deafblindness</w:t>
      </w:r>
      <w:bookmarkEnd w:id="24"/>
      <w:proofErr w:type="spellEnd"/>
    </w:p>
    <w:p w14:paraId="45A02664" w14:textId="77777777" w:rsidR="00120BD5" w:rsidRPr="00C419DD" w:rsidRDefault="00120BD5" w:rsidP="00120BD5">
      <w:pPr>
        <w:spacing w:after="0" w:line="240" w:lineRule="auto"/>
        <w:rPr>
          <w:rFonts w:ascii="Arial" w:hAnsi="Arial" w:cs="Arial"/>
        </w:rPr>
      </w:pPr>
    </w:p>
    <w:p w14:paraId="2BED98DB" w14:textId="77777777" w:rsidR="00120BD5" w:rsidRPr="00C419DD" w:rsidRDefault="00120BD5" w:rsidP="00120BD5">
      <w:pPr>
        <w:spacing w:after="0" w:line="240" w:lineRule="auto"/>
        <w:ind w:firstLine="360"/>
        <w:rPr>
          <w:rFonts w:ascii="Arial" w:hAnsi="Arial" w:cs="Arial"/>
        </w:rPr>
      </w:pPr>
      <w:r>
        <w:rPr>
          <w:rFonts w:ascii="Arial" w:hAnsi="Arial" w:cs="Arial"/>
        </w:rPr>
        <w:t xml:space="preserve">     </w:t>
      </w:r>
      <w:r w:rsidRPr="00C419DD">
        <w:rPr>
          <w:rFonts w:ascii="Arial" w:hAnsi="Arial" w:cs="Arial"/>
        </w:rPr>
        <w:t>The CDBIS will demonstrate the ability to:</w:t>
      </w:r>
    </w:p>
    <w:p w14:paraId="550DCAD2" w14:textId="77777777" w:rsidR="00120BD5" w:rsidRPr="00C419DD" w:rsidRDefault="00120BD5" w:rsidP="00120BD5">
      <w:pPr>
        <w:spacing w:after="0" w:line="240" w:lineRule="auto"/>
        <w:rPr>
          <w:rFonts w:ascii="Arial" w:hAnsi="Arial" w:cs="Arial"/>
        </w:rPr>
      </w:pPr>
    </w:p>
    <w:p w14:paraId="0D2ABC26" w14:textId="77777777" w:rsidR="00120BD5" w:rsidRPr="00C419DD" w:rsidRDefault="00120BD5" w:rsidP="00120BD5">
      <w:pPr>
        <w:pStyle w:val="ListParagraph"/>
        <w:widowControl/>
        <w:numPr>
          <w:ilvl w:val="0"/>
          <w:numId w:val="26"/>
        </w:numPr>
        <w:contextualSpacing/>
        <w:rPr>
          <w:rFonts w:ascii="Arial" w:hAnsi="Arial" w:cs="Arial"/>
        </w:rPr>
      </w:pPr>
      <w:r w:rsidRPr="00C419DD">
        <w:rPr>
          <w:rFonts w:ascii="Arial" w:hAnsi="Arial" w:cs="Arial"/>
        </w:rPr>
        <w:t xml:space="preserve">Implement their role in situations related to an individual’s social, psychological, and emotional </w:t>
      </w:r>
      <w:r>
        <w:rPr>
          <w:rFonts w:ascii="Arial" w:hAnsi="Arial" w:cs="Arial"/>
        </w:rPr>
        <w:t>well-being</w:t>
      </w:r>
      <w:r w:rsidRPr="00C419DD">
        <w:rPr>
          <w:rFonts w:ascii="Arial" w:hAnsi="Arial" w:cs="Arial"/>
        </w:rPr>
        <w:t>. For example, researching community activities that would be of interest to the individual.</w:t>
      </w:r>
    </w:p>
    <w:p w14:paraId="3B80B9D3" w14:textId="77777777" w:rsidR="00120BD5" w:rsidRPr="00C419DD" w:rsidRDefault="00120BD5" w:rsidP="00120BD5">
      <w:pPr>
        <w:pStyle w:val="ListParagraph"/>
        <w:rPr>
          <w:rFonts w:ascii="Arial" w:hAnsi="Arial" w:cs="Arial"/>
        </w:rPr>
      </w:pPr>
    </w:p>
    <w:p w14:paraId="54659A16" w14:textId="77777777" w:rsidR="00120BD5" w:rsidRPr="00C419DD" w:rsidRDefault="00120BD5" w:rsidP="00120BD5">
      <w:pPr>
        <w:pStyle w:val="ListParagraph"/>
        <w:widowControl/>
        <w:numPr>
          <w:ilvl w:val="0"/>
          <w:numId w:val="26"/>
        </w:numPr>
        <w:contextualSpacing/>
        <w:rPr>
          <w:rFonts w:ascii="Arial" w:hAnsi="Arial" w:cs="Arial"/>
        </w:rPr>
      </w:pPr>
      <w:r w:rsidRPr="00C419DD">
        <w:rPr>
          <w:rFonts w:ascii="Arial" w:hAnsi="Arial" w:cs="Arial"/>
        </w:rPr>
        <w:t>Support a culture of acceptance, safety, and security that is reliable and consistent. For example, the individual has privacy and property respected, has access to medical care, has faith and ethnicity valued.</w:t>
      </w:r>
    </w:p>
    <w:p w14:paraId="58D50DF1" w14:textId="77777777" w:rsidR="00120BD5" w:rsidRPr="00C419DD" w:rsidRDefault="00120BD5" w:rsidP="00120BD5">
      <w:pPr>
        <w:pStyle w:val="ListParagraph"/>
        <w:rPr>
          <w:rFonts w:ascii="Arial" w:hAnsi="Arial" w:cs="Arial"/>
        </w:rPr>
      </w:pPr>
    </w:p>
    <w:p w14:paraId="0084A920" w14:textId="77777777" w:rsidR="00120BD5" w:rsidRPr="00C419DD" w:rsidRDefault="00120BD5" w:rsidP="00120BD5">
      <w:pPr>
        <w:pStyle w:val="ListParagraph"/>
        <w:widowControl/>
        <w:numPr>
          <w:ilvl w:val="0"/>
          <w:numId w:val="26"/>
        </w:numPr>
        <w:contextualSpacing/>
        <w:rPr>
          <w:rFonts w:ascii="Arial" w:hAnsi="Arial" w:cs="Arial"/>
        </w:rPr>
      </w:pPr>
      <w:r w:rsidRPr="00C419DD">
        <w:rPr>
          <w:rFonts w:ascii="Arial" w:hAnsi="Arial" w:cs="Arial"/>
        </w:rPr>
        <w:t xml:space="preserve">Support the individual’s opportunities for self-determination, self-esteem and well-being. For example, assisting in researching educational opportunities, local yoga sessions. </w:t>
      </w:r>
    </w:p>
    <w:p w14:paraId="7C58EA8B" w14:textId="77777777" w:rsidR="00120BD5" w:rsidRPr="00C419DD" w:rsidRDefault="00120BD5" w:rsidP="00120BD5">
      <w:pPr>
        <w:pStyle w:val="ListParagraph"/>
        <w:rPr>
          <w:rFonts w:ascii="Arial" w:hAnsi="Arial" w:cs="Arial"/>
        </w:rPr>
      </w:pPr>
    </w:p>
    <w:p w14:paraId="7A2ABFFE" w14:textId="77777777" w:rsidR="00120BD5" w:rsidRPr="00C419DD" w:rsidRDefault="00120BD5" w:rsidP="00120BD5">
      <w:pPr>
        <w:pStyle w:val="ListParagraph"/>
        <w:widowControl/>
        <w:numPr>
          <w:ilvl w:val="0"/>
          <w:numId w:val="26"/>
        </w:numPr>
        <w:contextualSpacing/>
        <w:rPr>
          <w:rFonts w:ascii="Arial" w:hAnsi="Arial" w:cs="Arial"/>
        </w:rPr>
      </w:pPr>
      <w:r w:rsidRPr="00C419DD">
        <w:rPr>
          <w:rFonts w:ascii="Arial" w:hAnsi="Arial" w:cs="Arial"/>
        </w:rPr>
        <w:t>Implement strategies and protocols for challenging behaviors for example, accessing Behavior Management Support Services, consistently following recommendations. i.e. Behavior Support Plan</w:t>
      </w:r>
      <w:r>
        <w:rPr>
          <w:rFonts w:ascii="Arial" w:hAnsi="Arial" w:cs="Arial"/>
        </w:rPr>
        <w:t>.</w:t>
      </w:r>
    </w:p>
    <w:p w14:paraId="5514756C" w14:textId="77777777" w:rsidR="00120BD5" w:rsidRPr="00C419DD" w:rsidRDefault="00120BD5" w:rsidP="00120BD5">
      <w:pPr>
        <w:pStyle w:val="ListParagraph"/>
        <w:rPr>
          <w:rFonts w:ascii="Arial" w:hAnsi="Arial" w:cs="Arial"/>
        </w:rPr>
      </w:pPr>
    </w:p>
    <w:p w14:paraId="0CE99DB5" w14:textId="77777777" w:rsidR="00120BD5" w:rsidRPr="00C419DD" w:rsidRDefault="00120BD5" w:rsidP="00120BD5">
      <w:pPr>
        <w:pStyle w:val="ListParagraph"/>
        <w:widowControl/>
        <w:numPr>
          <w:ilvl w:val="0"/>
          <w:numId w:val="26"/>
        </w:numPr>
        <w:contextualSpacing/>
        <w:rPr>
          <w:rFonts w:ascii="Arial" w:hAnsi="Arial" w:cs="Arial"/>
        </w:rPr>
      </w:pPr>
      <w:r w:rsidRPr="00C419DD">
        <w:rPr>
          <w:rFonts w:ascii="Arial" w:hAnsi="Arial" w:cs="Arial"/>
        </w:rPr>
        <w:t xml:space="preserve">Support social interactions and the development of meaningful relationships. For example, researching and accessing interest groups, places of worship, as determined by the individual. Utilizing social media to connect with individuals or interest groups. </w:t>
      </w:r>
    </w:p>
    <w:p w14:paraId="7953EAB0" w14:textId="77777777" w:rsidR="00120BD5" w:rsidRPr="00C419DD" w:rsidRDefault="00120BD5" w:rsidP="00120BD5">
      <w:pPr>
        <w:pStyle w:val="ListParagraph"/>
        <w:rPr>
          <w:rFonts w:ascii="Arial" w:hAnsi="Arial" w:cs="Arial"/>
        </w:rPr>
      </w:pPr>
    </w:p>
    <w:p w14:paraId="7F9E0057" w14:textId="3E5BFE42" w:rsidR="00EE258E" w:rsidRPr="00C060B9" w:rsidRDefault="00120BD5" w:rsidP="00120BD5">
      <w:pPr>
        <w:pStyle w:val="ListParagraph"/>
        <w:widowControl/>
        <w:numPr>
          <w:ilvl w:val="0"/>
          <w:numId w:val="26"/>
        </w:numPr>
        <w:contextualSpacing/>
        <w:rPr>
          <w:rFonts w:ascii="Arial" w:hAnsi="Arial" w:cs="Arial"/>
        </w:rPr>
      </w:pPr>
      <w:r w:rsidRPr="00C419DD">
        <w:rPr>
          <w:rFonts w:ascii="Arial" w:hAnsi="Arial" w:cs="Arial"/>
        </w:rPr>
        <w:t xml:space="preserve">Establish and maintain a professional working relationship with the family and support circles. For example, appropriately manage all shared information respecting privacy and dignity of the individual. </w:t>
      </w:r>
    </w:p>
    <w:p w14:paraId="2A5B5811" w14:textId="77777777" w:rsidR="00EE258E" w:rsidRDefault="00EE258E" w:rsidP="00120BD5">
      <w:pPr>
        <w:spacing w:after="0" w:line="240" w:lineRule="auto"/>
        <w:rPr>
          <w:rFonts w:ascii="Arial" w:hAnsi="Arial" w:cs="Arial"/>
        </w:rPr>
      </w:pPr>
    </w:p>
    <w:p w14:paraId="7E0AF7C1" w14:textId="00078676" w:rsidR="00120BD5" w:rsidRPr="003D2E82" w:rsidRDefault="008E78CC" w:rsidP="008E78CC">
      <w:pPr>
        <w:pStyle w:val="Heading2"/>
        <w:rPr>
          <w:color w:val="auto"/>
        </w:rPr>
      </w:pPr>
      <w:bookmarkStart w:id="25" w:name="_Toc127861255"/>
      <w:r w:rsidRPr="003D2E82">
        <w:rPr>
          <w:color w:val="auto"/>
        </w:rPr>
        <w:t>5.</w:t>
      </w:r>
      <w:r w:rsidR="00120BD5" w:rsidRPr="003D2E82">
        <w:rPr>
          <w:color w:val="auto"/>
        </w:rPr>
        <w:t xml:space="preserve">The Relationship between </w:t>
      </w:r>
      <w:proofErr w:type="spellStart"/>
      <w:r w:rsidR="00120BD5" w:rsidRPr="003D2E82">
        <w:rPr>
          <w:color w:val="auto"/>
        </w:rPr>
        <w:t>Deafblindness</w:t>
      </w:r>
      <w:proofErr w:type="spellEnd"/>
      <w:r w:rsidR="00120BD5" w:rsidRPr="003D2E82">
        <w:rPr>
          <w:color w:val="auto"/>
        </w:rPr>
        <w:t xml:space="preserve"> and Health, Mental Health and Aging</w:t>
      </w:r>
      <w:bookmarkEnd w:id="25"/>
    </w:p>
    <w:p w14:paraId="05CF9FFA" w14:textId="77777777" w:rsidR="00120BD5" w:rsidRDefault="00120BD5" w:rsidP="00120BD5">
      <w:pPr>
        <w:spacing w:after="0" w:line="240" w:lineRule="auto"/>
        <w:rPr>
          <w:rFonts w:ascii="Arial" w:hAnsi="Arial" w:cs="Arial"/>
        </w:rPr>
      </w:pPr>
    </w:p>
    <w:p w14:paraId="0938ECDA" w14:textId="77777777" w:rsidR="00120BD5" w:rsidRDefault="00120BD5" w:rsidP="00120BD5">
      <w:pPr>
        <w:spacing w:after="0" w:line="240" w:lineRule="auto"/>
        <w:ind w:firstLine="360"/>
        <w:rPr>
          <w:rFonts w:ascii="Arial" w:hAnsi="Arial" w:cs="Arial"/>
        </w:rPr>
      </w:pPr>
      <w:r>
        <w:rPr>
          <w:rFonts w:ascii="Arial" w:hAnsi="Arial" w:cs="Arial"/>
        </w:rPr>
        <w:t xml:space="preserve">      </w:t>
      </w:r>
      <w:r w:rsidRPr="00D5191F">
        <w:rPr>
          <w:rFonts w:ascii="Arial" w:hAnsi="Arial" w:cs="Arial"/>
        </w:rPr>
        <w:t>The CDBIS will</w:t>
      </w:r>
      <w:r>
        <w:rPr>
          <w:rFonts w:ascii="Arial" w:hAnsi="Arial" w:cs="Arial"/>
        </w:rPr>
        <w:t xml:space="preserve"> demonstrate the ability to</w:t>
      </w:r>
      <w:r w:rsidRPr="00D5191F">
        <w:rPr>
          <w:rFonts w:ascii="Arial" w:hAnsi="Arial" w:cs="Arial"/>
        </w:rPr>
        <w:t>:</w:t>
      </w:r>
    </w:p>
    <w:p w14:paraId="67E30F0E" w14:textId="77777777" w:rsidR="00120BD5" w:rsidRPr="00D5191F" w:rsidRDefault="00120BD5" w:rsidP="00120BD5">
      <w:pPr>
        <w:spacing w:after="0" w:line="240" w:lineRule="auto"/>
        <w:rPr>
          <w:rFonts w:ascii="Arial" w:hAnsi="Arial" w:cs="Arial"/>
        </w:rPr>
      </w:pPr>
    </w:p>
    <w:p w14:paraId="0CC57E35" w14:textId="77777777" w:rsidR="00120BD5" w:rsidRPr="00D5191F" w:rsidRDefault="00120BD5" w:rsidP="00120BD5">
      <w:pPr>
        <w:pStyle w:val="ListParagraph"/>
        <w:widowControl/>
        <w:numPr>
          <w:ilvl w:val="0"/>
          <w:numId w:val="27"/>
        </w:numPr>
        <w:ind w:left="1440"/>
        <w:contextualSpacing/>
        <w:rPr>
          <w:rFonts w:ascii="Arial" w:hAnsi="Arial" w:cs="Arial"/>
          <w:bCs/>
        </w:rPr>
      </w:pPr>
      <w:r>
        <w:rPr>
          <w:rFonts w:ascii="Arial" w:hAnsi="Arial" w:cs="Arial"/>
          <w:bCs/>
        </w:rPr>
        <w:t>U</w:t>
      </w:r>
      <w:r w:rsidRPr="00D5191F">
        <w:rPr>
          <w:rFonts w:ascii="Arial" w:hAnsi="Arial" w:cs="Arial"/>
          <w:bCs/>
        </w:rPr>
        <w:t>tilize observation skills to recognize that changes could be related to health, mental health and aging as per agency reporting standards.</w:t>
      </w:r>
    </w:p>
    <w:p w14:paraId="0F875CDF" w14:textId="77777777" w:rsidR="00120BD5" w:rsidRPr="00D5191F" w:rsidRDefault="00120BD5" w:rsidP="00120BD5">
      <w:pPr>
        <w:pStyle w:val="ListParagraph"/>
        <w:ind w:left="360"/>
        <w:rPr>
          <w:rFonts w:ascii="Arial" w:hAnsi="Arial" w:cs="Arial"/>
          <w:bCs/>
        </w:rPr>
      </w:pPr>
    </w:p>
    <w:p w14:paraId="57029188" w14:textId="77777777" w:rsidR="00120BD5" w:rsidRPr="00D5191F" w:rsidRDefault="00120BD5" w:rsidP="00120BD5">
      <w:pPr>
        <w:pStyle w:val="ListParagraph"/>
        <w:widowControl/>
        <w:numPr>
          <w:ilvl w:val="0"/>
          <w:numId w:val="27"/>
        </w:numPr>
        <w:ind w:left="1440"/>
        <w:contextualSpacing/>
        <w:rPr>
          <w:rFonts w:ascii="Arial" w:hAnsi="Arial" w:cs="Arial"/>
          <w:bCs/>
        </w:rPr>
      </w:pPr>
      <w:r>
        <w:rPr>
          <w:rFonts w:ascii="Arial" w:hAnsi="Arial" w:cs="Arial"/>
          <w:bCs/>
        </w:rPr>
        <w:t>M</w:t>
      </w:r>
      <w:r w:rsidRPr="00D5191F">
        <w:rPr>
          <w:rFonts w:ascii="Arial" w:hAnsi="Arial" w:cs="Arial"/>
          <w:bCs/>
        </w:rPr>
        <w:t>ake adaptations appropriate to the environment, medical and physical needs, and cognitive needs of the individual</w:t>
      </w:r>
      <w:r>
        <w:rPr>
          <w:rFonts w:ascii="Arial" w:hAnsi="Arial" w:cs="Arial"/>
          <w:bCs/>
        </w:rPr>
        <w:t>, for</w:t>
      </w:r>
      <w:r w:rsidRPr="00D5191F">
        <w:rPr>
          <w:rFonts w:ascii="Arial" w:hAnsi="Arial" w:cs="Arial"/>
          <w:bCs/>
        </w:rPr>
        <w:t xml:space="preserve"> example</w:t>
      </w:r>
      <w:r>
        <w:rPr>
          <w:rFonts w:ascii="Arial" w:hAnsi="Arial" w:cs="Arial"/>
          <w:bCs/>
        </w:rPr>
        <w:t>.</w:t>
      </w:r>
      <w:r w:rsidRPr="00D5191F">
        <w:rPr>
          <w:rFonts w:ascii="Arial" w:hAnsi="Arial" w:cs="Arial"/>
          <w:bCs/>
        </w:rPr>
        <w:t xml:space="preserve"> being familiar with the use of mobility aids and assistive devices, increasing accessibility in the home.</w:t>
      </w:r>
    </w:p>
    <w:p w14:paraId="1895E2EE" w14:textId="77777777" w:rsidR="00120BD5" w:rsidRPr="00D5191F" w:rsidRDefault="00120BD5" w:rsidP="00120BD5">
      <w:pPr>
        <w:spacing w:after="0" w:line="240" w:lineRule="auto"/>
        <w:ind w:left="360"/>
        <w:rPr>
          <w:rFonts w:ascii="Arial" w:hAnsi="Arial" w:cs="Arial"/>
          <w:bCs/>
        </w:rPr>
      </w:pPr>
    </w:p>
    <w:p w14:paraId="492F73BE" w14:textId="77777777" w:rsidR="00120BD5" w:rsidRPr="00D5191F" w:rsidRDefault="00120BD5" w:rsidP="00120BD5">
      <w:pPr>
        <w:pStyle w:val="ListParagraph"/>
        <w:widowControl/>
        <w:numPr>
          <w:ilvl w:val="0"/>
          <w:numId w:val="27"/>
        </w:numPr>
        <w:ind w:left="1440"/>
        <w:contextualSpacing/>
        <w:rPr>
          <w:rFonts w:ascii="Arial" w:hAnsi="Arial" w:cs="Arial"/>
          <w:bCs/>
        </w:rPr>
      </w:pPr>
      <w:r>
        <w:rPr>
          <w:rFonts w:ascii="Arial" w:hAnsi="Arial" w:cs="Arial"/>
          <w:bCs/>
        </w:rPr>
        <w:t>F</w:t>
      </w:r>
      <w:r w:rsidRPr="00D5191F">
        <w:rPr>
          <w:rFonts w:ascii="Arial" w:hAnsi="Arial" w:cs="Arial"/>
          <w:bCs/>
        </w:rPr>
        <w:t xml:space="preserve">ollow appropriate protocols to meet the individuals’ health, mental health, and aging as stated by agency and multi-disciplinary team. </w:t>
      </w:r>
    </w:p>
    <w:p w14:paraId="3C780B1A" w14:textId="77777777" w:rsidR="00120BD5" w:rsidRPr="00D5191F" w:rsidRDefault="00120BD5" w:rsidP="00120BD5">
      <w:pPr>
        <w:pStyle w:val="ListParagraph"/>
        <w:ind w:left="360"/>
        <w:rPr>
          <w:rFonts w:ascii="Arial" w:hAnsi="Arial" w:cs="Arial"/>
          <w:bCs/>
        </w:rPr>
      </w:pPr>
    </w:p>
    <w:p w14:paraId="7C27ACF8" w14:textId="357E76AA" w:rsidR="00120BD5" w:rsidRPr="00120BD5" w:rsidRDefault="00120BD5" w:rsidP="00120BD5">
      <w:pPr>
        <w:pStyle w:val="ListParagraph"/>
        <w:widowControl/>
        <w:numPr>
          <w:ilvl w:val="0"/>
          <w:numId w:val="27"/>
        </w:numPr>
        <w:ind w:left="1440"/>
        <w:contextualSpacing/>
        <w:rPr>
          <w:rFonts w:ascii="Arial" w:hAnsi="Arial" w:cs="Arial"/>
          <w:bCs/>
        </w:rPr>
      </w:pPr>
      <w:r>
        <w:rPr>
          <w:rFonts w:ascii="Arial" w:hAnsi="Arial" w:cs="Arial"/>
          <w:bCs/>
        </w:rPr>
        <w:lastRenderedPageBreak/>
        <w:t>A</w:t>
      </w:r>
      <w:r w:rsidRPr="00D5191F">
        <w:rPr>
          <w:rFonts w:ascii="Arial" w:hAnsi="Arial" w:cs="Arial"/>
          <w:bCs/>
        </w:rPr>
        <w:t>ccess community resources and services</w:t>
      </w:r>
      <w:r>
        <w:rPr>
          <w:rFonts w:ascii="Arial" w:hAnsi="Arial" w:cs="Arial"/>
          <w:bCs/>
        </w:rPr>
        <w:t xml:space="preserve"> for the client</w:t>
      </w:r>
      <w:r w:rsidRPr="00D5191F">
        <w:rPr>
          <w:rFonts w:ascii="Arial" w:hAnsi="Arial" w:cs="Arial"/>
          <w:bCs/>
        </w:rPr>
        <w:t xml:space="preserve"> for health, mental health, and aging</w:t>
      </w:r>
      <w:r>
        <w:rPr>
          <w:rFonts w:ascii="Arial" w:hAnsi="Arial" w:cs="Arial"/>
          <w:bCs/>
        </w:rPr>
        <w:t>, for</w:t>
      </w:r>
      <w:r w:rsidRPr="00D5191F">
        <w:rPr>
          <w:rFonts w:ascii="Arial" w:hAnsi="Arial" w:cs="Arial"/>
          <w:bCs/>
        </w:rPr>
        <w:t xml:space="preserve"> example</w:t>
      </w:r>
      <w:r>
        <w:rPr>
          <w:rFonts w:ascii="Arial" w:hAnsi="Arial" w:cs="Arial"/>
          <w:bCs/>
        </w:rPr>
        <w:t>,</w:t>
      </w:r>
      <w:r w:rsidRPr="00D5191F">
        <w:rPr>
          <w:rFonts w:ascii="Arial" w:hAnsi="Arial" w:cs="Arial"/>
          <w:bCs/>
        </w:rPr>
        <w:t xml:space="preserve"> an OT for mobility resources, </w:t>
      </w:r>
      <w:r w:rsidRPr="00DB00DC">
        <w:rPr>
          <w:rFonts w:ascii="Arial" w:hAnsi="Arial" w:cs="Arial"/>
          <w:bCs/>
          <w:color w:val="000000"/>
          <w:spacing w:val="-15"/>
        </w:rPr>
        <w:t>Alzheimer’s specialist</w:t>
      </w:r>
      <w:r w:rsidRPr="00D5191F">
        <w:rPr>
          <w:rFonts w:ascii="Arial" w:hAnsi="Arial" w:cs="Arial"/>
          <w:bCs/>
          <w:color w:val="000000"/>
          <w:spacing w:val="-15"/>
        </w:rPr>
        <w:t xml:space="preserve">, </w:t>
      </w:r>
      <w:r w:rsidRPr="00D5191F">
        <w:rPr>
          <w:rFonts w:ascii="Arial" w:hAnsi="Arial" w:cs="Arial"/>
          <w:color w:val="333333"/>
          <w:lang w:val="en"/>
        </w:rPr>
        <w:t>rheumatologist for arthritis</w:t>
      </w:r>
      <w:r>
        <w:rPr>
          <w:rFonts w:ascii="Arial" w:hAnsi="Arial" w:cs="Arial"/>
          <w:color w:val="333333"/>
          <w:lang w:val="en"/>
        </w:rPr>
        <w:t>.</w:t>
      </w:r>
      <w:r w:rsidRPr="00D5191F">
        <w:rPr>
          <w:rFonts w:ascii="Arial" w:hAnsi="Arial" w:cs="Arial"/>
          <w:color w:val="333333"/>
          <w:lang w:val="en"/>
        </w:rPr>
        <w:t xml:space="preserve"> </w:t>
      </w:r>
    </w:p>
    <w:p w14:paraId="19239B6F" w14:textId="77777777" w:rsidR="00120BD5" w:rsidRPr="00D5191F" w:rsidRDefault="00120BD5" w:rsidP="00120BD5">
      <w:pPr>
        <w:spacing w:after="0" w:line="240" w:lineRule="auto"/>
        <w:rPr>
          <w:rFonts w:ascii="Arial" w:hAnsi="Arial" w:cs="Arial"/>
        </w:rPr>
      </w:pPr>
    </w:p>
    <w:p w14:paraId="060EB630" w14:textId="3FD19338" w:rsidR="00120BD5" w:rsidRPr="003D2E82" w:rsidRDefault="008E78CC" w:rsidP="008E78CC">
      <w:pPr>
        <w:pStyle w:val="Heading2"/>
        <w:rPr>
          <w:color w:val="auto"/>
        </w:rPr>
      </w:pPr>
      <w:bookmarkStart w:id="26" w:name="_Toc127861256"/>
      <w:r w:rsidRPr="003D2E82">
        <w:rPr>
          <w:color w:val="auto"/>
        </w:rPr>
        <w:t xml:space="preserve">6. </w:t>
      </w:r>
      <w:r w:rsidR="00120BD5" w:rsidRPr="003D2E82">
        <w:rPr>
          <w:color w:val="auto"/>
        </w:rPr>
        <w:t>Sensory Systems</w:t>
      </w:r>
      <w:bookmarkEnd w:id="26"/>
    </w:p>
    <w:p w14:paraId="7D700023" w14:textId="77777777" w:rsidR="00120BD5" w:rsidRDefault="00120BD5" w:rsidP="00120BD5">
      <w:pPr>
        <w:spacing w:after="0" w:line="240" w:lineRule="auto"/>
        <w:rPr>
          <w:rFonts w:ascii="Arial" w:hAnsi="Arial" w:cs="Arial"/>
        </w:rPr>
      </w:pPr>
    </w:p>
    <w:p w14:paraId="4CC24177" w14:textId="77777777" w:rsidR="00120BD5" w:rsidRDefault="00120BD5" w:rsidP="00120BD5">
      <w:pPr>
        <w:spacing w:after="0" w:line="240" w:lineRule="auto"/>
        <w:ind w:firstLine="360"/>
        <w:rPr>
          <w:rFonts w:ascii="Arial" w:hAnsi="Arial" w:cs="Arial"/>
        </w:rPr>
      </w:pPr>
      <w:r>
        <w:rPr>
          <w:rFonts w:ascii="Arial" w:hAnsi="Arial" w:cs="Arial"/>
        </w:rPr>
        <w:t xml:space="preserve">     </w:t>
      </w:r>
      <w:r w:rsidRPr="00EF5AD4">
        <w:rPr>
          <w:rFonts w:ascii="Arial" w:hAnsi="Arial" w:cs="Arial"/>
        </w:rPr>
        <w:t>The CDBIS will</w:t>
      </w:r>
      <w:r>
        <w:rPr>
          <w:rFonts w:ascii="Arial" w:hAnsi="Arial" w:cs="Arial"/>
        </w:rPr>
        <w:t xml:space="preserve"> demonstrate the ability to</w:t>
      </w:r>
      <w:r w:rsidRPr="00EF5AD4">
        <w:rPr>
          <w:rFonts w:ascii="Arial" w:hAnsi="Arial" w:cs="Arial"/>
        </w:rPr>
        <w:t>:</w:t>
      </w:r>
    </w:p>
    <w:p w14:paraId="53564AB8" w14:textId="77777777" w:rsidR="00120BD5" w:rsidRPr="00EF5AD4" w:rsidRDefault="00120BD5" w:rsidP="00120BD5">
      <w:pPr>
        <w:spacing w:after="0" w:line="240" w:lineRule="auto"/>
        <w:rPr>
          <w:rFonts w:ascii="Arial" w:hAnsi="Arial" w:cs="Arial"/>
        </w:rPr>
      </w:pPr>
    </w:p>
    <w:p w14:paraId="307D628A" w14:textId="77777777" w:rsidR="00120BD5" w:rsidRPr="00EF5AD4" w:rsidRDefault="00120BD5" w:rsidP="00120BD5">
      <w:pPr>
        <w:pStyle w:val="ListParagraph"/>
        <w:widowControl/>
        <w:numPr>
          <w:ilvl w:val="0"/>
          <w:numId w:val="28"/>
        </w:numPr>
        <w:ind w:left="1440"/>
        <w:contextualSpacing/>
        <w:rPr>
          <w:rFonts w:ascii="Arial" w:hAnsi="Arial" w:cs="Arial"/>
        </w:rPr>
      </w:pPr>
      <w:r>
        <w:rPr>
          <w:rFonts w:ascii="Arial" w:hAnsi="Arial" w:cs="Arial"/>
        </w:rPr>
        <w:t>S</w:t>
      </w:r>
      <w:r w:rsidRPr="00EF5AD4">
        <w:rPr>
          <w:rFonts w:ascii="Arial" w:hAnsi="Arial" w:cs="Arial"/>
        </w:rPr>
        <w:t>upport an individual to use residual vision and hearing, including, but not limited to, environmental factors such as reducing visual and auditory clutter, use of assistive devices</w:t>
      </w:r>
      <w:r>
        <w:rPr>
          <w:rFonts w:ascii="Arial" w:hAnsi="Arial" w:cs="Arial"/>
        </w:rPr>
        <w:t>.</w:t>
      </w:r>
    </w:p>
    <w:p w14:paraId="553A1EF9" w14:textId="77777777" w:rsidR="00120BD5" w:rsidRPr="00EF5AD4" w:rsidRDefault="00120BD5" w:rsidP="00120BD5">
      <w:pPr>
        <w:pStyle w:val="ListParagraph"/>
        <w:ind w:left="360"/>
        <w:rPr>
          <w:rFonts w:ascii="Arial" w:hAnsi="Arial" w:cs="Arial"/>
        </w:rPr>
      </w:pPr>
    </w:p>
    <w:p w14:paraId="31C3244E" w14:textId="7CA8DF42" w:rsidR="00120BD5" w:rsidRPr="00EF5AD4" w:rsidRDefault="00120BD5" w:rsidP="00120BD5">
      <w:pPr>
        <w:pStyle w:val="ListParagraph"/>
        <w:widowControl/>
        <w:numPr>
          <w:ilvl w:val="0"/>
          <w:numId w:val="28"/>
        </w:numPr>
        <w:ind w:left="1440"/>
        <w:contextualSpacing/>
        <w:rPr>
          <w:rFonts w:ascii="Arial" w:hAnsi="Arial" w:cs="Arial"/>
        </w:rPr>
      </w:pPr>
      <w:r>
        <w:rPr>
          <w:rFonts w:ascii="Arial" w:hAnsi="Arial" w:cs="Arial"/>
        </w:rPr>
        <w:t>M</w:t>
      </w:r>
      <w:r w:rsidRPr="00EF5AD4">
        <w:rPr>
          <w:rFonts w:ascii="Arial" w:hAnsi="Arial" w:cs="Arial"/>
        </w:rPr>
        <w:t xml:space="preserve">ake adaptations for visual and auditory needs for example adjust lighting, use of </w:t>
      </w:r>
      <w:r w:rsidR="007B1B7A" w:rsidRPr="00EF5AD4">
        <w:rPr>
          <w:rFonts w:ascii="Arial" w:hAnsi="Arial" w:cs="Arial"/>
        </w:rPr>
        <w:t>colo</w:t>
      </w:r>
      <w:r w:rsidR="007B1B7A">
        <w:rPr>
          <w:rFonts w:ascii="Arial" w:hAnsi="Arial" w:cs="Arial"/>
        </w:rPr>
        <w:t>r</w:t>
      </w:r>
      <w:r w:rsidRPr="00EF5AD4">
        <w:rPr>
          <w:rFonts w:ascii="Arial" w:hAnsi="Arial" w:cs="Arial"/>
        </w:rPr>
        <w:t xml:space="preserve"> contrast, clothing considerations when signing, positioning of intervenor</w:t>
      </w:r>
      <w:r>
        <w:rPr>
          <w:rFonts w:ascii="Arial" w:hAnsi="Arial" w:cs="Arial"/>
        </w:rPr>
        <w:t>.</w:t>
      </w:r>
    </w:p>
    <w:p w14:paraId="265482C1" w14:textId="77777777" w:rsidR="00120BD5" w:rsidRPr="00EF5AD4" w:rsidRDefault="00120BD5" w:rsidP="00120BD5">
      <w:pPr>
        <w:pStyle w:val="ListParagraph"/>
        <w:ind w:left="360"/>
        <w:rPr>
          <w:rFonts w:ascii="Arial" w:hAnsi="Arial" w:cs="Arial"/>
        </w:rPr>
      </w:pPr>
    </w:p>
    <w:p w14:paraId="1328E55B" w14:textId="77777777" w:rsidR="00120BD5" w:rsidRPr="00EF5AD4" w:rsidRDefault="00120BD5" w:rsidP="00120BD5">
      <w:pPr>
        <w:pStyle w:val="ListParagraph"/>
        <w:widowControl/>
        <w:numPr>
          <w:ilvl w:val="0"/>
          <w:numId w:val="28"/>
        </w:numPr>
        <w:ind w:left="1440"/>
        <w:contextualSpacing/>
        <w:rPr>
          <w:rFonts w:ascii="Arial" w:hAnsi="Arial" w:cs="Arial"/>
        </w:rPr>
      </w:pPr>
      <w:r>
        <w:rPr>
          <w:rFonts w:ascii="Arial" w:hAnsi="Arial" w:cs="Arial"/>
        </w:rPr>
        <w:t>U</w:t>
      </w:r>
      <w:r w:rsidRPr="00EF5AD4">
        <w:rPr>
          <w:rFonts w:ascii="Arial" w:hAnsi="Arial" w:cs="Arial"/>
        </w:rPr>
        <w:t>tilize observational skills to recognize changes in vision and hearing</w:t>
      </w:r>
      <w:r>
        <w:rPr>
          <w:rFonts w:ascii="Arial" w:hAnsi="Arial" w:cs="Arial"/>
        </w:rPr>
        <w:t>.</w:t>
      </w:r>
    </w:p>
    <w:p w14:paraId="22F3933A" w14:textId="77777777" w:rsidR="00120BD5" w:rsidRPr="00EF5AD4" w:rsidRDefault="00120BD5" w:rsidP="00120BD5">
      <w:pPr>
        <w:spacing w:after="0" w:line="240" w:lineRule="auto"/>
        <w:ind w:left="360"/>
        <w:rPr>
          <w:rFonts w:ascii="Arial" w:hAnsi="Arial" w:cs="Arial"/>
        </w:rPr>
      </w:pPr>
    </w:p>
    <w:p w14:paraId="7563D043" w14:textId="77777777" w:rsidR="00120BD5" w:rsidRPr="00EF5AD4" w:rsidRDefault="00120BD5" w:rsidP="00120BD5">
      <w:pPr>
        <w:pStyle w:val="ListParagraph"/>
        <w:widowControl/>
        <w:numPr>
          <w:ilvl w:val="0"/>
          <w:numId w:val="28"/>
        </w:numPr>
        <w:ind w:left="1440"/>
        <w:contextualSpacing/>
        <w:rPr>
          <w:rFonts w:ascii="Arial" w:hAnsi="Arial" w:cs="Arial"/>
        </w:rPr>
      </w:pPr>
      <w:r>
        <w:rPr>
          <w:rFonts w:ascii="Arial" w:hAnsi="Arial" w:cs="Arial"/>
        </w:rPr>
        <w:t>U</w:t>
      </w:r>
      <w:r w:rsidRPr="00EF5AD4">
        <w:rPr>
          <w:rFonts w:ascii="Arial" w:hAnsi="Arial" w:cs="Arial"/>
        </w:rPr>
        <w:t>tilize strategies that support the sensory needs of an individual, for example</w:t>
      </w:r>
      <w:r>
        <w:rPr>
          <w:rFonts w:ascii="Arial" w:hAnsi="Arial" w:cs="Arial"/>
        </w:rPr>
        <w:t>,</w:t>
      </w:r>
      <w:r w:rsidRPr="00EF5AD4">
        <w:rPr>
          <w:rFonts w:ascii="Arial" w:hAnsi="Arial" w:cs="Arial"/>
        </w:rPr>
        <w:t xml:space="preserve"> the prescribed use of deep pressure massage or weighted blanket, the use of Snoezelen room, aromatherapy</w:t>
      </w:r>
      <w:r>
        <w:rPr>
          <w:rFonts w:ascii="Arial" w:hAnsi="Arial" w:cs="Arial"/>
        </w:rPr>
        <w:t>.</w:t>
      </w:r>
      <w:r w:rsidRPr="00EF5AD4">
        <w:rPr>
          <w:rFonts w:ascii="Arial" w:hAnsi="Arial" w:cs="Arial"/>
        </w:rPr>
        <w:t xml:space="preserve"> </w:t>
      </w:r>
    </w:p>
    <w:p w14:paraId="1139A363" w14:textId="77777777" w:rsidR="00120BD5" w:rsidRPr="00EF5AD4" w:rsidRDefault="00120BD5" w:rsidP="00120BD5">
      <w:pPr>
        <w:pStyle w:val="ListParagraph"/>
        <w:ind w:left="360"/>
        <w:rPr>
          <w:rFonts w:ascii="Arial" w:hAnsi="Arial" w:cs="Arial"/>
        </w:rPr>
      </w:pPr>
    </w:p>
    <w:p w14:paraId="3C5431FB" w14:textId="179F9997" w:rsidR="00120BD5" w:rsidRPr="00120BD5" w:rsidRDefault="00120BD5" w:rsidP="00120BD5">
      <w:pPr>
        <w:pStyle w:val="ListParagraph"/>
        <w:widowControl/>
        <w:numPr>
          <w:ilvl w:val="0"/>
          <w:numId w:val="28"/>
        </w:numPr>
        <w:ind w:left="1440"/>
        <w:contextualSpacing/>
        <w:rPr>
          <w:rFonts w:ascii="Arial" w:hAnsi="Arial" w:cs="Arial"/>
        </w:rPr>
      </w:pPr>
      <w:r w:rsidRPr="00EF5AD4">
        <w:rPr>
          <w:rFonts w:ascii="Arial" w:hAnsi="Arial" w:cs="Arial"/>
        </w:rPr>
        <w:t>Facilitate an individual’s use of other senses to supplement auditory, visual and tactile information</w:t>
      </w:r>
      <w:r>
        <w:rPr>
          <w:rFonts w:ascii="Arial" w:hAnsi="Arial" w:cs="Arial"/>
        </w:rPr>
        <w:t>, f</w:t>
      </w:r>
      <w:r w:rsidRPr="00EF5AD4">
        <w:rPr>
          <w:rFonts w:ascii="Arial" w:hAnsi="Arial" w:cs="Arial"/>
        </w:rPr>
        <w:t>or example</w:t>
      </w:r>
      <w:r>
        <w:rPr>
          <w:rFonts w:ascii="Arial" w:hAnsi="Arial" w:cs="Arial"/>
        </w:rPr>
        <w:t>,</w:t>
      </w:r>
      <w:r w:rsidRPr="00EF5AD4">
        <w:rPr>
          <w:rFonts w:ascii="Arial" w:hAnsi="Arial" w:cs="Arial"/>
        </w:rPr>
        <w:t xml:space="preserve"> providing taste and smell opportunities when cooking along with proprioceptive feedback from equipment and food items</w:t>
      </w:r>
      <w:r>
        <w:rPr>
          <w:rFonts w:ascii="Arial" w:hAnsi="Arial" w:cs="Arial"/>
        </w:rPr>
        <w:t>.</w:t>
      </w:r>
    </w:p>
    <w:p w14:paraId="050E3A23" w14:textId="77777777" w:rsidR="00120BD5" w:rsidRDefault="00120BD5" w:rsidP="00120BD5">
      <w:pPr>
        <w:spacing w:after="0" w:line="240" w:lineRule="auto"/>
        <w:rPr>
          <w:rFonts w:ascii="Arial" w:hAnsi="Arial" w:cs="Arial"/>
        </w:rPr>
      </w:pPr>
    </w:p>
    <w:p w14:paraId="0DD8FCED" w14:textId="1AF32F2C" w:rsidR="00120BD5" w:rsidRPr="00B95301" w:rsidRDefault="008E78CC" w:rsidP="008E78CC">
      <w:pPr>
        <w:pStyle w:val="Heading2"/>
        <w:rPr>
          <w:color w:val="auto"/>
        </w:rPr>
      </w:pPr>
      <w:bookmarkStart w:id="27" w:name="_Toc127861257"/>
      <w:r w:rsidRPr="00B95301">
        <w:rPr>
          <w:color w:val="auto"/>
        </w:rPr>
        <w:t>7.</w:t>
      </w:r>
      <w:r w:rsidR="00120BD5" w:rsidRPr="00B95301">
        <w:rPr>
          <w:color w:val="auto"/>
        </w:rPr>
        <w:t>Orientation and Mobility</w:t>
      </w:r>
      <w:bookmarkEnd w:id="27"/>
    </w:p>
    <w:p w14:paraId="122ED47E" w14:textId="77777777" w:rsidR="00EE258E" w:rsidRPr="00B22FD9" w:rsidRDefault="00EE258E" w:rsidP="00EE258E">
      <w:pPr>
        <w:pStyle w:val="ListParagraph"/>
        <w:widowControl/>
        <w:ind w:left="720"/>
        <w:contextualSpacing/>
        <w:rPr>
          <w:rFonts w:ascii="Arial" w:hAnsi="Arial" w:cs="Arial"/>
          <w:b/>
        </w:rPr>
      </w:pPr>
    </w:p>
    <w:p w14:paraId="586BCA04" w14:textId="299A90DC" w:rsidR="00120BD5" w:rsidRDefault="00120BD5" w:rsidP="00120BD5">
      <w:pPr>
        <w:spacing w:after="0" w:line="240" w:lineRule="auto"/>
        <w:ind w:firstLine="360"/>
        <w:rPr>
          <w:rFonts w:ascii="Arial" w:hAnsi="Arial" w:cs="Arial"/>
        </w:rPr>
      </w:pPr>
      <w:r>
        <w:rPr>
          <w:rFonts w:ascii="Arial" w:hAnsi="Arial" w:cs="Arial"/>
        </w:rPr>
        <w:t xml:space="preserve">     </w:t>
      </w:r>
      <w:r w:rsidRPr="00DF13E8">
        <w:rPr>
          <w:rFonts w:ascii="Arial" w:hAnsi="Arial" w:cs="Arial"/>
        </w:rPr>
        <w:t>The CDBIS will demonstrate the ability to:</w:t>
      </w:r>
    </w:p>
    <w:p w14:paraId="29B40C68" w14:textId="77777777" w:rsidR="00EE258E" w:rsidRPr="00DF13E8" w:rsidRDefault="00EE258E" w:rsidP="00120BD5">
      <w:pPr>
        <w:spacing w:after="0" w:line="240" w:lineRule="auto"/>
        <w:ind w:firstLine="360"/>
        <w:rPr>
          <w:rFonts w:ascii="Arial" w:hAnsi="Arial" w:cs="Arial"/>
        </w:rPr>
      </w:pPr>
    </w:p>
    <w:p w14:paraId="3A31E4F4" w14:textId="77777777" w:rsidR="00120BD5" w:rsidRPr="00B22FD9" w:rsidRDefault="00120BD5" w:rsidP="00120BD5">
      <w:pPr>
        <w:pStyle w:val="ListParagraph"/>
        <w:widowControl/>
        <w:numPr>
          <w:ilvl w:val="0"/>
          <w:numId w:val="29"/>
        </w:numPr>
        <w:contextualSpacing/>
        <w:rPr>
          <w:rFonts w:ascii="Arial" w:hAnsi="Arial" w:cs="Arial"/>
        </w:rPr>
      </w:pPr>
      <w:r w:rsidRPr="00B22FD9">
        <w:rPr>
          <w:rFonts w:ascii="Arial" w:hAnsi="Arial" w:cs="Arial"/>
        </w:rPr>
        <w:t xml:space="preserve">Adjust to changing environmental factors. For example: </w:t>
      </w:r>
      <w:r>
        <w:rPr>
          <w:rFonts w:ascii="Arial" w:hAnsi="Arial" w:cs="Arial"/>
        </w:rPr>
        <w:t>t</w:t>
      </w:r>
      <w:r w:rsidRPr="00B22FD9">
        <w:rPr>
          <w:rFonts w:ascii="Arial" w:hAnsi="Arial" w:cs="Arial"/>
        </w:rPr>
        <w:t>ransitioning to different lighting, change in terrain</w:t>
      </w:r>
      <w:r>
        <w:rPr>
          <w:rFonts w:ascii="Arial" w:hAnsi="Arial" w:cs="Arial"/>
        </w:rPr>
        <w:t>, i</w:t>
      </w:r>
      <w:r w:rsidRPr="00B22FD9">
        <w:rPr>
          <w:rFonts w:ascii="Arial" w:hAnsi="Arial" w:cs="Arial"/>
        </w:rPr>
        <w:t>ntervenor would offer a different approach</w:t>
      </w:r>
      <w:r>
        <w:rPr>
          <w:rFonts w:ascii="Arial" w:hAnsi="Arial" w:cs="Arial"/>
        </w:rPr>
        <w:t>.</w:t>
      </w:r>
      <w:r w:rsidRPr="00B22FD9">
        <w:rPr>
          <w:rFonts w:ascii="Arial" w:hAnsi="Arial" w:cs="Arial"/>
        </w:rPr>
        <w:t xml:space="preserve"> </w:t>
      </w:r>
    </w:p>
    <w:p w14:paraId="272934E4" w14:textId="77777777" w:rsidR="00120BD5" w:rsidRPr="00DF13E8" w:rsidRDefault="00120BD5" w:rsidP="00120BD5">
      <w:pPr>
        <w:pStyle w:val="ListParagraph"/>
        <w:rPr>
          <w:rFonts w:ascii="Arial" w:hAnsi="Arial" w:cs="Arial"/>
        </w:rPr>
      </w:pPr>
    </w:p>
    <w:p w14:paraId="72DED6E8" w14:textId="77777777" w:rsidR="00120BD5" w:rsidRPr="00DF13E8" w:rsidRDefault="00120BD5" w:rsidP="00120BD5">
      <w:pPr>
        <w:pStyle w:val="ListParagraph"/>
        <w:widowControl/>
        <w:numPr>
          <w:ilvl w:val="0"/>
          <w:numId w:val="29"/>
        </w:numPr>
        <w:contextualSpacing/>
        <w:rPr>
          <w:rFonts w:ascii="Arial" w:hAnsi="Arial" w:cs="Arial"/>
        </w:rPr>
      </w:pPr>
      <w:r>
        <w:rPr>
          <w:rFonts w:ascii="Arial" w:hAnsi="Arial" w:cs="Arial"/>
        </w:rPr>
        <w:t>S</w:t>
      </w:r>
      <w:r w:rsidRPr="00DF13E8">
        <w:rPr>
          <w:rFonts w:ascii="Arial" w:hAnsi="Arial" w:cs="Arial"/>
        </w:rPr>
        <w:t xml:space="preserve">upport and provide </w:t>
      </w:r>
      <w:r>
        <w:rPr>
          <w:rFonts w:ascii="Arial" w:hAnsi="Arial" w:cs="Arial"/>
        </w:rPr>
        <w:t>human</w:t>
      </w:r>
      <w:r w:rsidRPr="00DF13E8">
        <w:rPr>
          <w:rFonts w:ascii="Arial" w:hAnsi="Arial" w:cs="Arial"/>
        </w:rPr>
        <w:t xml:space="preserve"> guide as recommended by an O&amp;M specialist and/or by an individual’s preferences.</w:t>
      </w:r>
    </w:p>
    <w:p w14:paraId="69E77871" w14:textId="77777777" w:rsidR="00120BD5" w:rsidRPr="00DF13E8" w:rsidRDefault="00120BD5" w:rsidP="00120BD5">
      <w:pPr>
        <w:pStyle w:val="ListParagraph"/>
        <w:rPr>
          <w:rFonts w:ascii="Arial" w:hAnsi="Arial" w:cs="Arial"/>
        </w:rPr>
      </w:pPr>
    </w:p>
    <w:p w14:paraId="7004721F" w14:textId="77777777" w:rsidR="00120BD5" w:rsidRPr="00DF13E8" w:rsidRDefault="00120BD5" w:rsidP="00120BD5">
      <w:pPr>
        <w:pStyle w:val="ListParagraph"/>
        <w:widowControl/>
        <w:numPr>
          <w:ilvl w:val="0"/>
          <w:numId w:val="29"/>
        </w:numPr>
        <w:contextualSpacing/>
        <w:rPr>
          <w:rFonts w:ascii="Arial" w:hAnsi="Arial" w:cs="Arial"/>
        </w:rPr>
      </w:pPr>
      <w:r>
        <w:rPr>
          <w:rFonts w:ascii="Arial" w:hAnsi="Arial" w:cs="Arial"/>
        </w:rPr>
        <w:t>S</w:t>
      </w:r>
      <w:r w:rsidRPr="00DF13E8">
        <w:rPr>
          <w:rFonts w:ascii="Arial" w:hAnsi="Arial" w:cs="Arial"/>
        </w:rPr>
        <w:t xml:space="preserve">upport the individual who is </w:t>
      </w:r>
      <w:r>
        <w:rPr>
          <w:rFonts w:ascii="Arial" w:hAnsi="Arial" w:cs="Arial"/>
        </w:rPr>
        <w:t>Deafblind</w:t>
      </w:r>
      <w:r w:rsidRPr="00DF13E8">
        <w:rPr>
          <w:rFonts w:ascii="Arial" w:hAnsi="Arial" w:cs="Arial"/>
        </w:rPr>
        <w:t xml:space="preserve"> in the use of appropriate mobility devices, as recommended by an O&amp;M specialist. For example: </w:t>
      </w:r>
      <w:r>
        <w:rPr>
          <w:rFonts w:ascii="Arial" w:hAnsi="Arial" w:cs="Arial"/>
        </w:rPr>
        <w:t>w</w:t>
      </w:r>
      <w:r w:rsidRPr="00DF13E8">
        <w:rPr>
          <w:rFonts w:ascii="Arial" w:hAnsi="Arial" w:cs="Arial"/>
        </w:rPr>
        <w:t xml:space="preserve">hite </w:t>
      </w:r>
      <w:r>
        <w:rPr>
          <w:rFonts w:ascii="Arial" w:hAnsi="Arial" w:cs="Arial"/>
        </w:rPr>
        <w:t>c</w:t>
      </w:r>
      <w:r w:rsidRPr="00DF13E8">
        <w:rPr>
          <w:rFonts w:ascii="Arial" w:hAnsi="Arial" w:cs="Arial"/>
        </w:rPr>
        <w:t xml:space="preserve">ane, </w:t>
      </w:r>
      <w:r>
        <w:rPr>
          <w:rFonts w:ascii="Arial" w:hAnsi="Arial" w:cs="Arial"/>
        </w:rPr>
        <w:t>w</w:t>
      </w:r>
      <w:r w:rsidRPr="00DF13E8">
        <w:rPr>
          <w:rFonts w:ascii="Arial" w:hAnsi="Arial" w:cs="Arial"/>
        </w:rPr>
        <w:t xml:space="preserve">alker, </w:t>
      </w:r>
      <w:r>
        <w:rPr>
          <w:rFonts w:ascii="Arial" w:hAnsi="Arial" w:cs="Arial"/>
        </w:rPr>
        <w:t>s</w:t>
      </w:r>
      <w:r w:rsidRPr="00DF13E8">
        <w:rPr>
          <w:rFonts w:ascii="Arial" w:hAnsi="Arial" w:cs="Arial"/>
        </w:rPr>
        <w:t xml:space="preserve">upport </w:t>
      </w:r>
      <w:r>
        <w:rPr>
          <w:rFonts w:ascii="Arial" w:hAnsi="Arial" w:cs="Arial"/>
        </w:rPr>
        <w:t>c</w:t>
      </w:r>
      <w:r w:rsidRPr="00DF13E8">
        <w:rPr>
          <w:rFonts w:ascii="Arial" w:hAnsi="Arial" w:cs="Arial"/>
        </w:rPr>
        <w:t xml:space="preserve">ane. </w:t>
      </w:r>
    </w:p>
    <w:p w14:paraId="759AFEC1" w14:textId="77777777" w:rsidR="00120BD5" w:rsidRPr="00DF13E8" w:rsidRDefault="00120BD5" w:rsidP="00120BD5">
      <w:pPr>
        <w:pStyle w:val="ListParagraph"/>
        <w:rPr>
          <w:rFonts w:ascii="Arial" w:hAnsi="Arial" w:cs="Arial"/>
        </w:rPr>
      </w:pPr>
    </w:p>
    <w:p w14:paraId="562C16BE" w14:textId="77777777" w:rsidR="00120BD5" w:rsidRPr="00DF13E8" w:rsidRDefault="00120BD5" w:rsidP="00120BD5">
      <w:pPr>
        <w:pStyle w:val="ListParagraph"/>
        <w:widowControl/>
        <w:numPr>
          <w:ilvl w:val="0"/>
          <w:numId w:val="29"/>
        </w:numPr>
        <w:contextualSpacing/>
        <w:rPr>
          <w:rFonts w:ascii="Arial" w:hAnsi="Arial" w:cs="Arial"/>
        </w:rPr>
      </w:pPr>
      <w:r>
        <w:rPr>
          <w:rFonts w:ascii="Arial" w:hAnsi="Arial" w:cs="Arial"/>
        </w:rPr>
        <w:t>R</w:t>
      </w:r>
      <w:r w:rsidRPr="00DF13E8">
        <w:rPr>
          <w:rFonts w:ascii="Arial" w:hAnsi="Arial" w:cs="Arial"/>
        </w:rPr>
        <w:t xml:space="preserve">elay information from the environment. For </w:t>
      </w:r>
      <w:r>
        <w:rPr>
          <w:rFonts w:ascii="Arial" w:hAnsi="Arial" w:cs="Arial"/>
        </w:rPr>
        <w:t>e</w:t>
      </w:r>
      <w:r w:rsidRPr="00DF13E8">
        <w:rPr>
          <w:rFonts w:ascii="Arial" w:hAnsi="Arial" w:cs="Arial"/>
        </w:rPr>
        <w:t xml:space="preserve">xample: </w:t>
      </w:r>
      <w:r>
        <w:rPr>
          <w:rFonts w:ascii="Arial" w:hAnsi="Arial" w:cs="Arial"/>
        </w:rPr>
        <w:t>w</w:t>
      </w:r>
      <w:r w:rsidRPr="00DF13E8">
        <w:rPr>
          <w:rFonts w:ascii="Arial" w:hAnsi="Arial" w:cs="Arial"/>
        </w:rPr>
        <w:t xml:space="preserve">eather, </w:t>
      </w:r>
      <w:r>
        <w:rPr>
          <w:rFonts w:ascii="Arial" w:hAnsi="Arial" w:cs="Arial"/>
        </w:rPr>
        <w:t>p</w:t>
      </w:r>
      <w:r w:rsidRPr="00DF13E8">
        <w:rPr>
          <w:rFonts w:ascii="Arial" w:hAnsi="Arial" w:cs="Arial"/>
        </w:rPr>
        <w:t xml:space="preserve">lanned route, </w:t>
      </w:r>
      <w:r>
        <w:rPr>
          <w:rFonts w:ascii="Arial" w:hAnsi="Arial" w:cs="Arial"/>
        </w:rPr>
        <w:t>p</w:t>
      </w:r>
      <w:r w:rsidRPr="00DF13E8">
        <w:rPr>
          <w:rFonts w:ascii="Arial" w:hAnsi="Arial" w:cs="Arial"/>
        </w:rPr>
        <w:t xml:space="preserve">resence of other people. </w:t>
      </w:r>
    </w:p>
    <w:p w14:paraId="74714EC3" w14:textId="77777777" w:rsidR="00120BD5" w:rsidRPr="00DF13E8" w:rsidRDefault="00120BD5" w:rsidP="00120BD5">
      <w:pPr>
        <w:pStyle w:val="ListParagraph"/>
        <w:rPr>
          <w:rFonts w:ascii="Arial" w:hAnsi="Arial" w:cs="Arial"/>
        </w:rPr>
      </w:pPr>
    </w:p>
    <w:p w14:paraId="39E78394" w14:textId="77777777" w:rsidR="00120BD5" w:rsidRPr="00DF13E8" w:rsidRDefault="00120BD5" w:rsidP="00120BD5">
      <w:pPr>
        <w:pStyle w:val="ListParagraph"/>
        <w:widowControl/>
        <w:numPr>
          <w:ilvl w:val="0"/>
          <w:numId w:val="29"/>
        </w:numPr>
        <w:contextualSpacing/>
        <w:rPr>
          <w:rFonts w:ascii="Arial" w:hAnsi="Arial" w:cs="Arial"/>
        </w:rPr>
      </w:pPr>
      <w:r w:rsidRPr="00DF13E8">
        <w:rPr>
          <w:rFonts w:ascii="Arial" w:hAnsi="Arial" w:cs="Arial"/>
        </w:rPr>
        <w:t>Develop tactile cues and maps</w:t>
      </w:r>
      <w:r>
        <w:rPr>
          <w:rFonts w:ascii="Arial" w:hAnsi="Arial" w:cs="Arial"/>
        </w:rPr>
        <w:t>.</w:t>
      </w:r>
      <w:r w:rsidRPr="00DF13E8">
        <w:rPr>
          <w:rFonts w:ascii="Arial" w:hAnsi="Arial" w:cs="Arial"/>
        </w:rPr>
        <w:t xml:space="preserve"> </w:t>
      </w:r>
    </w:p>
    <w:p w14:paraId="01AF9E9C" w14:textId="77777777" w:rsidR="00120BD5" w:rsidRPr="00DF13E8" w:rsidRDefault="00120BD5" w:rsidP="00120BD5">
      <w:pPr>
        <w:pStyle w:val="ListParagraph"/>
        <w:rPr>
          <w:rFonts w:ascii="Arial" w:hAnsi="Arial" w:cs="Arial"/>
        </w:rPr>
      </w:pPr>
    </w:p>
    <w:p w14:paraId="496471FB" w14:textId="77777777" w:rsidR="00120BD5" w:rsidRPr="00DF13E8" w:rsidRDefault="00120BD5" w:rsidP="00120BD5">
      <w:pPr>
        <w:pStyle w:val="ListParagraph"/>
        <w:widowControl/>
        <w:numPr>
          <w:ilvl w:val="0"/>
          <w:numId w:val="29"/>
        </w:numPr>
        <w:contextualSpacing/>
        <w:rPr>
          <w:rFonts w:ascii="Arial" w:hAnsi="Arial" w:cs="Arial"/>
        </w:rPr>
      </w:pPr>
      <w:r>
        <w:rPr>
          <w:rFonts w:ascii="Arial" w:hAnsi="Arial" w:cs="Arial"/>
        </w:rPr>
        <w:t>R</w:t>
      </w:r>
      <w:r w:rsidRPr="00DF13E8">
        <w:rPr>
          <w:rFonts w:ascii="Arial" w:hAnsi="Arial" w:cs="Arial"/>
        </w:rPr>
        <w:t xml:space="preserve">ecognize and assess their own physical ability and limitations to provide </w:t>
      </w:r>
      <w:r>
        <w:rPr>
          <w:rFonts w:ascii="Arial" w:hAnsi="Arial" w:cs="Arial"/>
        </w:rPr>
        <w:t>human</w:t>
      </w:r>
      <w:r w:rsidRPr="00DF13E8">
        <w:rPr>
          <w:rFonts w:ascii="Arial" w:hAnsi="Arial" w:cs="Arial"/>
        </w:rPr>
        <w:t xml:space="preserve"> guide as an O&amp;M technique, and make accommodations as needed.</w:t>
      </w:r>
    </w:p>
    <w:p w14:paraId="2D758394" w14:textId="77777777" w:rsidR="00120BD5" w:rsidRPr="00DF13E8" w:rsidRDefault="00120BD5" w:rsidP="00120BD5">
      <w:pPr>
        <w:pStyle w:val="ListParagraph"/>
        <w:rPr>
          <w:rFonts w:ascii="Arial" w:hAnsi="Arial" w:cs="Arial"/>
        </w:rPr>
      </w:pPr>
    </w:p>
    <w:p w14:paraId="104583A2" w14:textId="77777777" w:rsidR="00120BD5" w:rsidRPr="00DF13E8" w:rsidRDefault="00120BD5" w:rsidP="00120BD5">
      <w:pPr>
        <w:pStyle w:val="ListParagraph"/>
        <w:widowControl/>
        <w:numPr>
          <w:ilvl w:val="0"/>
          <w:numId w:val="29"/>
        </w:numPr>
        <w:contextualSpacing/>
        <w:rPr>
          <w:rFonts w:ascii="Arial" w:hAnsi="Arial" w:cs="Arial"/>
        </w:rPr>
      </w:pPr>
      <w:r>
        <w:rPr>
          <w:rFonts w:ascii="Arial" w:hAnsi="Arial" w:cs="Arial"/>
        </w:rPr>
        <w:lastRenderedPageBreak/>
        <w:t>P</w:t>
      </w:r>
      <w:r w:rsidRPr="00DF13E8">
        <w:rPr>
          <w:rFonts w:ascii="Arial" w:hAnsi="Arial" w:cs="Arial"/>
        </w:rPr>
        <w:t>rovide a safe environment for exploration. For example: be aware of potential hazards within the environment i.e. water on the floor, furniture placement.</w:t>
      </w:r>
    </w:p>
    <w:p w14:paraId="55D7A089" w14:textId="77777777" w:rsidR="00120BD5" w:rsidRPr="00B22FD9" w:rsidRDefault="00120BD5" w:rsidP="00120BD5">
      <w:pPr>
        <w:spacing w:after="0" w:line="240" w:lineRule="auto"/>
        <w:rPr>
          <w:rFonts w:ascii="Arial" w:hAnsi="Arial" w:cs="Arial"/>
        </w:rPr>
      </w:pPr>
    </w:p>
    <w:p w14:paraId="4C369AEF" w14:textId="12DFBB4A" w:rsidR="00120BD5" w:rsidRPr="00B95301" w:rsidRDefault="008E78CC" w:rsidP="008E78CC">
      <w:pPr>
        <w:pStyle w:val="Heading2"/>
        <w:rPr>
          <w:color w:val="auto"/>
        </w:rPr>
      </w:pPr>
      <w:bookmarkStart w:id="28" w:name="_Toc127861258"/>
      <w:r w:rsidRPr="00B95301">
        <w:rPr>
          <w:color w:val="auto"/>
        </w:rPr>
        <w:t>8.</w:t>
      </w:r>
      <w:r w:rsidR="00120BD5" w:rsidRPr="00B95301">
        <w:rPr>
          <w:color w:val="auto"/>
        </w:rPr>
        <w:t>Assistive Devices</w:t>
      </w:r>
      <w:bookmarkEnd w:id="28"/>
    </w:p>
    <w:p w14:paraId="65E2A3A1" w14:textId="77777777" w:rsidR="00120BD5" w:rsidRDefault="00120BD5" w:rsidP="00120BD5">
      <w:pPr>
        <w:spacing w:after="0" w:line="240" w:lineRule="auto"/>
        <w:rPr>
          <w:rFonts w:ascii="Arial" w:hAnsi="Arial" w:cs="Arial"/>
        </w:rPr>
      </w:pPr>
    </w:p>
    <w:p w14:paraId="42AC4B67" w14:textId="77777777" w:rsidR="00120BD5" w:rsidRPr="004B79BE" w:rsidRDefault="00120BD5" w:rsidP="00120BD5">
      <w:pPr>
        <w:spacing w:after="0" w:line="240" w:lineRule="auto"/>
        <w:rPr>
          <w:rFonts w:ascii="Arial" w:hAnsi="Arial" w:cs="Arial"/>
        </w:rPr>
      </w:pPr>
      <w:r>
        <w:rPr>
          <w:rFonts w:ascii="Arial" w:hAnsi="Arial" w:cs="Arial"/>
        </w:rPr>
        <w:t xml:space="preserve">           </w:t>
      </w:r>
      <w:r w:rsidRPr="004B79BE">
        <w:rPr>
          <w:rFonts w:ascii="Arial" w:hAnsi="Arial" w:cs="Arial"/>
        </w:rPr>
        <w:t>The CDBIS will</w:t>
      </w:r>
      <w:r>
        <w:rPr>
          <w:rFonts w:ascii="Arial" w:hAnsi="Arial" w:cs="Arial"/>
        </w:rPr>
        <w:t xml:space="preserve"> demonstrate the ability to</w:t>
      </w:r>
      <w:r w:rsidRPr="004B79BE">
        <w:rPr>
          <w:rFonts w:ascii="Arial" w:hAnsi="Arial" w:cs="Arial"/>
        </w:rPr>
        <w:t>:</w:t>
      </w:r>
    </w:p>
    <w:p w14:paraId="66D5882E" w14:textId="77777777" w:rsidR="00120BD5" w:rsidRPr="004B79BE" w:rsidRDefault="00120BD5" w:rsidP="00120BD5">
      <w:pPr>
        <w:pStyle w:val="ListParagraph"/>
        <w:rPr>
          <w:rFonts w:ascii="Arial" w:hAnsi="Arial" w:cs="Arial"/>
        </w:rPr>
      </w:pPr>
    </w:p>
    <w:p w14:paraId="28D63DC8" w14:textId="77777777" w:rsidR="00120BD5" w:rsidRDefault="00120BD5" w:rsidP="00120BD5">
      <w:pPr>
        <w:pStyle w:val="ListParagraph"/>
        <w:widowControl/>
        <w:numPr>
          <w:ilvl w:val="0"/>
          <w:numId w:val="30"/>
        </w:numPr>
        <w:contextualSpacing/>
        <w:rPr>
          <w:rFonts w:ascii="Arial" w:hAnsi="Arial" w:cs="Arial"/>
        </w:rPr>
      </w:pPr>
      <w:r>
        <w:rPr>
          <w:rFonts w:ascii="Arial" w:hAnsi="Arial" w:cs="Arial"/>
        </w:rPr>
        <w:t>Instruct/assist in the use of assistive devices f</w:t>
      </w:r>
      <w:r w:rsidRPr="004B79BE">
        <w:rPr>
          <w:rFonts w:ascii="Arial" w:hAnsi="Arial" w:cs="Arial"/>
        </w:rPr>
        <w:t xml:space="preserve">or example: </w:t>
      </w:r>
      <w:r>
        <w:rPr>
          <w:rFonts w:ascii="Arial" w:hAnsi="Arial" w:cs="Arial"/>
        </w:rPr>
        <w:t>a</w:t>
      </w:r>
      <w:r w:rsidRPr="004B79BE">
        <w:rPr>
          <w:rFonts w:ascii="Arial" w:hAnsi="Arial" w:cs="Arial"/>
        </w:rPr>
        <w:t xml:space="preserve">lerting system, cause and effect device, augmentative communication device such as an </w:t>
      </w:r>
      <w:r>
        <w:rPr>
          <w:rFonts w:ascii="Arial" w:hAnsi="Arial" w:cs="Arial"/>
        </w:rPr>
        <w:t>iP</w:t>
      </w:r>
      <w:r w:rsidRPr="004B79BE">
        <w:rPr>
          <w:rFonts w:ascii="Arial" w:hAnsi="Arial" w:cs="Arial"/>
        </w:rPr>
        <w:t>ad</w:t>
      </w:r>
      <w:r>
        <w:rPr>
          <w:rFonts w:ascii="Arial" w:hAnsi="Arial" w:cs="Arial"/>
        </w:rPr>
        <w:t>.</w:t>
      </w:r>
    </w:p>
    <w:p w14:paraId="3E0CD8CE" w14:textId="77777777" w:rsidR="00120BD5" w:rsidRPr="004B79BE" w:rsidRDefault="00120BD5" w:rsidP="00120BD5">
      <w:pPr>
        <w:pStyle w:val="ListParagraph"/>
        <w:rPr>
          <w:rFonts w:ascii="Arial" w:hAnsi="Arial" w:cs="Arial"/>
        </w:rPr>
      </w:pPr>
    </w:p>
    <w:p w14:paraId="0DE624B1" w14:textId="77777777" w:rsidR="00120BD5" w:rsidRDefault="00120BD5" w:rsidP="00120BD5">
      <w:pPr>
        <w:pStyle w:val="ListParagraph"/>
        <w:widowControl/>
        <w:numPr>
          <w:ilvl w:val="0"/>
          <w:numId w:val="30"/>
        </w:numPr>
        <w:contextualSpacing/>
        <w:rPr>
          <w:rFonts w:ascii="Arial" w:hAnsi="Arial" w:cs="Arial"/>
        </w:rPr>
      </w:pPr>
      <w:r>
        <w:rPr>
          <w:rFonts w:ascii="Arial" w:hAnsi="Arial" w:cs="Arial"/>
        </w:rPr>
        <w:t>Instruct/a</w:t>
      </w:r>
      <w:r w:rsidRPr="004B79BE">
        <w:rPr>
          <w:rFonts w:ascii="Arial" w:hAnsi="Arial" w:cs="Arial"/>
        </w:rPr>
        <w:t>ssist an individual in utilizing various technical devices</w:t>
      </w:r>
      <w:r>
        <w:rPr>
          <w:rFonts w:ascii="Arial" w:hAnsi="Arial" w:cs="Arial"/>
        </w:rPr>
        <w:t>.</w:t>
      </w:r>
    </w:p>
    <w:p w14:paraId="511A4336" w14:textId="77777777" w:rsidR="00120BD5" w:rsidRPr="004B79BE" w:rsidRDefault="00120BD5" w:rsidP="00120BD5">
      <w:pPr>
        <w:spacing w:after="0" w:line="240" w:lineRule="auto"/>
        <w:ind w:firstLine="60"/>
        <w:rPr>
          <w:rFonts w:ascii="Arial" w:hAnsi="Arial" w:cs="Arial"/>
        </w:rPr>
      </w:pPr>
    </w:p>
    <w:p w14:paraId="77914F32" w14:textId="77777777" w:rsidR="00120BD5" w:rsidRPr="004B79BE" w:rsidRDefault="00120BD5" w:rsidP="00120BD5">
      <w:pPr>
        <w:pStyle w:val="ListParagraph"/>
        <w:widowControl/>
        <w:numPr>
          <w:ilvl w:val="0"/>
          <w:numId w:val="30"/>
        </w:numPr>
        <w:contextualSpacing/>
        <w:rPr>
          <w:rFonts w:ascii="Arial" w:hAnsi="Arial" w:cs="Arial"/>
        </w:rPr>
      </w:pPr>
      <w:r>
        <w:rPr>
          <w:rFonts w:ascii="Arial" w:hAnsi="Arial" w:cs="Arial"/>
        </w:rPr>
        <w:t>R</w:t>
      </w:r>
      <w:r w:rsidRPr="004B79BE">
        <w:rPr>
          <w:rFonts w:ascii="Arial" w:hAnsi="Arial" w:cs="Arial"/>
        </w:rPr>
        <w:t xml:space="preserve">esearch new and emerging technology and </w:t>
      </w:r>
      <w:r>
        <w:rPr>
          <w:rFonts w:ascii="Arial" w:hAnsi="Arial" w:cs="Arial"/>
        </w:rPr>
        <w:t>provide that information to the client</w:t>
      </w:r>
      <w:r w:rsidRPr="004B79BE">
        <w:rPr>
          <w:rFonts w:ascii="Arial" w:hAnsi="Arial" w:cs="Arial"/>
        </w:rPr>
        <w:t>. For example: knowing preferred website(s) for client</w:t>
      </w:r>
      <w:r>
        <w:rPr>
          <w:rFonts w:ascii="Arial" w:hAnsi="Arial" w:cs="Arial"/>
        </w:rPr>
        <w:t>’</w:t>
      </w:r>
      <w:r w:rsidRPr="004B79BE">
        <w:rPr>
          <w:rFonts w:ascii="Arial" w:hAnsi="Arial" w:cs="Arial"/>
        </w:rPr>
        <w:t>s specific technology needs</w:t>
      </w:r>
      <w:r>
        <w:rPr>
          <w:rFonts w:ascii="Arial" w:hAnsi="Arial" w:cs="Arial"/>
        </w:rPr>
        <w:t>.</w:t>
      </w:r>
      <w:r w:rsidRPr="004B79BE">
        <w:rPr>
          <w:rFonts w:ascii="Arial" w:hAnsi="Arial" w:cs="Arial"/>
        </w:rPr>
        <w:t xml:space="preserve"> </w:t>
      </w:r>
    </w:p>
    <w:p w14:paraId="1C98368A" w14:textId="77777777" w:rsidR="00120BD5" w:rsidRPr="004B79BE" w:rsidRDefault="00120BD5" w:rsidP="00120BD5">
      <w:pPr>
        <w:pStyle w:val="ListParagraph"/>
        <w:rPr>
          <w:rFonts w:ascii="Arial" w:hAnsi="Arial" w:cs="Arial"/>
        </w:rPr>
      </w:pPr>
    </w:p>
    <w:p w14:paraId="16710BE6" w14:textId="77777777" w:rsidR="00120BD5" w:rsidRPr="00825BE8" w:rsidRDefault="00120BD5" w:rsidP="00120BD5">
      <w:pPr>
        <w:pStyle w:val="ListParagraph"/>
        <w:widowControl/>
        <w:numPr>
          <w:ilvl w:val="0"/>
          <w:numId w:val="30"/>
        </w:numPr>
        <w:contextualSpacing/>
        <w:rPr>
          <w:rFonts w:ascii="Arial" w:hAnsi="Arial" w:cs="Arial"/>
        </w:rPr>
      </w:pPr>
      <w:r>
        <w:rPr>
          <w:rFonts w:ascii="Arial" w:hAnsi="Arial" w:cs="Arial"/>
        </w:rPr>
        <w:t>Use b</w:t>
      </w:r>
      <w:r w:rsidRPr="004B79BE">
        <w:rPr>
          <w:rFonts w:ascii="Arial" w:hAnsi="Arial" w:cs="Arial"/>
        </w:rPr>
        <w:t>asic computer skills</w:t>
      </w:r>
      <w:r>
        <w:rPr>
          <w:rFonts w:ascii="Arial" w:hAnsi="Arial" w:cs="Arial"/>
        </w:rPr>
        <w:t xml:space="preserve"> and software, f</w:t>
      </w:r>
      <w:r w:rsidRPr="004B79BE">
        <w:rPr>
          <w:rFonts w:ascii="Arial" w:hAnsi="Arial" w:cs="Arial"/>
        </w:rPr>
        <w:t>or example: Word, accessibility features</w:t>
      </w:r>
      <w:r>
        <w:rPr>
          <w:rFonts w:ascii="Arial" w:hAnsi="Arial" w:cs="Arial"/>
        </w:rPr>
        <w:t>.</w:t>
      </w:r>
    </w:p>
    <w:p w14:paraId="6F175D7C" w14:textId="6A35F727" w:rsidR="00F2116B" w:rsidRPr="00B95301" w:rsidRDefault="00DB4FDE" w:rsidP="008E78CC">
      <w:pPr>
        <w:pStyle w:val="Heading1"/>
        <w:rPr>
          <w:color w:val="auto"/>
        </w:rPr>
      </w:pPr>
      <w:bookmarkStart w:id="29" w:name="_Toc127861259"/>
      <w:r w:rsidRPr="00B95301">
        <w:rPr>
          <w:color w:val="auto"/>
        </w:rPr>
        <w:t>Section 6</w:t>
      </w:r>
      <w:r w:rsidR="00F2116B" w:rsidRPr="00B95301">
        <w:rPr>
          <w:color w:val="auto"/>
        </w:rPr>
        <w:t xml:space="preserve"> </w:t>
      </w:r>
      <w:r w:rsidR="00926EE6" w:rsidRPr="00B95301">
        <w:rPr>
          <w:color w:val="auto"/>
        </w:rPr>
        <w:t>– Code</w:t>
      </w:r>
      <w:r w:rsidR="00F2116B" w:rsidRPr="00B95301">
        <w:rPr>
          <w:color w:val="auto"/>
        </w:rPr>
        <w:t xml:space="preserve"> of Ethics</w:t>
      </w:r>
      <w:bookmarkEnd w:id="29"/>
    </w:p>
    <w:p w14:paraId="174D25F4" w14:textId="5B6A22D2" w:rsidR="008F44EB" w:rsidRPr="0003293A" w:rsidRDefault="008F44EB" w:rsidP="008E78CC">
      <w:pPr>
        <w:pStyle w:val="Heading2"/>
      </w:pPr>
      <w:bookmarkStart w:id="30" w:name="_Toc127861260"/>
      <w:r w:rsidRPr="00B95301">
        <w:rPr>
          <w:color w:val="auto"/>
        </w:rPr>
        <w:t>PREAMBLE</w:t>
      </w:r>
      <w:bookmarkEnd w:id="30"/>
    </w:p>
    <w:p w14:paraId="05B5CC46" w14:textId="77777777" w:rsidR="008F44EB" w:rsidRPr="0003293A" w:rsidRDefault="008F44EB" w:rsidP="008F44EB">
      <w:pPr>
        <w:pStyle w:val="BodyText"/>
        <w:ind w:left="120" w:right="194" w:firstLine="0"/>
        <w:rPr>
          <w:rFonts w:cs="Arial"/>
        </w:rPr>
      </w:pPr>
    </w:p>
    <w:p w14:paraId="2A6A499C" w14:textId="77777777" w:rsidR="008F44EB" w:rsidRPr="0003293A" w:rsidRDefault="008F44EB" w:rsidP="008F44EB">
      <w:pPr>
        <w:pStyle w:val="BodyText"/>
        <w:ind w:left="120" w:right="194" w:firstLine="0"/>
        <w:rPr>
          <w:rFonts w:cs="Arial"/>
        </w:rPr>
      </w:pPr>
      <w:r w:rsidRPr="0003293A">
        <w:rPr>
          <w:rFonts w:cs="Arial"/>
        </w:rPr>
        <w:t xml:space="preserve">The preservation of the highest standards of integrity is vital to the successful discharge of the professional responsibilities of a Certified </w:t>
      </w:r>
      <w:r>
        <w:rPr>
          <w:rFonts w:cs="Arial"/>
        </w:rPr>
        <w:t>Deafblind</w:t>
      </w:r>
      <w:r w:rsidRPr="0003293A">
        <w:rPr>
          <w:rFonts w:cs="Arial"/>
        </w:rPr>
        <w:t xml:space="preserve"> Intervenor Specialist (CDBIS). This Code of Ethics has been established to safeguard the </w:t>
      </w:r>
      <w:r>
        <w:rPr>
          <w:rFonts w:cs="Arial"/>
        </w:rPr>
        <w:t>Deafblind</w:t>
      </w:r>
      <w:r w:rsidRPr="0003293A">
        <w:rPr>
          <w:rFonts w:cs="Arial"/>
        </w:rPr>
        <w:t xml:space="preserve"> individuals with whom the intervenor works. This Code of Ethics ensures that the training and education that individuals receive in the area of </w:t>
      </w:r>
      <w:r>
        <w:rPr>
          <w:rFonts w:cs="Arial"/>
        </w:rPr>
        <w:t>Deafblind</w:t>
      </w:r>
      <w:r w:rsidRPr="0003293A">
        <w:rPr>
          <w:rFonts w:cs="Arial"/>
        </w:rPr>
        <w:t xml:space="preserve"> interven</w:t>
      </w:r>
      <w:r>
        <w:rPr>
          <w:rFonts w:cs="Arial"/>
        </w:rPr>
        <w:t>or services</w:t>
      </w:r>
      <w:r w:rsidRPr="0003293A">
        <w:rPr>
          <w:rFonts w:cs="Arial"/>
        </w:rPr>
        <w:t xml:space="preserve"> is of the highest quality to support the independence of the individual.</w:t>
      </w:r>
    </w:p>
    <w:p w14:paraId="4A96B7A5" w14:textId="77777777" w:rsidR="008F44EB" w:rsidRPr="0003293A" w:rsidRDefault="008F44EB" w:rsidP="008F44EB">
      <w:pPr>
        <w:spacing w:after="0" w:line="240" w:lineRule="auto"/>
        <w:rPr>
          <w:rFonts w:ascii="Arial" w:eastAsia="Arial" w:hAnsi="Arial" w:cs="Arial"/>
          <w:sz w:val="17"/>
          <w:szCs w:val="17"/>
        </w:rPr>
      </w:pPr>
    </w:p>
    <w:p w14:paraId="131003D8" w14:textId="77777777" w:rsidR="008F44EB" w:rsidRPr="0003293A" w:rsidRDefault="008F44EB" w:rsidP="008F44EB">
      <w:pPr>
        <w:pStyle w:val="BodyText"/>
        <w:ind w:left="120" w:right="146" w:firstLine="0"/>
        <w:rPr>
          <w:rFonts w:cs="Arial"/>
        </w:rPr>
      </w:pPr>
      <w:r w:rsidRPr="0003293A">
        <w:rPr>
          <w:rFonts w:cs="Arial"/>
        </w:rPr>
        <w:t xml:space="preserve">The Code of Ethics provides guidance for ethical practice but is not intended to serve as an exhaustive list of every possible ethical or unethical behavior. The CDBIS is responsible for developing and implementing a sound assessment and instructional program. When questions regarding ethical practices arise that require consultation, the CDBIS is responsible for discussing the issue with other appropriate parties to resolve the matter. To assure the public of a CDBIS’ awareness of this obligation, the specialist commits to the Code of Ethics for Certified </w:t>
      </w:r>
      <w:r>
        <w:rPr>
          <w:rFonts w:cs="Arial"/>
        </w:rPr>
        <w:t>Deafblind</w:t>
      </w:r>
      <w:r w:rsidRPr="0003293A">
        <w:rPr>
          <w:rFonts w:cs="Arial"/>
        </w:rPr>
        <w:t xml:space="preserve"> Intervenor Specialists.</w:t>
      </w:r>
    </w:p>
    <w:p w14:paraId="68703335" w14:textId="77777777" w:rsidR="008F44EB" w:rsidRPr="0003293A" w:rsidRDefault="008F44EB" w:rsidP="008F44EB">
      <w:pPr>
        <w:pStyle w:val="BodyText"/>
        <w:ind w:left="120" w:right="146" w:firstLine="0"/>
        <w:rPr>
          <w:rFonts w:cs="Arial"/>
        </w:rPr>
      </w:pPr>
    </w:p>
    <w:p w14:paraId="33696BDF" w14:textId="0228656C" w:rsidR="008F44EB" w:rsidRDefault="008E78CC" w:rsidP="008E78CC">
      <w:pPr>
        <w:pStyle w:val="Heading2"/>
      </w:pPr>
      <w:bookmarkStart w:id="31" w:name="_Toc127861261"/>
      <w:r w:rsidRPr="00B95301">
        <w:rPr>
          <w:color w:val="auto"/>
        </w:rPr>
        <w:t>1.</w:t>
      </w:r>
      <w:r w:rsidR="008F44EB" w:rsidRPr="00B95301">
        <w:rPr>
          <w:color w:val="auto"/>
        </w:rPr>
        <w:t>Professional Values and Integrity</w:t>
      </w:r>
      <w:bookmarkEnd w:id="31"/>
    </w:p>
    <w:p w14:paraId="6E5C07E6" w14:textId="77777777" w:rsidR="008F44EB" w:rsidRPr="0003293A" w:rsidRDefault="008F44EB" w:rsidP="008F44EB">
      <w:pPr>
        <w:pStyle w:val="ListParagraph"/>
        <w:autoSpaceDE w:val="0"/>
        <w:autoSpaceDN w:val="0"/>
        <w:adjustRightInd w:val="0"/>
        <w:ind w:left="720"/>
        <w:rPr>
          <w:rFonts w:ascii="Arial" w:hAnsi="Arial" w:cs="Arial"/>
          <w:b/>
          <w:color w:val="222222"/>
        </w:rPr>
      </w:pPr>
    </w:p>
    <w:p w14:paraId="5BA8041B" w14:textId="77777777" w:rsidR="008F44EB" w:rsidRPr="00960776" w:rsidRDefault="008F44EB" w:rsidP="008F44EB">
      <w:pPr>
        <w:pStyle w:val="ListParagraph"/>
        <w:numPr>
          <w:ilvl w:val="0"/>
          <w:numId w:val="32"/>
        </w:numPr>
        <w:autoSpaceDE w:val="0"/>
        <w:autoSpaceDN w:val="0"/>
        <w:adjustRightInd w:val="0"/>
        <w:rPr>
          <w:rFonts w:ascii="Arial" w:hAnsi="Arial" w:cs="Arial"/>
          <w:color w:val="222222"/>
        </w:rPr>
      </w:pPr>
      <w:r w:rsidRPr="0003293A">
        <w:rPr>
          <w:rFonts w:ascii="Arial" w:hAnsi="Arial" w:cs="Arial"/>
          <w:color w:val="222222"/>
        </w:rPr>
        <w:t xml:space="preserve">Respect the inherent rights of individuals who are </w:t>
      </w:r>
      <w:r>
        <w:rPr>
          <w:rFonts w:ascii="Arial" w:hAnsi="Arial" w:cs="Arial"/>
          <w:color w:val="222222"/>
        </w:rPr>
        <w:t>Deafblind</w:t>
      </w:r>
      <w:r w:rsidRPr="0003293A">
        <w:rPr>
          <w:rFonts w:ascii="Arial" w:hAnsi="Arial" w:cs="Arial"/>
          <w:color w:val="222222"/>
        </w:rPr>
        <w:t>, ensuring</w:t>
      </w:r>
      <w:r>
        <w:rPr>
          <w:rFonts w:ascii="Arial" w:hAnsi="Arial" w:cs="Arial"/>
          <w:color w:val="222222"/>
        </w:rPr>
        <w:t xml:space="preserve"> </w:t>
      </w:r>
      <w:r w:rsidRPr="00960776">
        <w:rPr>
          <w:rFonts w:ascii="Arial" w:hAnsi="Arial" w:cs="Arial"/>
          <w:color w:val="222222"/>
        </w:rPr>
        <w:t>that the needs of the individual take priority</w:t>
      </w:r>
      <w:r>
        <w:rPr>
          <w:rFonts w:ascii="Arial" w:hAnsi="Arial" w:cs="Arial"/>
          <w:color w:val="222222"/>
        </w:rPr>
        <w:t>.</w:t>
      </w:r>
    </w:p>
    <w:p w14:paraId="57B25BE5" w14:textId="77777777" w:rsidR="008F44EB" w:rsidRPr="0003293A" w:rsidRDefault="008F44EB" w:rsidP="008F44EB">
      <w:pPr>
        <w:pStyle w:val="ListParagraph"/>
        <w:numPr>
          <w:ilvl w:val="0"/>
          <w:numId w:val="32"/>
        </w:numPr>
        <w:autoSpaceDE w:val="0"/>
        <w:autoSpaceDN w:val="0"/>
        <w:adjustRightInd w:val="0"/>
        <w:rPr>
          <w:rFonts w:ascii="Arial" w:hAnsi="Arial" w:cs="Arial"/>
          <w:color w:val="222222"/>
        </w:rPr>
      </w:pPr>
      <w:r w:rsidRPr="0003293A">
        <w:rPr>
          <w:rFonts w:ascii="Arial" w:hAnsi="Arial" w:cs="Arial"/>
          <w:color w:val="222222"/>
        </w:rPr>
        <w:t xml:space="preserve">Remain impartial and neutral in all situations. </w:t>
      </w:r>
    </w:p>
    <w:p w14:paraId="707C4318" w14:textId="77777777" w:rsidR="008F44EB" w:rsidRPr="0003293A" w:rsidRDefault="008F44EB" w:rsidP="008F44EB">
      <w:pPr>
        <w:pStyle w:val="ListParagraph"/>
        <w:numPr>
          <w:ilvl w:val="0"/>
          <w:numId w:val="32"/>
        </w:numPr>
        <w:autoSpaceDE w:val="0"/>
        <w:autoSpaceDN w:val="0"/>
        <w:adjustRightInd w:val="0"/>
        <w:rPr>
          <w:rFonts w:ascii="Arial" w:hAnsi="Arial" w:cs="Arial"/>
          <w:color w:val="222222"/>
        </w:rPr>
      </w:pPr>
      <w:r>
        <w:rPr>
          <w:rFonts w:ascii="Arial" w:hAnsi="Arial" w:cs="Arial"/>
          <w:color w:val="222222"/>
        </w:rPr>
        <w:t>W</w:t>
      </w:r>
      <w:r w:rsidRPr="0003293A">
        <w:rPr>
          <w:rFonts w:ascii="Arial" w:hAnsi="Arial" w:cs="Arial"/>
          <w:color w:val="222222"/>
        </w:rPr>
        <w:t xml:space="preserve">ill not influence or coerce the individual who is </w:t>
      </w:r>
      <w:r>
        <w:rPr>
          <w:rFonts w:ascii="Arial" w:hAnsi="Arial" w:cs="Arial"/>
          <w:color w:val="222222"/>
        </w:rPr>
        <w:t>Deafblind</w:t>
      </w:r>
      <w:r w:rsidRPr="0003293A">
        <w:rPr>
          <w:rFonts w:ascii="Arial" w:hAnsi="Arial" w:cs="Arial"/>
          <w:color w:val="222222"/>
        </w:rPr>
        <w:t xml:space="preserve"> in any way. </w:t>
      </w:r>
    </w:p>
    <w:p w14:paraId="6A26E6ED" w14:textId="77777777" w:rsidR="008F44EB" w:rsidRPr="0003293A" w:rsidRDefault="008F44EB" w:rsidP="008F44EB">
      <w:pPr>
        <w:pStyle w:val="ListParagraph"/>
        <w:numPr>
          <w:ilvl w:val="0"/>
          <w:numId w:val="32"/>
        </w:numPr>
        <w:autoSpaceDE w:val="0"/>
        <w:autoSpaceDN w:val="0"/>
        <w:adjustRightInd w:val="0"/>
        <w:rPr>
          <w:rFonts w:ascii="Arial" w:hAnsi="Arial" w:cs="Arial"/>
          <w:color w:val="222222"/>
        </w:rPr>
      </w:pPr>
      <w:r>
        <w:rPr>
          <w:rFonts w:ascii="Arial" w:hAnsi="Arial" w:cs="Arial"/>
          <w:color w:val="222222"/>
        </w:rPr>
        <w:t>W</w:t>
      </w:r>
      <w:r w:rsidRPr="0003293A">
        <w:rPr>
          <w:rFonts w:ascii="Arial" w:hAnsi="Arial" w:cs="Arial"/>
          <w:color w:val="222222"/>
        </w:rPr>
        <w:t>ill not allow personal values to influence professional decisions</w:t>
      </w:r>
      <w:r>
        <w:rPr>
          <w:rFonts w:ascii="Arial" w:hAnsi="Arial" w:cs="Arial"/>
          <w:color w:val="222222"/>
        </w:rPr>
        <w:t>.</w:t>
      </w:r>
    </w:p>
    <w:p w14:paraId="717611FF" w14:textId="77777777" w:rsidR="008F44EB" w:rsidRPr="0003293A" w:rsidRDefault="008F44EB" w:rsidP="008F44EB">
      <w:pPr>
        <w:pStyle w:val="ListParagraph"/>
        <w:numPr>
          <w:ilvl w:val="0"/>
          <w:numId w:val="32"/>
        </w:numPr>
        <w:autoSpaceDE w:val="0"/>
        <w:autoSpaceDN w:val="0"/>
        <w:adjustRightInd w:val="0"/>
        <w:rPr>
          <w:rFonts w:ascii="Arial" w:hAnsi="Arial" w:cs="Arial"/>
          <w:color w:val="222222"/>
        </w:rPr>
      </w:pPr>
      <w:r w:rsidRPr="0003293A">
        <w:rPr>
          <w:rFonts w:ascii="Arial" w:hAnsi="Arial" w:cs="Arial"/>
          <w:color w:val="222222"/>
        </w:rPr>
        <w:t xml:space="preserve">Demonstrate respect for the profession of </w:t>
      </w:r>
      <w:r>
        <w:rPr>
          <w:rFonts w:ascii="Arial" w:hAnsi="Arial" w:cs="Arial"/>
          <w:color w:val="222222"/>
        </w:rPr>
        <w:t>i</w:t>
      </w:r>
      <w:r w:rsidRPr="0003293A">
        <w:rPr>
          <w:rFonts w:ascii="Arial" w:hAnsi="Arial" w:cs="Arial"/>
          <w:color w:val="222222"/>
        </w:rPr>
        <w:t xml:space="preserve">ntervenor </w:t>
      </w:r>
      <w:r>
        <w:rPr>
          <w:rFonts w:ascii="Arial" w:hAnsi="Arial" w:cs="Arial"/>
          <w:color w:val="222222"/>
        </w:rPr>
        <w:t>s</w:t>
      </w:r>
      <w:r w:rsidRPr="0003293A">
        <w:rPr>
          <w:rFonts w:ascii="Arial" w:hAnsi="Arial" w:cs="Arial"/>
          <w:color w:val="222222"/>
        </w:rPr>
        <w:t>ervices</w:t>
      </w:r>
      <w:r>
        <w:rPr>
          <w:rFonts w:ascii="Arial" w:hAnsi="Arial" w:cs="Arial"/>
          <w:color w:val="222222"/>
        </w:rPr>
        <w:t>.</w:t>
      </w:r>
    </w:p>
    <w:p w14:paraId="599D6629" w14:textId="77777777" w:rsidR="008F44EB" w:rsidRPr="008567B9" w:rsidRDefault="008F44EB" w:rsidP="008F44EB">
      <w:pPr>
        <w:pStyle w:val="ListParagraph"/>
        <w:numPr>
          <w:ilvl w:val="0"/>
          <w:numId w:val="32"/>
        </w:numPr>
        <w:autoSpaceDE w:val="0"/>
        <w:autoSpaceDN w:val="0"/>
        <w:adjustRightInd w:val="0"/>
        <w:rPr>
          <w:rFonts w:ascii="Arial" w:hAnsi="Arial" w:cs="Arial"/>
          <w:color w:val="222222"/>
        </w:rPr>
      </w:pPr>
      <w:r w:rsidRPr="0003293A">
        <w:rPr>
          <w:rFonts w:ascii="Arial" w:hAnsi="Arial" w:cs="Arial"/>
          <w:color w:val="222222"/>
        </w:rPr>
        <w:t>Support the professional associatio</w:t>
      </w:r>
      <w:r>
        <w:rPr>
          <w:rFonts w:ascii="Arial" w:hAnsi="Arial" w:cs="Arial"/>
          <w:color w:val="222222"/>
        </w:rPr>
        <w:t>ns for intervenor services.</w:t>
      </w:r>
    </w:p>
    <w:p w14:paraId="06651CEC" w14:textId="77777777" w:rsidR="008F44EB" w:rsidRPr="00960776" w:rsidRDefault="008F44EB" w:rsidP="008F44EB">
      <w:pPr>
        <w:pStyle w:val="ListParagraph"/>
        <w:numPr>
          <w:ilvl w:val="0"/>
          <w:numId w:val="32"/>
        </w:numPr>
        <w:autoSpaceDE w:val="0"/>
        <w:autoSpaceDN w:val="0"/>
        <w:adjustRightInd w:val="0"/>
        <w:rPr>
          <w:rFonts w:ascii="Arial" w:hAnsi="Arial" w:cs="Arial"/>
          <w:color w:val="222222"/>
        </w:rPr>
      </w:pPr>
      <w:r w:rsidRPr="0003293A">
        <w:rPr>
          <w:rFonts w:ascii="Arial" w:hAnsi="Arial" w:cs="Arial"/>
          <w:color w:val="222222"/>
        </w:rPr>
        <w:lastRenderedPageBreak/>
        <w:t>Support the inclusion and self-determination of individuals who are</w:t>
      </w:r>
      <w:r>
        <w:rPr>
          <w:rFonts w:ascii="Arial" w:hAnsi="Arial" w:cs="Arial"/>
          <w:color w:val="222222"/>
        </w:rPr>
        <w:t xml:space="preserve"> Deafblind</w:t>
      </w:r>
      <w:r w:rsidRPr="00960776">
        <w:rPr>
          <w:rFonts w:ascii="Arial" w:hAnsi="Arial" w:cs="Arial"/>
          <w:color w:val="222222"/>
        </w:rPr>
        <w:t>, including support for consumers to achieve</w:t>
      </w:r>
      <w:r>
        <w:rPr>
          <w:rFonts w:ascii="Arial" w:hAnsi="Arial" w:cs="Arial"/>
          <w:color w:val="222222"/>
        </w:rPr>
        <w:t xml:space="preserve"> their</w:t>
      </w:r>
      <w:r w:rsidRPr="00960776">
        <w:rPr>
          <w:rFonts w:ascii="Arial" w:hAnsi="Arial" w:cs="Arial"/>
          <w:color w:val="222222"/>
        </w:rPr>
        <w:t xml:space="preserve"> goals</w:t>
      </w:r>
      <w:r>
        <w:rPr>
          <w:rFonts w:ascii="Arial" w:hAnsi="Arial" w:cs="Arial"/>
          <w:color w:val="222222"/>
        </w:rPr>
        <w:t>.</w:t>
      </w:r>
    </w:p>
    <w:p w14:paraId="70133E08" w14:textId="77777777" w:rsidR="008F44EB" w:rsidRPr="00960776" w:rsidRDefault="008F44EB" w:rsidP="008F44EB">
      <w:pPr>
        <w:pStyle w:val="ListParagraph"/>
        <w:numPr>
          <w:ilvl w:val="0"/>
          <w:numId w:val="32"/>
        </w:numPr>
        <w:autoSpaceDE w:val="0"/>
        <w:autoSpaceDN w:val="0"/>
        <w:adjustRightInd w:val="0"/>
        <w:rPr>
          <w:rFonts w:ascii="Arial" w:hAnsi="Arial" w:cs="Arial"/>
          <w:color w:val="222222"/>
        </w:rPr>
      </w:pPr>
      <w:r w:rsidRPr="0003293A">
        <w:rPr>
          <w:rFonts w:ascii="Arial" w:hAnsi="Arial" w:cs="Arial"/>
          <w:color w:val="222222"/>
        </w:rPr>
        <w:t>Respect the dignity and right for inclusion by ensuring that</w:t>
      </w:r>
      <w:r>
        <w:rPr>
          <w:rFonts w:ascii="Arial" w:hAnsi="Arial" w:cs="Arial"/>
          <w:color w:val="222222"/>
        </w:rPr>
        <w:t xml:space="preserve"> </w:t>
      </w:r>
      <w:r w:rsidRPr="00960776">
        <w:rPr>
          <w:rFonts w:ascii="Arial" w:hAnsi="Arial" w:cs="Arial"/>
          <w:color w:val="222222"/>
        </w:rPr>
        <w:t xml:space="preserve">conversations occurring in the presence of the individual who is </w:t>
      </w:r>
      <w:r>
        <w:rPr>
          <w:rFonts w:ascii="Arial" w:hAnsi="Arial" w:cs="Arial"/>
          <w:color w:val="222222"/>
        </w:rPr>
        <w:t>Deafblind</w:t>
      </w:r>
      <w:r w:rsidRPr="00960776">
        <w:rPr>
          <w:rFonts w:ascii="Arial" w:hAnsi="Arial" w:cs="Arial"/>
          <w:color w:val="222222"/>
        </w:rPr>
        <w:t xml:space="preserve"> are made accessible to them in the moment</w:t>
      </w:r>
      <w:r>
        <w:rPr>
          <w:rFonts w:ascii="Arial" w:hAnsi="Arial" w:cs="Arial"/>
          <w:color w:val="222222"/>
        </w:rPr>
        <w:t>.</w:t>
      </w:r>
    </w:p>
    <w:p w14:paraId="2D3FB0DE" w14:textId="77777777" w:rsidR="008F44EB" w:rsidRPr="0003293A" w:rsidRDefault="008F44EB" w:rsidP="008F44EB">
      <w:pPr>
        <w:pStyle w:val="ListParagraph"/>
        <w:numPr>
          <w:ilvl w:val="0"/>
          <w:numId w:val="32"/>
        </w:numPr>
        <w:autoSpaceDE w:val="0"/>
        <w:autoSpaceDN w:val="0"/>
        <w:adjustRightInd w:val="0"/>
        <w:rPr>
          <w:rFonts w:ascii="Arial" w:hAnsi="Arial" w:cs="Arial"/>
          <w:color w:val="222222"/>
        </w:rPr>
      </w:pPr>
      <w:r w:rsidRPr="0003293A">
        <w:rPr>
          <w:rFonts w:ascii="Arial" w:hAnsi="Arial" w:cs="Arial"/>
          <w:color w:val="222222"/>
        </w:rPr>
        <w:t xml:space="preserve">Promote the personal development of the individual who is </w:t>
      </w:r>
      <w:r>
        <w:rPr>
          <w:rFonts w:ascii="Arial" w:hAnsi="Arial" w:cs="Arial"/>
          <w:color w:val="222222"/>
        </w:rPr>
        <w:t>Deafblind</w:t>
      </w:r>
      <w:r w:rsidRPr="0003293A">
        <w:rPr>
          <w:rFonts w:ascii="Arial" w:hAnsi="Arial" w:cs="Arial"/>
          <w:color w:val="222222"/>
        </w:rPr>
        <w:t xml:space="preserve">, promoting maximum independence through </w:t>
      </w:r>
      <w:r>
        <w:rPr>
          <w:rFonts w:ascii="Arial" w:hAnsi="Arial" w:cs="Arial"/>
          <w:color w:val="222222"/>
        </w:rPr>
        <w:t>CDBIS</w:t>
      </w:r>
      <w:r w:rsidRPr="0003293A">
        <w:rPr>
          <w:rFonts w:ascii="Arial" w:hAnsi="Arial" w:cs="Arial"/>
          <w:color w:val="222222"/>
        </w:rPr>
        <w:t xml:space="preserve"> Services</w:t>
      </w:r>
      <w:r>
        <w:rPr>
          <w:rFonts w:ascii="Arial" w:hAnsi="Arial" w:cs="Arial"/>
          <w:color w:val="222222"/>
        </w:rPr>
        <w:t>.</w:t>
      </w:r>
    </w:p>
    <w:p w14:paraId="7F710724" w14:textId="77777777" w:rsidR="008F44EB" w:rsidRDefault="008F44EB" w:rsidP="008F44EB">
      <w:pPr>
        <w:pStyle w:val="ListParagraph"/>
        <w:numPr>
          <w:ilvl w:val="0"/>
          <w:numId w:val="32"/>
        </w:numPr>
        <w:autoSpaceDE w:val="0"/>
        <w:autoSpaceDN w:val="0"/>
        <w:adjustRightInd w:val="0"/>
        <w:rPr>
          <w:rFonts w:ascii="Arial" w:hAnsi="Arial" w:cs="Arial"/>
          <w:color w:val="222222"/>
        </w:rPr>
      </w:pPr>
      <w:r>
        <w:rPr>
          <w:rFonts w:ascii="Arial" w:hAnsi="Arial" w:cs="Arial"/>
          <w:color w:val="222222"/>
        </w:rPr>
        <w:t>Will r</w:t>
      </w:r>
      <w:r w:rsidRPr="0003293A">
        <w:rPr>
          <w:rFonts w:ascii="Arial" w:hAnsi="Arial" w:cs="Arial"/>
          <w:color w:val="222222"/>
        </w:rPr>
        <w:t xml:space="preserve">espect an individual's </w:t>
      </w:r>
      <w:r>
        <w:rPr>
          <w:rFonts w:ascii="Arial" w:hAnsi="Arial" w:cs="Arial"/>
          <w:color w:val="222222"/>
        </w:rPr>
        <w:t>i</w:t>
      </w:r>
      <w:r w:rsidRPr="0003293A">
        <w:rPr>
          <w:rFonts w:ascii="Arial" w:hAnsi="Arial" w:cs="Arial"/>
          <w:color w:val="222222"/>
        </w:rPr>
        <w:t xml:space="preserve">ntervenor </w:t>
      </w:r>
      <w:r>
        <w:rPr>
          <w:rFonts w:ascii="Arial" w:hAnsi="Arial" w:cs="Arial"/>
          <w:color w:val="222222"/>
        </w:rPr>
        <w:t>s</w:t>
      </w:r>
      <w:r w:rsidRPr="0003293A">
        <w:rPr>
          <w:rFonts w:ascii="Arial" w:hAnsi="Arial" w:cs="Arial"/>
          <w:color w:val="222222"/>
        </w:rPr>
        <w:t>ervices time and will not use this</w:t>
      </w:r>
      <w:r>
        <w:rPr>
          <w:rFonts w:ascii="Arial" w:hAnsi="Arial" w:cs="Arial"/>
          <w:color w:val="222222"/>
        </w:rPr>
        <w:t xml:space="preserve"> </w:t>
      </w:r>
      <w:r w:rsidRPr="00960776">
        <w:rPr>
          <w:rFonts w:ascii="Arial" w:hAnsi="Arial" w:cs="Arial"/>
          <w:color w:val="222222"/>
        </w:rPr>
        <w:t xml:space="preserve">time for personal gain. When providing intervenor services, the </w:t>
      </w:r>
      <w:r>
        <w:rPr>
          <w:rFonts w:ascii="Arial" w:hAnsi="Arial" w:cs="Arial"/>
          <w:color w:val="222222"/>
        </w:rPr>
        <w:t>CDBIS</w:t>
      </w:r>
      <w:r w:rsidRPr="00960776">
        <w:rPr>
          <w:rFonts w:ascii="Arial" w:hAnsi="Arial" w:cs="Arial"/>
          <w:color w:val="222222"/>
        </w:rPr>
        <w:t xml:space="preserve"> must remain engaged and focused on the needs, desires, and goals, as determined by the individual who is </w:t>
      </w:r>
      <w:r>
        <w:rPr>
          <w:rFonts w:ascii="Arial" w:hAnsi="Arial" w:cs="Arial"/>
          <w:color w:val="222222"/>
        </w:rPr>
        <w:t>Deafblind</w:t>
      </w:r>
      <w:r w:rsidRPr="00960776">
        <w:rPr>
          <w:rFonts w:ascii="Arial" w:hAnsi="Arial" w:cs="Arial"/>
          <w:color w:val="222222"/>
        </w:rPr>
        <w:t xml:space="preserve"> at all times</w:t>
      </w:r>
      <w:r>
        <w:rPr>
          <w:rFonts w:ascii="Arial" w:hAnsi="Arial" w:cs="Arial"/>
          <w:color w:val="222222"/>
        </w:rPr>
        <w:t>.</w:t>
      </w:r>
    </w:p>
    <w:p w14:paraId="2E2BEFC2" w14:textId="77777777" w:rsidR="008F44EB" w:rsidRDefault="008F44EB" w:rsidP="008F44EB">
      <w:pPr>
        <w:pStyle w:val="ListParagraph"/>
        <w:numPr>
          <w:ilvl w:val="0"/>
          <w:numId w:val="32"/>
        </w:numPr>
        <w:autoSpaceDE w:val="0"/>
        <w:autoSpaceDN w:val="0"/>
        <w:adjustRightInd w:val="0"/>
        <w:rPr>
          <w:rFonts w:ascii="Arial" w:hAnsi="Arial" w:cs="Arial"/>
          <w:color w:val="222222"/>
        </w:rPr>
      </w:pPr>
      <w:r>
        <w:rPr>
          <w:rFonts w:ascii="Arial" w:hAnsi="Arial" w:cs="Arial"/>
          <w:color w:val="222222"/>
        </w:rPr>
        <w:t>Empower individuals who are Deafblind by clearly relaying choices and ensuring the individual’s thoughts and ideas are accurately represented and respected.</w:t>
      </w:r>
    </w:p>
    <w:p w14:paraId="6502FB96" w14:textId="7CBF7893" w:rsidR="008F44EB" w:rsidRPr="008F44EB" w:rsidRDefault="008F44EB" w:rsidP="008F44EB">
      <w:pPr>
        <w:pStyle w:val="ListParagraph"/>
        <w:numPr>
          <w:ilvl w:val="0"/>
          <w:numId w:val="32"/>
        </w:numPr>
        <w:autoSpaceDE w:val="0"/>
        <w:autoSpaceDN w:val="0"/>
        <w:adjustRightInd w:val="0"/>
        <w:rPr>
          <w:rFonts w:ascii="Arial" w:hAnsi="Arial" w:cs="Arial"/>
          <w:color w:val="222222"/>
        </w:rPr>
      </w:pPr>
      <w:r>
        <w:rPr>
          <w:rFonts w:ascii="Arial" w:hAnsi="Arial" w:cs="Arial"/>
          <w:color w:val="222222"/>
        </w:rPr>
        <w:t>Encourage individuals who are Deafblind to advocate for themselves. In instances where the individual is unable to do so, the CDBIS will follow outlined procedures/guidelines to advocate on their behalf.</w:t>
      </w:r>
    </w:p>
    <w:p w14:paraId="3E7A8DE6" w14:textId="77777777" w:rsidR="008F44EB" w:rsidRDefault="008F44EB" w:rsidP="008F44EB">
      <w:pPr>
        <w:pStyle w:val="ListParagraph"/>
        <w:ind w:left="720"/>
        <w:rPr>
          <w:rFonts w:ascii="Arial" w:hAnsi="Arial" w:cs="Arial"/>
          <w:b/>
          <w:bCs/>
          <w:color w:val="222222"/>
        </w:rPr>
      </w:pPr>
    </w:p>
    <w:p w14:paraId="7EA27350" w14:textId="1AD41D51" w:rsidR="008F44EB" w:rsidRDefault="008F44EB" w:rsidP="008E78CC">
      <w:pPr>
        <w:pStyle w:val="Heading2"/>
      </w:pPr>
      <w:r w:rsidRPr="00B95301">
        <w:rPr>
          <w:color w:val="auto"/>
        </w:rPr>
        <w:t xml:space="preserve"> </w:t>
      </w:r>
      <w:bookmarkStart w:id="32" w:name="_Toc127861262"/>
      <w:r w:rsidR="008E78CC" w:rsidRPr="00B95301">
        <w:rPr>
          <w:color w:val="auto"/>
        </w:rPr>
        <w:t>2.</w:t>
      </w:r>
      <w:r w:rsidRPr="00B95301">
        <w:rPr>
          <w:color w:val="auto"/>
        </w:rPr>
        <w:t>Professional Competence</w:t>
      </w:r>
      <w:bookmarkEnd w:id="32"/>
    </w:p>
    <w:p w14:paraId="392EBE32" w14:textId="77777777" w:rsidR="008F44EB" w:rsidRDefault="008F44EB" w:rsidP="008F44EB">
      <w:pPr>
        <w:pStyle w:val="ListParagraph"/>
        <w:autoSpaceDE w:val="0"/>
        <w:autoSpaceDN w:val="0"/>
        <w:adjustRightInd w:val="0"/>
        <w:ind w:left="720"/>
        <w:rPr>
          <w:rFonts w:ascii="Arial" w:hAnsi="Arial" w:cs="Arial"/>
          <w:b/>
          <w:color w:val="222222"/>
        </w:rPr>
      </w:pPr>
    </w:p>
    <w:p w14:paraId="51436100"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sidRPr="7D77838A">
        <w:rPr>
          <w:rFonts w:ascii="Arial" w:hAnsi="Arial" w:cs="Arial"/>
          <w:color w:val="222222"/>
        </w:rPr>
        <w:t xml:space="preserve">Provide continuous visual and auditory information, as directed by the individual who is </w:t>
      </w:r>
      <w:r>
        <w:rPr>
          <w:rFonts w:ascii="Arial" w:hAnsi="Arial" w:cs="Arial"/>
          <w:color w:val="222222"/>
        </w:rPr>
        <w:t>Deafblind</w:t>
      </w:r>
      <w:r w:rsidRPr="7D77838A">
        <w:rPr>
          <w:rFonts w:ascii="Arial" w:hAnsi="Arial" w:cs="Arial"/>
          <w:color w:val="222222"/>
        </w:rPr>
        <w:t>.</w:t>
      </w:r>
    </w:p>
    <w:p w14:paraId="20ED18DD" w14:textId="77777777" w:rsidR="008F44EB" w:rsidRDefault="008F44EB" w:rsidP="008F44EB">
      <w:pPr>
        <w:pStyle w:val="ListParagraph"/>
        <w:numPr>
          <w:ilvl w:val="1"/>
          <w:numId w:val="22"/>
        </w:numPr>
        <w:rPr>
          <w:color w:val="222222"/>
        </w:rPr>
      </w:pPr>
      <w:r w:rsidRPr="7D77838A">
        <w:rPr>
          <w:rFonts w:ascii="Arial" w:hAnsi="Arial" w:cs="Arial"/>
          <w:color w:val="222222"/>
        </w:rPr>
        <w:t xml:space="preserve">Ensure access to unbiased information; taking direction from the </w:t>
      </w:r>
      <w:r>
        <w:rPr>
          <w:rFonts w:ascii="Arial" w:hAnsi="Arial" w:cs="Arial"/>
          <w:color w:val="222222"/>
        </w:rPr>
        <w:t>Deafblind</w:t>
      </w:r>
      <w:r w:rsidRPr="7D77838A">
        <w:rPr>
          <w:rFonts w:ascii="Arial" w:hAnsi="Arial" w:cs="Arial"/>
          <w:color w:val="222222"/>
        </w:rPr>
        <w:t xml:space="preserve"> individual regarding the type and level of information wanted.</w:t>
      </w:r>
    </w:p>
    <w:p w14:paraId="42DFA449"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sidRPr="7D77838A">
        <w:rPr>
          <w:rFonts w:ascii="Arial" w:hAnsi="Arial" w:cs="Arial"/>
          <w:color w:val="222222"/>
        </w:rPr>
        <w:t>Engage in ongoing professional development to enhance current theory and practice.</w:t>
      </w:r>
    </w:p>
    <w:p w14:paraId="18AE61BC"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sidRPr="7D77838A">
        <w:rPr>
          <w:rFonts w:ascii="Arial" w:hAnsi="Arial" w:cs="Arial"/>
          <w:color w:val="222222"/>
        </w:rPr>
        <w:t xml:space="preserve">Relay the tone, meaning and spirit of the message in the preferred method of communication as directed by the individual who is </w:t>
      </w:r>
      <w:r>
        <w:rPr>
          <w:rFonts w:ascii="Arial" w:hAnsi="Arial" w:cs="Arial"/>
          <w:color w:val="222222"/>
        </w:rPr>
        <w:t>Deafblind</w:t>
      </w:r>
      <w:r w:rsidRPr="7D77838A">
        <w:rPr>
          <w:rFonts w:ascii="Arial" w:hAnsi="Arial" w:cs="Arial"/>
          <w:color w:val="222222"/>
        </w:rPr>
        <w:t>.</w:t>
      </w:r>
    </w:p>
    <w:p w14:paraId="74E81B45"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sidRPr="7D77838A">
        <w:rPr>
          <w:rFonts w:ascii="Arial" w:hAnsi="Arial" w:cs="Arial"/>
          <w:color w:val="222222"/>
        </w:rPr>
        <w:t xml:space="preserve">Ensure the </w:t>
      </w:r>
      <w:r>
        <w:rPr>
          <w:rFonts w:ascii="Arial" w:hAnsi="Arial" w:cs="Arial"/>
          <w:color w:val="222222"/>
        </w:rPr>
        <w:t xml:space="preserve">clothing </w:t>
      </w:r>
      <w:r w:rsidRPr="7D77838A">
        <w:rPr>
          <w:rFonts w:ascii="Arial" w:hAnsi="Arial" w:cs="Arial"/>
          <w:color w:val="222222"/>
        </w:rPr>
        <w:t xml:space="preserve">attire selected matches the visual needs of the individual who is </w:t>
      </w:r>
      <w:r>
        <w:rPr>
          <w:rFonts w:ascii="Arial" w:hAnsi="Arial" w:cs="Arial"/>
          <w:color w:val="222222"/>
        </w:rPr>
        <w:t>Deafblind</w:t>
      </w:r>
      <w:r w:rsidRPr="7D77838A">
        <w:rPr>
          <w:rFonts w:ascii="Arial" w:hAnsi="Arial" w:cs="Arial"/>
          <w:color w:val="222222"/>
        </w:rPr>
        <w:t>, the specific setting, and type of professionalism required.</w:t>
      </w:r>
    </w:p>
    <w:p w14:paraId="076B2C31"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sidRPr="7D77838A">
        <w:rPr>
          <w:rFonts w:ascii="Arial" w:hAnsi="Arial" w:cs="Arial"/>
          <w:color w:val="222222"/>
        </w:rPr>
        <w:t xml:space="preserve">Make every effort to avoid compromising the safety of the individual who is </w:t>
      </w:r>
      <w:r>
        <w:rPr>
          <w:rFonts w:ascii="Arial" w:hAnsi="Arial" w:cs="Arial"/>
          <w:color w:val="222222"/>
        </w:rPr>
        <w:t>Deafblind</w:t>
      </w:r>
      <w:r w:rsidRPr="7D77838A">
        <w:rPr>
          <w:rFonts w:ascii="Arial" w:hAnsi="Arial" w:cs="Arial"/>
          <w:color w:val="222222"/>
        </w:rPr>
        <w:t xml:space="preserve"> through proper sighted guide techniques.</w:t>
      </w:r>
    </w:p>
    <w:p w14:paraId="358B0CAC"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sidRPr="7D77838A">
        <w:rPr>
          <w:rFonts w:ascii="Arial" w:hAnsi="Arial" w:cs="Arial"/>
          <w:color w:val="222222"/>
        </w:rPr>
        <w:t xml:space="preserve">Engage in regular self-reflection with respect to your practice ensuring professional growth and continued quality of service for individuals who are </w:t>
      </w:r>
      <w:r>
        <w:rPr>
          <w:rFonts w:ascii="Arial" w:hAnsi="Arial" w:cs="Arial"/>
          <w:color w:val="222222"/>
        </w:rPr>
        <w:t>Deafblind</w:t>
      </w:r>
      <w:r w:rsidRPr="7D77838A">
        <w:rPr>
          <w:rFonts w:ascii="Arial" w:hAnsi="Arial" w:cs="Arial"/>
          <w:color w:val="222222"/>
        </w:rPr>
        <w:t>, their families and all others who may come in contact with you as an intervenor.</w:t>
      </w:r>
    </w:p>
    <w:p w14:paraId="3271F728"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sidRPr="7D77838A">
        <w:rPr>
          <w:rFonts w:ascii="Arial" w:hAnsi="Arial" w:cs="Arial"/>
          <w:color w:val="222222"/>
        </w:rPr>
        <w:t>Adhere to and practice within the CDBIS Scope of Practice.</w:t>
      </w:r>
    </w:p>
    <w:p w14:paraId="592376BF"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sidRPr="7D77838A">
        <w:rPr>
          <w:rFonts w:ascii="Arial" w:hAnsi="Arial" w:cs="Arial"/>
          <w:color w:val="222222"/>
        </w:rPr>
        <w:t>Arrive to all assignments fully prepared.</w:t>
      </w:r>
    </w:p>
    <w:p w14:paraId="408F6696"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sidRPr="7D77838A">
        <w:rPr>
          <w:rFonts w:ascii="Arial" w:hAnsi="Arial" w:cs="Arial"/>
          <w:color w:val="222222"/>
        </w:rPr>
        <w:t>Accurately represent your own competence, education and experience and seek further training when necessary.</w:t>
      </w:r>
    </w:p>
    <w:p w14:paraId="585F633B" w14:textId="77777777" w:rsidR="008F44EB" w:rsidRDefault="008F44EB" w:rsidP="008F44EB">
      <w:pPr>
        <w:pStyle w:val="ListParagraph"/>
        <w:numPr>
          <w:ilvl w:val="1"/>
          <w:numId w:val="22"/>
        </w:numPr>
        <w:autoSpaceDE w:val="0"/>
        <w:autoSpaceDN w:val="0"/>
        <w:adjustRightInd w:val="0"/>
        <w:rPr>
          <w:rFonts w:ascii="Arial" w:hAnsi="Arial" w:cs="Arial"/>
          <w:color w:val="222222"/>
        </w:rPr>
      </w:pPr>
      <w:r w:rsidRPr="7D77838A">
        <w:rPr>
          <w:rFonts w:ascii="Arial" w:hAnsi="Arial" w:cs="Arial"/>
          <w:color w:val="222222"/>
        </w:rPr>
        <w:t>Refrain from performing duties that are outside of the CDBIS Scope of Practice or beyond your expertise.</w:t>
      </w:r>
    </w:p>
    <w:p w14:paraId="5E6EA6FF" w14:textId="77777777" w:rsidR="008F44EB" w:rsidRPr="009F66C5" w:rsidRDefault="008F44EB" w:rsidP="008F44EB">
      <w:pPr>
        <w:pStyle w:val="ListParagraph"/>
        <w:numPr>
          <w:ilvl w:val="1"/>
          <w:numId w:val="22"/>
        </w:numPr>
        <w:autoSpaceDE w:val="0"/>
        <w:autoSpaceDN w:val="0"/>
        <w:adjustRightInd w:val="0"/>
        <w:rPr>
          <w:rFonts w:ascii="Arial" w:hAnsi="Arial" w:cs="Arial"/>
          <w:color w:val="222222"/>
        </w:rPr>
      </w:pPr>
      <w:r w:rsidRPr="7D77838A">
        <w:rPr>
          <w:rFonts w:ascii="Arial" w:hAnsi="Arial" w:cs="Arial"/>
          <w:color w:val="222222"/>
        </w:rPr>
        <w:t>Remain current on the use and function of various assistive devices as they relate to the consumers they support and on emerging research and best practices.</w:t>
      </w:r>
    </w:p>
    <w:p w14:paraId="5609794D" w14:textId="77777777" w:rsidR="008F44EB" w:rsidRPr="0003293A" w:rsidRDefault="008F44EB" w:rsidP="008F44EB">
      <w:pPr>
        <w:pStyle w:val="ListParagraph"/>
        <w:autoSpaceDE w:val="0"/>
        <w:autoSpaceDN w:val="0"/>
        <w:adjustRightInd w:val="0"/>
        <w:ind w:left="720"/>
        <w:rPr>
          <w:rFonts w:ascii="Arial" w:hAnsi="Arial" w:cs="Arial"/>
          <w:b/>
          <w:color w:val="222222"/>
        </w:rPr>
      </w:pPr>
    </w:p>
    <w:p w14:paraId="447F51B2" w14:textId="6F93D699" w:rsidR="008F44EB" w:rsidRDefault="008E78CC" w:rsidP="008E78CC">
      <w:pPr>
        <w:pStyle w:val="Heading2"/>
      </w:pPr>
      <w:bookmarkStart w:id="33" w:name="_Toc127861263"/>
      <w:r w:rsidRPr="00B95301">
        <w:rPr>
          <w:color w:val="auto"/>
        </w:rPr>
        <w:lastRenderedPageBreak/>
        <w:t>3.</w:t>
      </w:r>
      <w:r w:rsidR="008F44EB" w:rsidRPr="00B95301">
        <w:rPr>
          <w:color w:val="auto"/>
        </w:rPr>
        <w:t>Confidentiality</w:t>
      </w:r>
      <w:bookmarkEnd w:id="33"/>
    </w:p>
    <w:p w14:paraId="636DE185" w14:textId="77777777" w:rsidR="008F44EB" w:rsidRDefault="008F44EB" w:rsidP="008E78CC">
      <w:pPr>
        <w:pStyle w:val="Heading2"/>
      </w:pPr>
    </w:p>
    <w:p w14:paraId="09718C94" w14:textId="77777777" w:rsidR="008F44EB" w:rsidRDefault="008F44EB" w:rsidP="008F44EB">
      <w:pPr>
        <w:pStyle w:val="ListParagraph"/>
        <w:numPr>
          <w:ilvl w:val="1"/>
          <w:numId w:val="23"/>
        </w:numPr>
        <w:autoSpaceDE w:val="0"/>
        <w:autoSpaceDN w:val="0"/>
        <w:adjustRightInd w:val="0"/>
        <w:ind w:left="1440"/>
        <w:rPr>
          <w:rFonts w:ascii="Arial" w:hAnsi="Arial" w:cs="Arial"/>
          <w:bCs/>
          <w:color w:val="222222"/>
        </w:rPr>
      </w:pPr>
      <w:r>
        <w:rPr>
          <w:rFonts w:ascii="Arial" w:hAnsi="Arial" w:cs="Arial"/>
          <w:bCs/>
          <w:color w:val="222222"/>
        </w:rPr>
        <w:t>Respect the right of the individual who is Deafblind to withhold information and maintain the individual’s confidentiality by not sharing information on the person’s behalf.</w:t>
      </w:r>
    </w:p>
    <w:p w14:paraId="642AB466" w14:textId="77777777" w:rsidR="008F44EB" w:rsidRDefault="008F44EB" w:rsidP="008F44EB">
      <w:pPr>
        <w:pStyle w:val="ListParagraph"/>
        <w:numPr>
          <w:ilvl w:val="1"/>
          <w:numId w:val="23"/>
        </w:numPr>
        <w:autoSpaceDE w:val="0"/>
        <w:autoSpaceDN w:val="0"/>
        <w:adjustRightInd w:val="0"/>
        <w:ind w:left="1440"/>
        <w:rPr>
          <w:rFonts w:ascii="Arial" w:hAnsi="Arial" w:cs="Arial"/>
          <w:bCs/>
          <w:color w:val="222222"/>
        </w:rPr>
      </w:pPr>
      <w:r>
        <w:rPr>
          <w:rFonts w:ascii="Arial" w:hAnsi="Arial" w:cs="Arial"/>
          <w:bCs/>
          <w:color w:val="222222"/>
        </w:rPr>
        <w:t>Appropriately manage and share information within team settings pertaining to the delivery of high quality CDBIS services while maintaining the privacy, dignity and identity of the individual who is Deafblind.</w:t>
      </w:r>
    </w:p>
    <w:p w14:paraId="55579474" w14:textId="77777777" w:rsidR="008F44EB" w:rsidRDefault="008F44EB" w:rsidP="008F44EB">
      <w:pPr>
        <w:pStyle w:val="ListParagraph"/>
        <w:numPr>
          <w:ilvl w:val="1"/>
          <w:numId w:val="23"/>
        </w:numPr>
        <w:autoSpaceDE w:val="0"/>
        <w:autoSpaceDN w:val="0"/>
        <w:adjustRightInd w:val="0"/>
        <w:ind w:left="1440"/>
        <w:rPr>
          <w:rFonts w:ascii="Arial" w:hAnsi="Arial" w:cs="Arial"/>
          <w:bCs/>
          <w:color w:val="222222"/>
        </w:rPr>
      </w:pPr>
      <w:r>
        <w:rPr>
          <w:rFonts w:ascii="Arial" w:hAnsi="Arial" w:cs="Arial"/>
          <w:bCs/>
          <w:color w:val="222222"/>
        </w:rPr>
        <w:t>Understand the legal obligation and adhere to the duty to report real or suspected abuse/neglect of the individual who is Deafblind.</w:t>
      </w:r>
    </w:p>
    <w:p w14:paraId="1BE71975" w14:textId="77777777" w:rsidR="008F44EB" w:rsidRDefault="008F44EB" w:rsidP="008F44EB">
      <w:pPr>
        <w:pStyle w:val="ListParagraph"/>
        <w:numPr>
          <w:ilvl w:val="1"/>
          <w:numId w:val="23"/>
        </w:numPr>
        <w:autoSpaceDE w:val="0"/>
        <w:autoSpaceDN w:val="0"/>
        <w:adjustRightInd w:val="0"/>
        <w:ind w:left="1440"/>
        <w:rPr>
          <w:rFonts w:ascii="Arial" w:hAnsi="Arial" w:cs="Arial"/>
          <w:bCs/>
          <w:color w:val="222222"/>
        </w:rPr>
      </w:pPr>
      <w:r>
        <w:rPr>
          <w:rFonts w:ascii="Arial" w:hAnsi="Arial" w:cs="Arial"/>
          <w:bCs/>
          <w:color w:val="222222"/>
        </w:rPr>
        <w:t>Share only the information required in professional team settings or when required by law ensuring that this information is specific, accurate and relevant protecting all other non-relevant information about the individual.</w:t>
      </w:r>
    </w:p>
    <w:p w14:paraId="0BC865E3" w14:textId="77777777" w:rsidR="008F44EB" w:rsidRDefault="008F44EB" w:rsidP="008F44EB">
      <w:pPr>
        <w:pStyle w:val="ListParagraph"/>
        <w:numPr>
          <w:ilvl w:val="1"/>
          <w:numId w:val="23"/>
        </w:numPr>
        <w:autoSpaceDE w:val="0"/>
        <w:autoSpaceDN w:val="0"/>
        <w:adjustRightInd w:val="0"/>
        <w:ind w:left="1440"/>
        <w:rPr>
          <w:rFonts w:ascii="Arial" w:hAnsi="Arial" w:cs="Arial"/>
          <w:bCs/>
          <w:color w:val="222222"/>
        </w:rPr>
      </w:pPr>
      <w:r>
        <w:rPr>
          <w:rFonts w:ascii="Arial" w:hAnsi="Arial" w:cs="Arial"/>
          <w:bCs/>
          <w:color w:val="222222"/>
        </w:rPr>
        <w:t>Maintain, in strict confidence, any information gathered during the provision of services.  This includes information about the individual who is Deafblind along with any other individuals involved in the assignment including but not limited to family members, friends, partners, doctors, lawyers and social workers.</w:t>
      </w:r>
    </w:p>
    <w:p w14:paraId="21F97AC7" w14:textId="77777777" w:rsidR="008F44EB" w:rsidRDefault="008F44EB" w:rsidP="008F44EB">
      <w:pPr>
        <w:pStyle w:val="ListParagraph"/>
        <w:numPr>
          <w:ilvl w:val="1"/>
          <w:numId w:val="23"/>
        </w:numPr>
        <w:autoSpaceDE w:val="0"/>
        <w:autoSpaceDN w:val="0"/>
        <w:adjustRightInd w:val="0"/>
        <w:ind w:left="1440"/>
        <w:rPr>
          <w:rFonts w:ascii="Arial" w:hAnsi="Arial" w:cs="Arial"/>
          <w:bCs/>
          <w:color w:val="222222"/>
        </w:rPr>
      </w:pPr>
      <w:r>
        <w:rPr>
          <w:rFonts w:ascii="Arial" w:hAnsi="Arial" w:cs="Arial"/>
          <w:bCs/>
          <w:color w:val="222222"/>
        </w:rPr>
        <w:t>Obtain consent, where possible, from consumers/families to share/withhold information.</w:t>
      </w:r>
    </w:p>
    <w:p w14:paraId="7AE7D871" w14:textId="77777777" w:rsidR="008F44EB" w:rsidRPr="002D1E74" w:rsidRDefault="008F44EB" w:rsidP="008F44EB">
      <w:pPr>
        <w:pStyle w:val="ListParagraph"/>
        <w:numPr>
          <w:ilvl w:val="1"/>
          <w:numId w:val="23"/>
        </w:numPr>
        <w:autoSpaceDE w:val="0"/>
        <w:autoSpaceDN w:val="0"/>
        <w:adjustRightInd w:val="0"/>
        <w:ind w:left="1440"/>
        <w:rPr>
          <w:rFonts w:ascii="Arial" w:hAnsi="Arial" w:cs="Arial"/>
          <w:bCs/>
          <w:color w:val="222222"/>
        </w:rPr>
      </w:pPr>
      <w:r>
        <w:rPr>
          <w:rFonts w:ascii="Arial" w:hAnsi="Arial" w:cs="Arial"/>
          <w:bCs/>
          <w:color w:val="222222"/>
        </w:rPr>
        <w:t>Maintain confidentiality about personal information, assessment results, medical history and any other records concerning individuals who are Deafblind and their families.  This information may only be shared to ensure a consistent level of service or where required by law.</w:t>
      </w:r>
    </w:p>
    <w:p w14:paraId="2B675113" w14:textId="77777777" w:rsidR="008F44EB" w:rsidRDefault="008F44EB" w:rsidP="008F44EB">
      <w:pPr>
        <w:pStyle w:val="ListParagraph"/>
        <w:autoSpaceDE w:val="0"/>
        <w:autoSpaceDN w:val="0"/>
        <w:adjustRightInd w:val="0"/>
        <w:ind w:left="720"/>
        <w:rPr>
          <w:rFonts w:ascii="Arial" w:hAnsi="Arial" w:cs="Arial"/>
          <w:b/>
          <w:color w:val="222222"/>
        </w:rPr>
      </w:pPr>
    </w:p>
    <w:p w14:paraId="359E20A4" w14:textId="1305127B" w:rsidR="008F44EB" w:rsidRPr="00B95301" w:rsidRDefault="008E78CC" w:rsidP="008E78CC">
      <w:pPr>
        <w:pStyle w:val="Heading2"/>
        <w:rPr>
          <w:color w:val="auto"/>
        </w:rPr>
      </w:pPr>
      <w:bookmarkStart w:id="34" w:name="_Toc127861264"/>
      <w:r w:rsidRPr="00B95301">
        <w:rPr>
          <w:color w:val="auto"/>
        </w:rPr>
        <w:t>4.</w:t>
      </w:r>
      <w:r w:rsidR="008F44EB" w:rsidRPr="00B95301">
        <w:rPr>
          <w:color w:val="auto"/>
        </w:rPr>
        <w:t>Accountability and Transparency</w:t>
      </w:r>
      <w:bookmarkEnd w:id="34"/>
    </w:p>
    <w:p w14:paraId="0E570C26" w14:textId="77777777" w:rsidR="008F44EB" w:rsidRDefault="008F44EB" w:rsidP="008E78CC">
      <w:pPr>
        <w:pStyle w:val="Heading2"/>
      </w:pPr>
    </w:p>
    <w:p w14:paraId="3C79B5BE"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cs="Arial"/>
          <w:bCs/>
          <w:color w:val="222222"/>
        </w:rPr>
        <w:t>Be transparent in openly stating a real or potential Conflict of Interest at the moment it presents ensuring that all necessary parties are made aware and are given an opportunity to respond and mitigate appropriately and make some alternative arrangements if necessary.</w:t>
      </w:r>
    </w:p>
    <w:p w14:paraId="243E0CBF"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cs="Arial"/>
          <w:bCs/>
          <w:color w:val="222222"/>
        </w:rPr>
        <w:t>The intervenor will openly state (at the time of hiring or when appropriate) where they are not able to accept and assignment to avoid a scheduling conflict.</w:t>
      </w:r>
    </w:p>
    <w:p w14:paraId="7B7BC33D"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cs="Arial"/>
          <w:bCs/>
          <w:color w:val="222222"/>
        </w:rPr>
        <w:t>Be accountable for ensuring that you are clearly defining and fulfilling the role as outlined in the CDBIS Scope of Practice and mitigating situations in which you are asked to provide functions outside of the CDBIS Scope of Practice.</w:t>
      </w:r>
    </w:p>
    <w:p w14:paraId="55FE02C8"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cs="Arial"/>
          <w:bCs/>
          <w:color w:val="222222"/>
        </w:rPr>
        <w:t>Be accountable for and ensure punctuality and adequate preparation for your assignments.</w:t>
      </w:r>
    </w:p>
    <w:p w14:paraId="0CBD83CF"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cs="Arial"/>
          <w:bCs/>
          <w:color w:val="222222"/>
        </w:rPr>
        <w:t>Ensure that you know and practice within the guidelines, policies and procedures and regulations approved by the school district, agency or governmental ministry for educational and/or human services personnel.</w:t>
      </w:r>
    </w:p>
    <w:p w14:paraId="5D7644CF"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cs="Arial"/>
          <w:bCs/>
          <w:color w:val="222222"/>
        </w:rPr>
        <w:t>Be conscious of your personal values and how they influence your professional decisions.</w:t>
      </w:r>
    </w:p>
    <w:p w14:paraId="1D3AA446"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cs="Arial"/>
          <w:bCs/>
          <w:color w:val="222222"/>
        </w:rPr>
        <w:t>Be accountable for all of your decisions and actions.</w:t>
      </w:r>
    </w:p>
    <w:p w14:paraId="6DBCDA8F"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cs="Arial"/>
          <w:bCs/>
          <w:color w:val="222222"/>
        </w:rPr>
        <w:t>Maintain accurate notes, records and documentation where necessary to ensure adequate transparency and be accountable for the confidentiality of this information.</w:t>
      </w:r>
    </w:p>
    <w:p w14:paraId="01198495"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cs="Arial"/>
          <w:bCs/>
          <w:color w:val="222222"/>
        </w:rPr>
        <w:t xml:space="preserve">Promote the health, safety and well-being of the individual who is Deafblind and </w:t>
      </w:r>
      <w:r>
        <w:rPr>
          <w:rFonts w:ascii="Arial" w:hAnsi="Arial" w:cs="Arial"/>
          <w:bCs/>
          <w:color w:val="222222"/>
        </w:rPr>
        <w:lastRenderedPageBreak/>
        <w:t>be vigilant in identifying, discussing with others and reporting any situations in which the individual who is Deafblind is at risk for abuse, neglect, exploitation or harm.</w:t>
      </w:r>
    </w:p>
    <w:p w14:paraId="4AFFF982" w14:textId="77777777" w:rsidR="008F44EB" w:rsidRDefault="008F44EB" w:rsidP="008F44EB">
      <w:pPr>
        <w:pStyle w:val="ListParagraph"/>
        <w:numPr>
          <w:ilvl w:val="4"/>
          <w:numId w:val="21"/>
        </w:numPr>
        <w:autoSpaceDE w:val="0"/>
        <w:autoSpaceDN w:val="0"/>
        <w:adjustRightInd w:val="0"/>
        <w:ind w:left="1440"/>
        <w:rPr>
          <w:rFonts w:ascii="Arial" w:hAnsi="Arial" w:cs="Arial"/>
          <w:bCs/>
          <w:color w:val="222222"/>
        </w:rPr>
      </w:pPr>
      <w:r>
        <w:rPr>
          <w:rFonts w:ascii="Arial" w:hAnsi="Arial" w:cs="Arial"/>
          <w:bCs/>
          <w:color w:val="222222"/>
        </w:rPr>
        <w:t>Be accountable for the provision of high quality CDBIS services as defined in the Scope of Practice, Body of Knowledge and Applied Competencies.</w:t>
      </w:r>
    </w:p>
    <w:p w14:paraId="5913BE9A" w14:textId="3C81F173" w:rsidR="008F44EB" w:rsidRDefault="008F44EB" w:rsidP="008F44EB">
      <w:pPr>
        <w:pStyle w:val="ListParagraph"/>
        <w:autoSpaceDE w:val="0"/>
        <w:autoSpaceDN w:val="0"/>
        <w:adjustRightInd w:val="0"/>
        <w:ind w:left="1440"/>
        <w:rPr>
          <w:rFonts w:ascii="Arial" w:hAnsi="Arial" w:cs="Arial"/>
          <w:bCs/>
          <w:color w:val="222222"/>
        </w:rPr>
      </w:pPr>
    </w:p>
    <w:p w14:paraId="6583FF19" w14:textId="3018198B" w:rsidR="008F44EB" w:rsidRPr="00B95301" w:rsidRDefault="008E78CC" w:rsidP="008E78CC">
      <w:pPr>
        <w:pStyle w:val="Heading2"/>
        <w:rPr>
          <w:color w:val="auto"/>
        </w:rPr>
      </w:pPr>
      <w:bookmarkStart w:id="35" w:name="_Toc127861265"/>
      <w:r w:rsidRPr="00B95301">
        <w:rPr>
          <w:color w:val="auto"/>
        </w:rPr>
        <w:t>5.</w:t>
      </w:r>
      <w:r w:rsidR="008F44EB" w:rsidRPr="00B95301">
        <w:rPr>
          <w:color w:val="auto"/>
        </w:rPr>
        <w:t>Respect in Professional Relationships</w:t>
      </w:r>
      <w:bookmarkEnd w:id="35"/>
    </w:p>
    <w:p w14:paraId="13DE442B" w14:textId="77777777" w:rsidR="008F44EB" w:rsidRDefault="008F44EB" w:rsidP="008F44EB">
      <w:pPr>
        <w:pStyle w:val="ListParagraph"/>
        <w:autoSpaceDE w:val="0"/>
        <w:autoSpaceDN w:val="0"/>
        <w:adjustRightInd w:val="0"/>
        <w:ind w:left="720"/>
        <w:rPr>
          <w:rFonts w:ascii="Arial" w:hAnsi="Arial" w:cs="Arial"/>
          <w:b/>
          <w:color w:val="222222"/>
        </w:rPr>
      </w:pPr>
    </w:p>
    <w:p w14:paraId="50E9D02E" w14:textId="77777777" w:rsidR="008F44EB" w:rsidRPr="003801F3" w:rsidRDefault="008F44EB" w:rsidP="008F44EB">
      <w:pPr>
        <w:pStyle w:val="ListParagraph"/>
        <w:numPr>
          <w:ilvl w:val="7"/>
          <w:numId w:val="21"/>
        </w:numPr>
        <w:autoSpaceDE w:val="0"/>
        <w:autoSpaceDN w:val="0"/>
        <w:adjustRightInd w:val="0"/>
        <w:ind w:left="1440"/>
        <w:rPr>
          <w:rFonts w:ascii="Arial" w:hAnsi="Arial" w:cs="Arial"/>
          <w:bCs/>
          <w:color w:val="222222"/>
        </w:rPr>
      </w:pPr>
      <w:r w:rsidRPr="003801F3">
        <w:rPr>
          <w:rFonts w:ascii="Arial" w:hAnsi="Arial" w:cs="Arial"/>
          <w:bCs/>
          <w:color w:val="222222"/>
        </w:rPr>
        <w:t xml:space="preserve">Respect the professional relationship with the individual who is </w:t>
      </w:r>
      <w:r>
        <w:rPr>
          <w:rFonts w:ascii="Arial" w:hAnsi="Arial" w:cs="Arial"/>
          <w:bCs/>
          <w:color w:val="222222"/>
        </w:rPr>
        <w:t>Deafblind.</w:t>
      </w:r>
    </w:p>
    <w:p w14:paraId="34E45525" w14:textId="77777777" w:rsidR="008F44EB" w:rsidRPr="003801F3" w:rsidRDefault="008F44EB" w:rsidP="008F44EB">
      <w:pPr>
        <w:pStyle w:val="ListParagraph"/>
        <w:numPr>
          <w:ilvl w:val="7"/>
          <w:numId w:val="21"/>
        </w:numPr>
        <w:autoSpaceDE w:val="0"/>
        <w:autoSpaceDN w:val="0"/>
        <w:adjustRightInd w:val="0"/>
        <w:ind w:left="1440"/>
        <w:rPr>
          <w:rFonts w:ascii="Arial" w:hAnsi="Arial" w:cs="Arial"/>
          <w:bCs/>
          <w:color w:val="222222"/>
        </w:rPr>
      </w:pPr>
      <w:r w:rsidRPr="003801F3">
        <w:rPr>
          <w:rFonts w:ascii="Arial" w:hAnsi="Arial" w:cs="Arial"/>
          <w:bCs/>
          <w:color w:val="222222"/>
        </w:rPr>
        <w:t xml:space="preserve">Ensure that, as a member of a multidisciplinary team, you bring forward knowledge specific to </w:t>
      </w:r>
      <w:proofErr w:type="spellStart"/>
      <w:r>
        <w:rPr>
          <w:rFonts w:ascii="Arial" w:hAnsi="Arial" w:cs="Arial"/>
          <w:bCs/>
          <w:color w:val="222222"/>
        </w:rPr>
        <w:t>Deafblind</w:t>
      </w:r>
      <w:r w:rsidRPr="003801F3">
        <w:rPr>
          <w:rFonts w:ascii="Arial" w:hAnsi="Arial" w:cs="Arial"/>
          <w:bCs/>
          <w:color w:val="222222"/>
        </w:rPr>
        <w:t>ness</w:t>
      </w:r>
      <w:proofErr w:type="spellEnd"/>
      <w:r>
        <w:rPr>
          <w:rFonts w:ascii="Arial" w:hAnsi="Arial" w:cs="Arial"/>
          <w:bCs/>
          <w:color w:val="222222"/>
        </w:rPr>
        <w:t>,</w:t>
      </w:r>
      <w:r w:rsidRPr="003801F3">
        <w:rPr>
          <w:rFonts w:ascii="Arial" w:hAnsi="Arial" w:cs="Arial"/>
          <w:bCs/>
          <w:color w:val="222222"/>
        </w:rPr>
        <w:t xml:space="preserve"> acting as a professional, dependable supportive member of the team and keeping the needs of the individual who is </w:t>
      </w:r>
      <w:r>
        <w:rPr>
          <w:rFonts w:ascii="Arial" w:hAnsi="Arial" w:cs="Arial"/>
          <w:bCs/>
          <w:color w:val="222222"/>
        </w:rPr>
        <w:t>Deafblind</w:t>
      </w:r>
      <w:r w:rsidRPr="003801F3">
        <w:rPr>
          <w:rFonts w:ascii="Arial" w:hAnsi="Arial" w:cs="Arial"/>
          <w:bCs/>
          <w:color w:val="222222"/>
        </w:rPr>
        <w:t xml:space="preserve"> at the forefront</w:t>
      </w:r>
      <w:r>
        <w:rPr>
          <w:rFonts w:ascii="Arial" w:hAnsi="Arial" w:cs="Arial"/>
          <w:bCs/>
          <w:color w:val="222222"/>
        </w:rPr>
        <w:t>.</w:t>
      </w:r>
    </w:p>
    <w:p w14:paraId="36A33D84" w14:textId="77777777" w:rsidR="008F44EB" w:rsidRPr="003801F3" w:rsidRDefault="008F44EB" w:rsidP="008F44EB">
      <w:pPr>
        <w:pStyle w:val="ListParagraph"/>
        <w:numPr>
          <w:ilvl w:val="7"/>
          <w:numId w:val="21"/>
        </w:numPr>
        <w:autoSpaceDE w:val="0"/>
        <w:autoSpaceDN w:val="0"/>
        <w:adjustRightInd w:val="0"/>
        <w:ind w:left="1440"/>
        <w:rPr>
          <w:rFonts w:ascii="Arial" w:hAnsi="Arial" w:cs="Arial"/>
          <w:bCs/>
          <w:color w:val="222222"/>
        </w:rPr>
      </w:pPr>
      <w:r w:rsidRPr="003801F3">
        <w:rPr>
          <w:rFonts w:ascii="Arial" w:hAnsi="Arial" w:cs="Arial"/>
          <w:bCs/>
          <w:color w:val="222222"/>
        </w:rPr>
        <w:t xml:space="preserve">Act within the scope of your role as a CDBIS as a member of the multidisciplinary team and clearly share these parameters with all team members.  </w:t>
      </w:r>
    </w:p>
    <w:p w14:paraId="2F7BB8F6" w14:textId="77777777" w:rsidR="008F44EB" w:rsidRPr="003801F3" w:rsidRDefault="008F44EB" w:rsidP="008F44EB">
      <w:pPr>
        <w:pStyle w:val="ListParagraph"/>
        <w:numPr>
          <w:ilvl w:val="7"/>
          <w:numId w:val="21"/>
        </w:numPr>
        <w:autoSpaceDE w:val="0"/>
        <w:autoSpaceDN w:val="0"/>
        <w:adjustRightInd w:val="0"/>
        <w:ind w:left="1440"/>
        <w:rPr>
          <w:rFonts w:ascii="Arial" w:hAnsi="Arial" w:cs="Arial"/>
          <w:color w:val="222222"/>
        </w:rPr>
      </w:pPr>
      <w:r w:rsidRPr="7D77838A">
        <w:rPr>
          <w:rFonts w:ascii="Arial" w:hAnsi="Arial" w:cs="Arial"/>
          <w:color w:val="222222"/>
        </w:rPr>
        <w:t>Share only the non-judgmental service-related information within the intervenor services and multidisciplinary teams and only where appropriate.</w:t>
      </w:r>
    </w:p>
    <w:p w14:paraId="38737E33" w14:textId="77777777" w:rsidR="008F44EB" w:rsidRPr="003801F3" w:rsidRDefault="008F44EB" w:rsidP="008F44EB">
      <w:pPr>
        <w:pStyle w:val="ListParagraph"/>
        <w:numPr>
          <w:ilvl w:val="7"/>
          <w:numId w:val="21"/>
        </w:numPr>
        <w:autoSpaceDE w:val="0"/>
        <w:autoSpaceDN w:val="0"/>
        <w:adjustRightInd w:val="0"/>
        <w:ind w:left="1440"/>
        <w:rPr>
          <w:rFonts w:ascii="Arial" w:hAnsi="Arial" w:cs="Arial"/>
          <w:bCs/>
          <w:color w:val="222222"/>
        </w:rPr>
      </w:pPr>
      <w:r w:rsidRPr="003801F3">
        <w:rPr>
          <w:rFonts w:ascii="Arial" w:hAnsi="Arial" w:cs="Arial"/>
          <w:bCs/>
          <w:color w:val="222222"/>
        </w:rPr>
        <w:t>Openly state a conflict of interest or perceived conflict of interest at the moment it presents, as a member of the team.</w:t>
      </w:r>
    </w:p>
    <w:p w14:paraId="41BD3348" w14:textId="77777777" w:rsidR="008F44EB" w:rsidRPr="003801F3" w:rsidRDefault="008F44EB" w:rsidP="008F44EB">
      <w:pPr>
        <w:pStyle w:val="ListParagraph"/>
        <w:numPr>
          <w:ilvl w:val="7"/>
          <w:numId w:val="21"/>
        </w:numPr>
        <w:autoSpaceDE w:val="0"/>
        <w:autoSpaceDN w:val="0"/>
        <w:adjustRightInd w:val="0"/>
        <w:ind w:left="1440"/>
        <w:rPr>
          <w:rFonts w:ascii="Arial" w:hAnsi="Arial" w:cs="Arial"/>
          <w:bCs/>
          <w:color w:val="222222"/>
        </w:rPr>
      </w:pPr>
      <w:r w:rsidRPr="003801F3">
        <w:rPr>
          <w:rFonts w:ascii="Arial" w:hAnsi="Arial" w:cs="Arial"/>
          <w:bCs/>
          <w:color w:val="222222"/>
        </w:rPr>
        <w:t xml:space="preserve">Avoid engaging in any boundary violations with the individual who is </w:t>
      </w:r>
      <w:r>
        <w:rPr>
          <w:rFonts w:ascii="Arial" w:hAnsi="Arial" w:cs="Arial"/>
          <w:bCs/>
          <w:color w:val="222222"/>
        </w:rPr>
        <w:t>Deafblind</w:t>
      </w:r>
      <w:r w:rsidRPr="003801F3">
        <w:rPr>
          <w:rFonts w:ascii="Arial" w:hAnsi="Arial" w:cs="Arial"/>
          <w:bCs/>
          <w:color w:val="222222"/>
        </w:rPr>
        <w:t xml:space="preserve">, their families or colleagues </w:t>
      </w:r>
      <w:r>
        <w:rPr>
          <w:rFonts w:ascii="Arial" w:hAnsi="Arial" w:cs="Arial"/>
          <w:bCs/>
          <w:color w:val="222222"/>
        </w:rPr>
        <w:t>you</w:t>
      </w:r>
      <w:r w:rsidRPr="003801F3">
        <w:rPr>
          <w:rFonts w:ascii="Arial" w:hAnsi="Arial" w:cs="Arial"/>
          <w:bCs/>
          <w:color w:val="222222"/>
        </w:rPr>
        <w:t xml:space="preserve"> support including sexual, emotional, financial, psychosocial or social boundaries because of the complexities of dual relationships and the potential impact on the work environment</w:t>
      </w:r>
      <w:r>
        <w:rPr>
          <w:rFonts w:ascii="Arial" w:hAnsi="Arial" w:cs="Arial"/>
          <w:bCs/>
          <w:color w:val="222222"/>
        </w:rPr>
        <w:t>.</w:t>
      </w:r>
    </w:p>
    <w:p w14:paraId="1265394F" w14:textId="77777777" w:rsidR="008F44EB" w:rsidRDefault="008F44EB" w:rsidP="008F44EB">
      <w:pPr>
        <w:pStyle w:val="ListParagraph"/>
        <w:numPr>
          <w:ilvl w:val="7"/>
          <w:numId w:val="21"/>
        </w:numPr>
        <w:autoSpaceDE w:val="0"/>
        <w:autoSpaceDN w:val="0"/>
        <w:adjustRightInd w:val="0"/>
        <w:ind w:left="1440"/>
        <w:rPr>
          <w:rFonts w:ascii="Arial" w:hAnsi="Arial" w:cs="Arial"/>
          <w:bCs/>
          <w:color w:val="222222"/>
        </w:rPr>
      </w:pPr>
      <w:r>
        <w:rPr>
          <w:rFonts w:ascii="Arial" w:hAnsi="Arial" w:cs="Arial"/>
          <w:bCs/>
          <w:color w:val="222222"/>
        </w:rPr>
        <w:t>Respect colleagues and individual differences/diversity.  Professional differences with colleagues will be set aside to ensure the best course of action is made available for individuals who are Deafblind.</w:t>
      </w:r>
    </w:p>
    <w:p w14:paraId="5054519B" w14:textId="77777777" w:rsidR="008F44EB" w:rsidRDefault="008F44EB" w:rsidP="008F44EB">
      <w:pPr>
        <w:pStyle w:val="ListParagraph"/>
        <w:numPr>
          <w:ilvl w:val="7"/>
          <w:numId w:val="21"/>
        </w:numPr>
        <w:autoSpaceDE w:val="0"/>
        <w:autoSpaceDN w:val="0"/>
        <w:adjustRightInd w:val="0"/>
        <w:ind w:left="1440"/>
        <w:rPr>
          <w:rFonts w:ascii="Arial" w:hAnsi="Arial" w:cs="Arial"/>
          <w:bCs/>
          <w:color w:val="222222"/>
        </w:rPr>
      </w:pPr>
      <w:r>
        <w:rPr>
          <w:rFonts w:ascii="Arial" w:hAnsi="Arial" w:cs="Arial"/>
          <w:bCs/>
          <w:color w:val="222222"/>
        </w:rPr>
        <w:t xml:space="preserve">Pursue opportunities according to </w:t>
      </w:r>
      <w:proofErr w:type="spellStart"/>
      <w:r>
        <w:rPr>
          <w:rFonts w:ascii="Arial" w:hAnsi="Arial" w:cs="Arial"/>
          <w:bCs/>
          <w:color w:val="222222"/>
        </w:rPr>
        <w:t>agreed</w:t>
      </w:r>
      <w:proofErr w:type="spellEnd"/>
      <w:r>
        <w:rPr>
          <w:rFonts w:ascii="Arial" w:hAnsi="Arial" w:cs="Arial"/>
          <w:bCs/>
          <w:color w:val="222222"/>
        </w:rPr>
        <w:t xml:space="preserve"> upon methods and guidelines to communication with family members about progress and concerns regarding the individual who is Deafblind.  When communicating with others the identity of the individual who is Deafblind will be protected.</w:t>
      </w:r>
    </w:p>
    <w:p w14:paraId="01CBE3E4" w14:textId="0AA9A2B4" w:rsidR="008F44EB" w:rsidRPr="00C060B9" w:rsidRDefault="008F44EB" w:rsidP="00C060B9">
      <w:pPr>
        <w:pStyle w:val="ListParagraph"/>
        <w:numPr>
          <w:ilvl w:val="7"/>
          <w:numId w:val="21"/>
        </w:numPr>
        <w:autoSpaceDE w:val="0"/>
        <w:autoSpaceDN w:val="0"/>
        <w:adjustRightInd w:val="0"/>
        <w:ind w:left="1440"/>
        <w:rPr>
          <w:rFonts w:ascii="Arial" w:hAnsi="Arial" w:cs="Arial"/>
          <w:bCs/>
          <w:color w:val="222222"/>
        </w:rPr>
      </w:pPr>
      <w:r>
        <w:rPr>
          <w:rFonts w:ascii="Arial" w:hAnsi="Arial" w:cs="Arial"/>
          <w:bCs/>
          <w:color w:val="222222"/>
        </w:rPr>
        <w:t>You will at all times engage in professional conduct when interacting with family members, members of the community and other professionals in all settings.</w:t>
      </w:r>
    </w:p>
    <w:p w14:paraId="3DADF847" w14:textId="77777777" w:rsidR="008F44EB" w:rsidRPr="0003293A" w:rsidRDefault="008F44EB" w:rsidP="008F44EB">
      <w:pPr>
        <w:pStyle w:val="ListParagraph"/>
        <w:autoSpaceDE w:val="0"/>
        <w:autoSpaceDN w:val="0"/>
        <w:adjustRightInd w:val="0"/>
        <w:ind w:left="720"/>
        <w:rPr>
          <w:rFonts w:ascii="Arial" w:hAnsi="Arial" w:cs="Arial"/>
          <w:b/>
          <w:color w:val="222222"/>
        </w:rPr>
      </w:pPr>
    </w:p>
    <w:p w14:paraId="1299B15D" w14:textId="284E85A7" w:rsidR="008F44EB" w:rsidRDefault="008E78CC" w:rsidP="008E78CC">
      <w:pPr>
        <w:pStyle w:val="Heading2"/>
      </w:pPr>
      <w:bookmarkStart w:id="36" w:name="_Toc127861266"/>
      <w:r w:rsidRPr="00B95301">
        <w:rPr>
          <w:color w:val="auto"/>
        </w:rPr>
        <w:t>6.</w:t>
      </w:r>
      <w:r w:rsidR="008F44EB" w:rsidRPr="00B95301">
        <w:rPr>
          <w:color w:val="auto"/>
        </w:rPr>
        <w:t>Communication</w:t>
      </w:r>
      <w:bookmarkEnd w:id="36"/>
    </w:p>
    <w:p w14:paraId="2D35F236" w14:textId="77777777" w:rsidR="008F44EB" w:rsidRPr="002A3793" w:rsidRDefault="008F44EB" w:rsidP="008F44EB">
      <w:pPr>
        <w:pStyle w:val="ListParagraph"/>
        <w:autoSpaceDE w:val="0"/>
        <w:autoSpaceDN w:val="0"/>
        <w:adjustRightInd w:val="0"/>
        <w:ind w:left="720"/>
        <w:rPr>
          <w:rFonts w:ascii="Arial" w:hAnsi="Arial" w:cs="Arial"/>
          <w:b/>
          <w:color w:val="222222"/>
        </w:rPr>
      </w:pPr>
    </w:p>
    <w:p w14:paraId="0999C8A7" w14:textId="77777777" w:rsidR="008F44EB" w:rsidRDefault="008F44EB" w:rsidP="008F44EB">
      <w:pPr>
        <w:pStyle w:val="ListParagraph"/>
        <w:numPr>
          <w:ilvl w:val="0"/>
          <w:numId w:val="33"/>
        </w:numPr>
        <w:autoSpaceDE w:val="0"/>
        <w:autoSpaceDN w:val="0"/>
        <w:adjustRightInd w:val="0"/>
        <w:ind w:left="1440"/>
        <w:rPr>
          <w:rFonts w:ascii="Arial" w:hAnsi="Arial" w:cs="Arial"/>
          <w:bCs/>
          <w:color w:val="222222"/>
        </w:rPr>
      </w:pPr>
      <w:r>
        <w:rPr>
          <w:rFonts w:ascii="Arial" w:hAnsi="Arial" w:cs="Arial"/>
          <w:bCs/>
          <w:color w:val="222222"/>
        </w:rPr>
        <w:t>Communicate with the person who is Deafblind in a respectful manner.</w:t>
      </w:r>
    </w:p>
    <w:p w14:paraId="6BB369A2" w14:textId="77777777" w:rsidR="008F44EB" w:rsidRDefault="008F44EB" w:rsidP="008F44EB">
      <w:pPr>
        <w:pStyle w:val="ListParagraph"/>
        <w:numPr>
          <w:ilvl w:val="0"/>
          <w:numId w:val="33"/>
        </w:numPr>
        <w:autoSpaceDE w:val="0"/>
        <w:autoSpaceDN w:val="0"/>
        <w:adjustRightInd w:val="0"/>
        <w:ind w:left="1440"/>
        <w:rPr>
          <w:rFonts w:ascii="Arial" w:hAnsi="Arial" w:cs="Arial"/>
          <w:bCs/>
          <w:color w:val="222222"/>
        </w:rPr>
      </w:pPr>
      <w:r>
        <w:rPr>
          <w:rFonts w:ascii="Arial" w:hAnsi="Arial" w:cs="Arial"/>
          <w:bCs/>
          <w:color w:val="222222"/>
        </w:rPr>
        <w:t>Using communication best practices accurately relay information to the person who is Deafblind.</w:t>
      </w:r>
    </w:p>
    <w:p w14:paraId="5CE86A2E" w14:textId="77777777" w:rsidR="008F44EB" w:rsidRDefault="008F44EB" w:rsidP="008F44EB">
      <w:pPr>
        <w:pStyle w:val="ListParagraph"/>
        <w:numPr>
          <w:ilvl w:val="0"/>
          <w:numId w:val="33"/>
        </w:numPr>
        <w:autoSpaceDE w:val="0"/>
        <w:autoSpaceDN w:val="0"/>
        <w:adjustRightInd w:val="0"/>
        <w:ind w:left="1440"/>
        <w:rPr>
          <w:rFonts w:ascii="Arial" w:hAnsi="Arial" w:cs="Arial"/>
          <w:bCs/>
          <w:color w:val="222222"/>
        </w:rPr>
      </w:pPr>
      <w:r>
        <w:rPr>
          <w:rFonts w:ascii="Arial" w:hAnsi="Arial" w:cs="Arial"/>
          <w:bCs/>
          <w:color w:val="222222"/>
        </w:rPr>
        <w:t>Communicate in the manner preferred by the individual who is Deafblind.</w:t>
      </w:r>
    </w:p>
    <w:p w14:paraId="5B3E4A24" w14:textId="77777777" w:rsidR="008F44EB" w:rsidRDefault="008F44EB" w:rsidP="008F44EB">
      <w:pPr>
        <w:pStyle w:val="ListParagraph"/>
        <w:numPr>
          <w:ilvl w:val="0"/>
          <w:numId w:val="33"/>
        </w:numPr>
        <w:autoSpaceDE w:val="0"/>
        <w:autoSpaceDN w:val="0"/>
        <w:adjustRightInd w:val="0"/>
        <w:ind w:left="1440"/>
        <w:rPr>
          <w:rFonts w:ascii="Arial" w:hAnsi="Arial" w:cs="Arial"/>
          <w:bCs/>
          <w:color w:val="222222"/>
        </w:rPr>
      </w:pPr>
      <w:r>
        <w:rPr>
          <w:rFonts w:ascii="Arial" w:hAnsi="Arial" w:cs="Arial"/>
          <w:bCs/>
          <w:color w:val="222222"/>
        </w:rPr>
        <w:t>Respect the right of the person who is Deafblind to communicate in multiple forms and work diligently to respond positively, appropriately and consistently to his/her communication.</w:t>
      </w:r>
    </w:p>
    <w:p w14:paraId="7FAF2256" w14:textId="77777777" w:rsidR="008F44EB" w:rsidRDefault="008F44EB" w:rsidP="008F44EB">
      <w:pPr>
        <w:pStyle w:val="ListParagraph"/>
        <w:numPr>
          <w:ilvl w:val="0"/>
          <w:numId w:val="33"/>
        </w:numPr>
        <w:autoSpaceDE w:val="0"/>
        <w:autoSpaceDN w:val="0"/>
        <w:adjustRightInd w:val="0"/>
        <w:ind w:left="1440"/>
        <w:rPr>
          <w:rFonts w:ascii="Arial" w:hAnsi="Arial" w:cs="Arial"/>
          <w:bCs/>
          <w:color w:val="222222"/>
        </w:rPr>
      </w:pPr>
      <w:r>
        <w:rPr>
          <w:rFonts w:ascii="Arial" w:hAnsi="Arial" w:cs="Arial"/>
          <w:bCs/>
          <w:color w:val="222222"/>
        </w:rPr>
        <w:t>Provide a responsive environment and ensure that a total communication approached is utilized at all times.</w:t>
      </w:r>
    </w:p>
    <w:p w14:paraId="7CC54695" w14:textId="77777777" w:rsidR="008F44EB" w:rsidRDefault="008F44EB" w:rsidP="008F44EB">
      <w:pPr>
        <w:pStyle w:val="ListParagraph"/>
        <w:numPr>
          <w:ilvl w:val="0"/>
          <w:numId w:val="33"/>
        </w:numPr>
        <w:autoSpaceDE w:val="0"/>
        <w:autoSpaceDN w:val="0"/>
        <w:adjustRightInd w:val="0"/>
        <w:ind w:left="1440"/>
        <w:rPr>
          <w:rFonts w:ascii="Arial" w:hAnsi="Arial" w:cs="Arial"/>
          <w:bCs/>
          <w:color w:val="222222"/>
        </w:rPr>
      </w:pPr>
      <w:r>
        <w:rPr>
          <w:rFonts w:ascii="Arial" w:hAnsi="Arial" w:cs="Arial"/>
          <w:bCs/>
          <w:color w:val="222222"/>
        </w:rPr>
        <w:t>Recognize and support the development of communication by the individual who is Deafblind.</w:t>
      </w:r>
    </w:p>
    <w:p w14:paraId="3731C062" w14:textId="77777777" w:rsidR="008F44EB" w:rsidRDefault="008F44EB" w:rsidP="008F44EB">
      <w:pPr>
        <w:pStyle w:val="ListParagraph"/>
        <w:numPr>
          <w:ilvl w:val="0"/>
          <w:numId w:val="33"/>
        </w:numPr>
        <w:autoSpaceDE w:val="0"/>
        <w:autoSpaceDN w:val="0"/>
        <w:adjustRightInd w:val="0"/>
        <w:ind w:left="1440"/>
        <w:rPr>
          <w:rFonts w:ascii="Arial" w:hAnsi="Arial" w:cs="Arial"/>
          <w:bCs/>
          <w:color w:val="222222"/>
        </w:rPr>
      </w:pPr>
      <w:r>
        <w:rPr>
          <w:rFonts w:ascii="Arial" w:hAnsi="Arial" w:cs="Arial"/>
          <w:bCs/>
          <w:color w:val="222222"/>
        </w:rPr>
        <w:t>Ensure that your tone and body language are appropriate to meet communication best practices standards.</w:t>
      </w:r>
    </w:p>
    <w:p w14:paraId="0AAE4BFE" w14:textId="77777777" w:rsidR="008F44EB" w:rsidRPr="00830F84" w:rsidRDefault="008F44EB" w:rsidP="008F44EB">
      <w:pPr>
        <w:pStyle w:val="ListParagraph"/>
        <w:numPr>
          <w:ilvl w:val="0"/>
          <w:numId w:val="33"/>
        </w:numPr>
        <w:autoSpaceDE w:val="0"/>
        <w:autoSpaceDN w:val="0"/>
        <w:adjustRightInd w:val="0"/>
        <w:ind w:left="1440"/>
        <w:rPr>
          <w:rFonts w:ascii="Arial" w:hAnsi="Arial" w:cs="Arial"/>
          <w:bCs/>
          <w:color w:val="222222"/>
        </w:rPr>
      </w:pPr>
      <w:r>
        <w:rPr>
          <w:rFonts w:ascii="Arial" w:hAnsi="Arial" w:cs="Arial"/>
          <w:bCs/>
          <w:color w:val="222222"/>
        </w:rPr>
        <w:lastRenderedPageBreak/>
        <w:t>Maintain best practices standards with respect to various communication methods.</w:t>
      </w:r>
    </w:p>
    <w:p w14:paraId="0FE26D0C" w14:textId="61B7CAA0" w:rsidR="00C90877" w:rsidRPr="006C509E" w:rsidRDefault="00F17B67" w:rsidP="008E78CC">
      <w:pPr>
        <w:pStyle w:val="Heading1"/>
        <w:rPr>
          <w:rFonts w:eastAsia="Times New Roman"/>
          <w:color w:val="auto"/>
        </w:rPr>
      </w:pPr>
      <w:bookmarkStart w:id="37" w:name="_Toc127861267"/>
      <w:r w:rsidRPr="006C509E">
        <w:rPr>
          <w:rFonts w:eastAsia="Times New Roman"/>
          <w:color w:val="auto"/>
        </w:rPr>
        <w:t xml:space="preserve">Section </w:t>
      </w:r>
      <w:r w:rsidR="00926EE6" w:rsidRPr="006C509E">
        <w:rPr>
          <w:rFonts w:eastAsia="Times New Roman"/>
          <w:color w:val="auto"/>
        </w:rPr>
        <w:t>7 -</w:t>
      </w:r>
      <w:r w:rsidR="00CF5892" w:rsidRPr="006C509E">
        <w:rPr>
          <w:rFonts w:eastAsia="Times New Roman"/>
          <w:color w:val="auto"/>
        </w:rPr>
        <w:t xml:space="preserve"> Criteria for Eligibility</w:t>
      </w:r>
      <w:bookmarkEnd w:id="37"/>
    </w:p>
    <w:p w14:paraId="75558DCE" w14:textId="77777777" w:rsidR="0060610C" w:rsidRPr="007D0624" w:rsidRDefault="0060610C" w:rsidP="00633CF3">
      <w:pPr>
        <w:spacing w:line="240" w:lineRule="auto"/>
        <w:rPr>
          <w:rFonts w:ascii="Arial" w:hAnsi="Arial" w:cs="Arial"/>
        </w:rPr>
      </w:pPr>
      <w:r w:rsidRPr="007D0624">
        <w:rPr>
          <w:rFonts w:ascii="Arial" w:hAnsi="Arial" w:cs="Arial"/>
        </w:rPr>
        <w:t>Any person may apply for Eligibility as a Certified Deafblind Intervenor Specialist (CDBIS). However, the applicant must be able to meet the</w:t>
      </w:r>
      <w:r w:rsidRPr="007D0624">
        <w:rPr>
          <w:rFonts w:ascii="Arial" w:hAnsi="Arial" w:cs="Arial"/>
          <w:b/>
        </w:rPr>
        <w:t xml:space="preserve"> “Eligibility Criteria” </w:t>
      </w:r>
      <w:r w:rsidRPr="007D0624">
        <w:rPr>
          <w:rFonts w:ascii="Arial" w:hAnsi="Arial" w:cs="Arial"/>
        </w:rPr>
        <w:t xml:space="preserve">listed below in the following areas: </w:t>
      </w:r>
    </w:p>
    <w:p w14:paraId="6E2E1DF5" w14:textId="77777777" w:rsidR="0060610C" w:rsidRPr="007D0624" w:rsidRDefault="0060610C" w:rsidP="00633CF3">
      <w:pPr>
        <w:pStyle w:val="ListParagraph"/>
        <w:widowControl/>
        <w:numPr>
          <w:ilvl w:val="0"/>
          <w:numId w:val="34"/>
        </w:numPr>
        <w:spacing w:after="160"/>
        <w:contextualSpacing/>
        <w:rPr>
          <w:rFonts w:ascii="Arial" w:hAnsi="Arial" w:cs="Arial"/>
        </w:rPr>
      </w:pPr>
      <w:r w:rsidRPr="007D0624">
        <w:rPr>
          <w:rFonts w:ascii="Arial" w:hAnsi="Arial" w:cs="Arial"/>
        </w:rPr>
        <w:t>Education/Training</w:t>
      </w:r>
    </w:p>
    <w:p w14:paraId="7A401F3C" w14:textId="77777777" w:rsidR="0060610C" w:rsidRPr="007D0624" w:rsidRDefault="0060610C" w:rsidP="00633CF3">
      <w:pPr>
        <w:pStyle w:val="ListParagraph"/>
        <w:widowControl/>
        <w:numPr>
          <w:ilvl w:val="0"/>
          <w:numId w:val="34"/>
        </w:numPr>
        <w:spacing w:after="160"/>
        <w:contextualSpacing/>
        <w:rPr>
          <w:rFonts w:ascii="Arial" w:hAnsi="Arial" w:cs="Arial"/>
        </w:rPr>
      </w:pPr>
      <w:r w:rsidRPr="007D0624">
        <w:rPr>
          <w:rFonts w:ascii="Arial" w:hAnsi="Arial" w:cs="Arial"/>
        </w:rPr>
        <w:t>Practical Work Experience</w:t>
      </w:r>
    </w:p>
    <w:p w14:paraId="08FB3BE8" w14:textId="6CC7C34E" w:rsidR="0060610C" w:rsidRPr="007D0624" w:rsidRDefault="0060610C" w:rsidP="00633CF3">
      <w:pPr>
        <w:spacing w:line="240" w:lineRule="auto"/>
        <w:rPr>
          <w:rFonts w:ascii="Arial" w:hAnsi="Arial" w:cs="Arial"/>
        </w:rPr>
      </w:pPr>
      <w:r w:rsidRPr="007D0624">
        <w:rPr>
          <w:rFonts w:ascii="Arial" w:hAnsi="Arial" w:cs="Arial"/>
        </w:rPr>
        <w:t>In addition, the applicant must submit all of the documentation required for the Category in which the applicant is applying as outlined below.  At the time the application submits their Eligibility application online they acknowledge and agree to be bound by the CDBIS Code of Ethics.</w:t>
      </w:r>
    </w:p>
    <w:p w14:paraId="3C64E732" w14:textId="77777777" w:rsidR="00406AD6" w:rsidRPr="006C509E" w:rsidRDefault="00406AD6" w:rsidP="008E78CC">
      <w:pPr>
        <w:pStyle w:val="Heading2"/>
        <w:rPr>
          <w:color w:val="auto"/>
          <w:sz w:val="24"/>
          <w:szCs w:val="24"/>
        </w:rPr>
      </w:pPr>
      <w:bookmarkStart w:id="38" w:name="_Toc127861268"/>
      <w:r w:rsidRPr="006C509E">
        <w:rPr>
          <w:color w:val="auto"/>
        </w:rPr>
        <w:t>Category 1:</w:t>
      </w:r>
      <w:bookmarkEnd w:id="38"/>
    </w:p>
    <w:p w14:paraId="06063166" w14:textId="77777777" w:rsidR="00406AD6" w:rsidRDefault="00406AD6" w:rsidP="00406AD6">
      <w:pPr>
        <w:spacing w:after="0" w:line="240" w:lineRule="auto"/>
        <w:rPr>
          <w:rFonts w:ascii="Arial" w:hAnsi="Arial" w:cs="Arial"/>
        </w:rPr>
      </w:pPr>
      <w:r w:rsidRPr="00557637">
        <w:rPr>
          <w:rFonts w:ascii="Arial" w:hAnsi="Arial" w:cs="Arial"/>
          <w:b/>
        </w:rPr>
        <w:t>Education:</w:t>
      </w:r>
      <w:r>
        <w:rPr>
          <w:rFonts w:ascii="Arial" w:hAnsi="Arial" w:cs="Arial"/>
        </w:rPr>
        <w:t xml:space="preserve">  </w:t>
      </w:r>
    </w:p>
    <w:p w14:paraId="3F4364D2" w14:textId="77777777" w:rsidR="006565E7" w:rsidRDefault="006565E7" w:rsidP="006565E7">
      <w:pPr>
        <w:spacing w:after="0" w:line="240" w:lineRule="auto"/>
        <w:rPr>
          <w:rFonts w:ascii="Arial" w:hAnsi="Arial" w:cs="Arial"/>
        </w:rPr>
      </w:pPr>
    </w:p>
    <w:p w14:paraId="03086C53" w14:textId="7C6163ED" w:rsidR="006565E7" w:rsidRPr="006565E7" w:rsidRDefault="006565E7" w:rsidP="00633CF3">
      <w:pPr>
        <w:spacing w:after="0" w:line="240" w:lineRule="auto"/>
        <w:rPr>
          <w:rFonts w:ascii="Verdana" w:hAnsi="Verdana"/>
          <w:color w:val="666666"/>
          <w:sz w:val="20"/>
          <w:szCs w:val="20"/>
        </w:rPr>
      </w:pPr>
      <w:r>
        <w:rPr>
          <w:rFonts w:ascii="Arial" w:hAnsi="Arial" w:cs="Arial"/>
        </w:rPr>
        <w:t>George Brown College Deafblind and Intervenor Studies Diploma dated prior to May 2022. [previously named Intervenor for Deafblind Person Diploma] or a diploma equivalent from another post-secondary educational institution that is specific to deafblind intervenor services and includes the CDBIS Body of Knowledge 9 domain areas.  If you received the George Brown College Deafblind Intervenor Studies Diploma after May 2022 you must apply in Category 2</w:t>
      </w:r>
    </w:p>
    <w:p w14:paraId="18C9FE01" w14:textId="77777777" w:rsidR="006565E7" w:rsidRDefault="006565E7" w:rsidP="00633CF3">
      <w:pPr>
        <w:spacing w:after="0" w:line="240" w:lineRule="auto"/>
        <w:rPr>
          <w:rFonts w:ascii="Arial" w:hAnsi="Arial" w:cs="Arial"/>
          <w:b/>
        </w:rPr>
      </w:pPr>
    </w:p>
    <w:p w14:paraId="176AB2F9" w14:textId="177FB185" w:rsidR="00406AD6" w:rsidRDefault="00406AD6" w:rsidP="00633CF3">
      <w:pPr>
        <w:spacing w:after="0" w:line="240" w:lineRule="auto"/>
        <w:rPr>
          <w:rFonts w:ascii="Arial" w:hAnsi="Arial" w:cs="Arial"/>
          <w:b/>
        </w:rPr>
      </w:pPr>
      <w:r>
        <w:rPr>
          <w:rFonts w:ascii="Arial" w:hAnsi="Arial" w:cs="Arial"/>
          <w:b/>
        </w:rPr>
        <w:t xml:space="preserve">Practical Work Experience: </w:t>
      </w:r>
    </w:p>
    <w:p w14:paraId="73F7E110" w14:textId="77777777" w:rsidR="006565E7" w:rsidRDefault="006565E7" w:rsidP="00633CF3">
      <w:pPr>
        <w:spacing w:after="0" w:line="240" w:lineRule="auto"/>
        <w:rPr>
          <w:rFonts w:ascii="Arial" w:hAnsi="Arial" w:cs="Arial"/>
        </w:rPr>
      </w:pPr>
    </w:p>
    <w:p w14:paraId="7360B5DF" w14:textId="1822392B" w:rsidR="00406AD6" w:rsidRDefault="00406AD6" w:rsidP="00633CF3">
      <w:pPr>
        <w:spacing w:after="0" w:line="240" w:lineRule="auto"/>
        <w:rPr>
          <w:rFonts w:ascii="Arial" w:hAnsi="Arial" w:cs="Arial"/>
        </w:rPr>
      </w:pPr>
      <w:r>
        <w:rPr>
          <w:rFonts w:ascii="Arial" w:hAnsi="Arial" w:cs="Arial"/>
        </w:rPr>
        <w:t>2500 hours of practical work experience in intervenor services for individuals who are Deafblind in the most recent 5 years which can include supervisory experience, field placements and mentoring/coaching of Deafblind Intervenors.</w:t>
      </w:r>
    </w:p>
    <w:p w14:paraId="602E2DC9" w14:textId="77777777" w:rsidR="00406AD6" w:rsidRDefault="00406AD6" w:rsidP="00633CF3">
      <w:pPr>
        <w:spacing w:after="0" w:line="240" w:lineRule="auto"/>
        <w:ind w:left="720"/>
        <w:rPr>
          <w:rFonts w:ascii="Arial" w:hAnsi="Arial" w:cs="Arial"/>
        </w:rPr>
      </w:pPr>
      <w:r w:rsidRPr="00901017">
        <w:rPr>
          <w:rFonts w:ascii="Arial" w:hAnsi="Arial" w:cs="Arial"/>
          <w:b/>
        </w:rPr>
        <w:t>Note:</w:t>
      </w:r>
      <w:r>
        <w:rPr>
          <w:rFonts w:ascii="Arial" w:hAnsi="Arial" w:cs="Arial"/>
        </w:rPr>
        <w:t xml:space="preserve"> The hours of field placement completed as part of an intervenor for Deafblind Persons diploma will count toward the 2500 hours.  For example, the George Brown College program field placements will be counted for a total of 400 hours.</w:t>
      </w:r>
    </w:p>
    <w:p w14:paraId="669F68EF" w14:textId="77777777" w:rsidR="00406AD6" w:rsidRDefault="00406AD6" w:rsidP="00633CF3">
      <w:pPr>
        <w:spacing w:after="0" w:line="240" w:lineRule="auto"/>
        <w:rPr>
          <w:rFonts w:ascii="Arial" w:hAnsi="Arial" w:cs="Arial"/>
          <w:b/>
        </w:rPr>
      </w:pPr>
    </w:p>
    <w:p w14:paraId="0C898EC4" w14:textId="77777777" w:rsidR="00406AD6" w:rsidRDefault="00406AD6" w:rsidP="00406AD6">
      <w:pPr>
        <w:spacing w:after="0" w:line="240" w:lineRule="auto"/>
        <w:rPr>
          <w:rFonts w:ascii="Arial" w:hAnsi="Arial" w:cs="Arial"/>
        </w:rPr>
      </w:pPr>
      <w:r>
        <w:rPr>
          <w:rFonts w:ascii="Arial" w:hAnsi="Arial" w:cs="Arial"/>
          <w:b/>
        </w:rPr>
        <w:t>Documentation Required:</w:t>
      </w:r>
    </w:p>
    <w:p w14:paraId="1436A4EF" w14:textId="77777777" w:rsidR="00406AD6" w:rsidRDefault="00406AD6" w:rsidP="00406AD6">
      <w:pPr>
        <w:pStyle w:val="ListParagraph"/>
        <w:widowControl/>
        <w:numPr>
          <w:ilvl w:val="0"/>
          <w:numId w:val="35"/>
        </w:numPr>
        <w:contextualSpacing/>
        <w:rPr>
          <w:rFonts w:ascii="Arial" w:hAnsi="Arial" w:cs="Arial"/>
        </w:rPr>
      </w:pPr>
      <w:r>
        <w:rPr>
          <w:rFonts w:ascii="Arial" w:hAnsi="Arial" w:cs="Arial"/>
        </w:rPr>
        <w:t>Official transcript of the completion of a diploma program for Intervenor for Deafblind Persons mailed directly by the college or university to ACVREP</w:t>
      </w:r>
    </w:p>
    <w:p w14:paraId="0F62335A" w14:textId="77777777" w:rsidR="00406AD6" w:rsidRDefault="00406AD6" w:rsidP="00406AD6">
      <w:pPr>
        <w:pStyle w:val="ListParagraph"/>
        <w:widowControl/>
        <w:numPr>
          <w:ilvl w:val="0"/>
          <w:numId w:val="35"/>
        </w:numPr>
        <w:contextualSpacing/>
        <w:rPr>
          <w:rFonts w:ascii="Arial" w:hAnsi="Arial" w:cs="Arial"/>
        </w:rPr>
      </w:pPr>
      <w:r>
        <w:rPr>
          <w:rFonts w:ascii="Arial" w:hAnsi="Arial" w:cs="Arial"/>
        </w:rPr>
        <w:t>Applied Competencies Evaluation Form</w:t>
      </w:r>
    </w:p>
    <w:p w14:paraId="4558C4F5" w14:textId="77777777" w:rsidR="00406AD6" w:rsidRDefault="00406AD6" w:rsidP="00406AD6">
      <w:pPr>
        <w:pStyle w:val="ListParagraph"/>
        <w:widowControl/>
        <w:numPr>
          <w:ilvl w:val="0"/>
          <w:numId w:val="35"/>
        </w:numPr>
        <w:contextualSpacing/>
        <w:rPr>
          <w:rFonts w:ascii="Arial" w:hAnsi="Arial" w:cs="Arial"/>
        </w:rPr>
      </w:pPr>
      <w:r>
        <w:rPr>
          <w:rFonts w:ascii="Arial" w:hAnsi="Arial" w:cs="Arial"/>
        </w:rPr>
        <w:t>Strong Letter of Recommendation from employment supervisor</w:t>
      </w:r>
    </w:p>
    <w:p w14:paraId="7988CCDB" w14:textId="1CD0CB84" w:rsidR="00406AD6" w:rsidRDefault="00406AD6" w:rsidP="00406AD6">
      <w:pPr>
        <w:spacing w:after="0" w:line="240" w:lineRule="auto"/>
        <w:rPr>
          <w:rFonts w:ascii="Arial" w:hAnsi="Arial" w:cs="Arial"/>
          <w:b/>
          <w:sz w:val="28"/>
          <w:szCs w:val="28"/>
          <w:u w:val="single"/>
        </w:rPr>
      </w:pPr>
    </w:p>
    <w:p w14:paraId="1027F64E" w14:textId="77777777" w:rsidR="00406AD6" w:rsidRPr="006C509E" w:rsidRDefault="00406AD6" w:rsidP="008E78CC">
      <w:pPr>
        <w:pStyle w:val="Heading2"/>
        <w:rPr>
          <w:color w:val="auto"/>
        </w:rPr>
      </w:pPr>
      <w:bookmarkStart w:id="39" w:name="_Toc127861269"/>
      <w:r w:rsidRPr="006C509E">
        <w:rPr>
          <w:color w:val="auto"/>
        </w:rPr>
        <w:t>Category 2:</w:t>
      </w:r>
      <w:bookmarkEnd w:id="39"/>
    </w:p>
    <w:p w14:paraId="6820D4D7" w14:textId="77777777" w:rsidR="00406AD6" w:rsidRDefault="00406AD6" w:rsidP="00406AD6">
      <w:pPr>
        <w:spacing w:after="0" w:line="240" w:lineRule="auto"/>
        <w:rPr>
          <w:rFonts w:ascii="Arial" w:hAnsi="Arial" w:cs="Arial"/>
          <w:b/>
        </w:rPr>
      </w:pPr>
    </w:p>
    <w:p w14:paraId="4E923963" w14:textId="77777777" w:rsidR="00406AD6" w:rsidRDefault="00406AD6" w:rsidP="00406AD6">
      <w:pPr>
        <w:spacing w:after="0" w:line="240" w:lineRule="auto"/>
        <w:rPr>
          <w:rFonts w:ascii="Arial" w:hAnsi="Arial" w:cs="Arial"/>
          <w:b/>
        </w:rPr>
      </w:pPr>
      <w:r w:rsidRPr="00BD59B3">
        <w:rPr>
          <w:rFonts w:ascii="Arial" w:hAnsi="Arial" w:cs="Arial"/>
          <w:b/>
        </w:rPr>
        <w:t>Education:</w:t>
      </w:r>
    </w:p>
    <w:p w14:paraId="5AB0596A" w14:textId="77777777" w:rsidR="00406AD6" w:rsidRDefault="00406AD6" w:rsidP="00406AD6">
      <w:pPr>
        <w:spacing w:after="0" w:line="240" w:lineRule="auto"/>
        <w:rPr>
          <w:rFonts w:ascii="Arial" w:hAnsi="Arial" w:cs="Arial"/>
        </w:rPr>
      </w:pPr>
    </w:p>
    <w:p w14:paraId="3A63182A" w14:textId="77777777" w:rsidR="00406AD6" w:rsidRPr="00B364F1" w:rsidRDefault="00406AD6" w:rsidP="00406AD6">
      <w:pPr>
        <w:spacing w:after="0" w:line="240" w:lineRule="auto"/>
        <w:rPr>
          <w:rFonts w:ascii="Arial" w:hAnsi="Arial" w:cs="Arial"/>
        </w:rPr>
      </w:pPr>
      <w:r>
        <w:rPr>
          <w:rFonts w:ascii="Arial" w:hAnsi="Arial" w:cs="Arial"/>
        </w:rPr>
        <w:t xml:space="preserve">A minimum 2-year post-secondary diploma or bachelor’s degree in a social/human services field such as Developmental Services Worker (DSW), Social Services Worker (SSW), Child and Youth Work (CYW), Recreation Therapy, </w:t>
      </w:r>
      <w:r w:rsidRPr="006D0418">
        <w:rPr>
          <w:rFonts w:ascii="Arial"/>
        </w:rPr>
        <w:t>Honors Bachelor of Interpretation</w:t>
      </w:r>
      <w:r>
        <w:rPr>
          <w:rFonts w:ascii="Arial"/>
        </w:rPr>
        <w:t xml:space="preserve"> or Diploma in Sign Language Interpretation and Bachelor degree in Psychology or Sociology, </w:t>
      </w:r>
      <w:r>
        <w:rPr>
          <w:rFonts w:ascii="Arial" w:hAnsi="Arial" w:cs="Arial"/>
        </w:rPr>
        <w:t>Undergrad program: Therapeutic Recreation and Registered Nurse (RN) and Registered Practical Nurse (RPN).</w:t>
      </w:r>
    </w:p>
    <w:p w14:paraId="06A2E93D" w14:textId="77777777" w:rsidR="00406AD6" w:rsidRDefault="00406AD6" w:rsidP="00406AD6">
      <w:pPr>
        <w:spacing w:after="0" w:line="240" w:lineRule="auto"/>
        <w:rPr>
          <w:rFonts w:ascii="Arial" w:hAnsi="Arial" w:cs="Arial"/>
          <w:b/>
        </w:rPr>
      </w:pPr>
    </w:p>
    <w:p w14:paraId="32DA84CE" w14:textId="77777777" w:rsidR="00406AD6" w:rsidRDefault="00406AD6" w:rsidP="00406AD6">
      <w:pPr>
        <w:spacing w:after="0" w:line="240" w:lineRule="auto"/>
        <w:rPr>
          <w:rFonts w:ascii="Arial" w:hAnsi="Arial" w:cs="Arial"/>
          <w:b/>
        </w:rPr>
      </w:pPr>
      <w:r>
        <w:rPr>
          <w:rFonts w:ascii="Arial" w:hAnsi="Arial" w:cs="Arial"/>
          <w:b/>
        </w:rPr>
        <w:t>Training:</w:t>
      </w:r>
    </w:p>
    <w:p w14:paraId="04259CCB" w14:textId="77777777" w:rsidR="00406AD6" w:rsidRDefault="00406AD6" w:rsidP="00406AD6">
      <w:pPr>
        <w:spacing w:after="0" w:line="240" w:lineRule="auto"/>
        <w:rPr>
          <w:rFonts w:ascii="Arial" w:hAnsi="Arial" w:cs="Arial"/>
        </w:rPr>
      </w:pPr>
    </w:p>
    <w:p w14:paraId="31FCD5F0" w14:textId="77777777" w:rsidR="00406AD6" w:rsidRDefault="00406AD6" w:rsidP="00406AD6">
      <w:pPr>
        <w:spacing w:after="0" w:line="240" w:lineRule="auto"/>
        <w:rPr>
          <w:rFonts w:ascii="Arial" w:hAnsi="Arial" w:cs="Arial"/>
        </w:rPr>
      </w:pPr>
      <w:r>
        <w:rPr>
          <w:rFonts w:ascii="Arial" w:hAnsi="Arial" w:cs="Arial"/>
        </w:rPr>
        <w:t xml:space="preserve">Agency/organization training or online training specific to the field of </w:t>
      </w:r>
      <w:proofErr w:type="spellStart"/>
      <w:r>
        <w:rPr>
          <w:rFonts w:ascii="Arial" w:hAnsi="Arial" w:cs="Arial"/>
        </w:rPr>
        <w:t>Deafblindness</w:t>
      </w:r>
      <w:proofErr w:type="spellEnd"/>
      <w:r>
        <w:rPr>
          <w:rFonts w:ascii="Arial" w:hAnsi="Arial" w:cs="Arial"/>
        </w:rPr>
        <w:t>, sensory loss and intervenor services including a minimum of 30 hours of theory-based learning.</w:t>
      </w:r>
    </w:p>
    <w:p w14:paraId="4BA828E3" w14:textId="77777777" w:rsidR="00406AD6" w:rsidRDefault="00406AD6" w:rsidP="00406AD6">
      <w:pPr>
        <w:spacing w:after="0" w:line="240" w:lineRule="auto"/>
        <w:rPr>
          <w:rFonts w:ascii="Arial" w:hAnsi="Arial" w:cs="Arial"/>
        </w:rPr>
      </w:pPr>
    </w:p>
    <w:p w14:paraId="0D3557FF" w14:textId="77777777" w:rsidR="00406AD6" w:rsidRDefault="00406AD6" w:rsidP="00406AD6">
      <w:pPr>
        <w:spacing w:after="0" w:line="240" w:lineRule="auto"/>
        <w:rPr>
          <w:rFonts w:ascii="Arial" w:hAnsi="Arial" w:cs="Arial"/>
        </w:rPr>
      </w:pPr>
      <w:r>
        <w:rPr>
          <w:rFonts w:ascii="Arial" w:hAnsi="Arial" w:cs="Arial"/>
        </w:rPr>
        <w:t>Or</w:t>
      </w:r>
    </w:p>
    <w:p w14:paraId="527D88B5" w14:textId="77777777" w:rsidR="00406AD6" w:rsidRDefault="00406AD6" w:rsidP="00406AD6">
      <w:pPr>
        <w:spacing w:after="0" w:line="240" w:lineRule="auto"/>
        <w:rPr>
          <w:rFonts w:ascii="Arial" w:hAnsi="Arial" w:cs="Arial"/>
        </w:rPr>
      </w:pPr>
    </w:p>
    <w:p w14:paraId="34F27500" w14:textId="77777777" w:rsidR="00406AD6" w:rsidRDefault="00406AD6" w:rsidP="00406AD6">
      <w:pPr>
        <w:spacing w:after="0" w:line="240" w:lineRule="auto"/>
        <w:rPr>
          <w:rFonts w:ascii="Arial" w:hAnsi="Arial" w:cs="Arial"/>
        </w:rPr>
      </w:pPr>
      <w:r>
        <w:rPr>
          <w:rFonts w:ascii="Arial" w:hAnsi="Arial" w:cs="Arial"/>
        </w:rPr>
        <w:t>Mentoring and/or job shadowing for a minimum of 30 hours with a CDBIS certified professional.</w:t>
      </w:r>
    </w:p>
    <w:p w14:paraId="547F5465" w14:textId="77777777" w:rsidR="00406AD6" w:rsidRPr="00E66AC3" w:rsidRDefault="00406AD6" w:rsidP="00406AD6">
      <w:pPr>
        <w:spacing w:after="0" w:line="240" w:lineRule="auto"/>
        <w:rPr>
          <w:rFonts w:ascii="Arial" w:hAnsi="Arial" w:cs="Arial"/>
        </w:rPr>
      </w:pPr>
      <w:r>
        <w:rPr>
          <w:rFonts w:ascii="Arial" w:hAnsi="Arial" w:cs="Arial"/>
        </w:rPr>
        <w:t>Plus</w:t>
      </w:r>
    </w:p>
    <w:p w14:paraId="33D586E7" w14:textId="77777777" w:rsidR="00406AD6" w:rsidRDefault="00406AD6" w:rsidP="00406AD6">
      <w:pPr>
        <w:spacing w:after="0" w:line="240" w:lineRule="auto"/>
        <w:rPr>
          <w:rFonts w:ascii="Arial" w:hAnsi="Arial" w:cs="Arial"/>
          <w:b/>
        </w:rPr>
      </w:pPr>
    </w:p>
    <w:p w14:paraId="21A50816" w14:textId="77777777" w:rsidR="00406AD6" w:rsidRPr="00BD59B3" w:rsidRDefault="00406AD6" w:rsidP="00406AD6">
      <w:pPr>
        <w:spacing w:after="0" w:line="240" w:lineRule="auto"/>
        <w:rPr>
          <w:rFonts w:ascii="Arial" w:hAnsi="Arial" w:cs="Arial"/>
          <w:b/>
        </w:rPr>
      </w:pPr>
      <w:r>
        <w:rPr>
          <w:rFonts w:ascii="Arial" w:hAnsi="Arial" w:cs="Arial"/>
          <w:b/>
        </w:rPr>
        <w:t>Practical Work Experience:</w:t>
      </w:r>
    </w:p>
    <w:p w14:paraId="5334085C" w14:textId="77777777" w:rsidR="00406AD6" w:rsidRDefault="00406AD6" w:rsidP="00406AD6">
      <w:pPr>
        <w:spacing w:after="0" w:line="240" w:lineRule="auto"/>
        <w:rPr>
          <w:rFonts w:ascii="Arial" w:hAnsi="Arial" w:cs="Arial"/>
        </w:rPr>
      </w:pPr>
    </w:p>
    <w:p w14:paraId="0E319F7F" w14:textId="77777777" w:rsidR="00406AD6" w:rsidRDefault="00406AD6" w:rsidP="00406AD6">
      <w:pPr>
        <w:spacing w:after="0" w:line="240" w:lineRule="auto"/>
        <w:rPr>
          <w:rFonts w:ascii="Arial" w:hAnsi="Arial" w:cs="Arial"/>
        </w:rPr>
      </w:pPr>
      <w:r>
        <w:rPr>
          <w:rFonts w:ascii="Arial" w:hAnsi="Arial" w:cs="Arial"/>
        </w:rPr>
        <w:t>2500 hours of practical work experience in intervenor services for individuals who are Deafblind in the most recent 5 years which can include supervisory experience, field placements and mentoring/coaching of intervenors.</w:t>
      </w:r>
    </w:p>
    <w:p w14:paraId="20C07819" w14:textId="77777777" w:rsidR="00406AD6" w:rsidRDefault="00406AD6" w:rsidP="00406AD6">
      <w:pPr>
        <w:spacing w:after="0" w:line="240" w:lineRule="auto"/>
        <w:ind w:left="720"/>
        <w:rPr>
          <w:rFonts w:ascii="Arial" w:hAnsi="Arial" w:cs="Arial"/>
        </w:rPr>
      </w:pPr>
      <w:r w:rsidRPr="00C46CCF">
        <w:rPr>
          <w:rFonts w:ascii="Arial" w:hAnsi="Arial" w:cs="Arial"/>
          <w:b/>
        </w:rPr>
        <w:t>Note:</w:t>
      </w:r>
      <w:r>
        <w:rPr>
          <w:rFonts w:ascii="Arial" w:hAnsi="Arial" w:cs="Arial"/>
        </w:rPr>
        <w:t xml:space="preserve"> that the 30 hours of mentoring and/or job shadowing as required in the training component above does </w:t>
      </w:r>
      <w:r w:rsidRPr="00C46CCF">
        <w:rPr>
          <w:rFonts w:ascii="Arial" w:hAnsi="Arial" w:cs="Arial"/>
          <w:b/>
          <w:u w:val="single"/>
        </w:rPr>
        <w:t>not</w:t>
      </w:r>
      <w:r w:rsidRPr="00C46CCF">
        <w:rPr>
          <w:rFonts w:ascii="Arial" w:hAnsi="Arial" w:cs="Arial"/>
          <w:u w:val="single"/>
        </w:rPr>
        <w:t xml:space="preserve"> </w:t>
      </w:r>
      <w:r>
        <w:rPr>
          <w:rFonts w:ascii="Arial" w:hAnsi="Arial" w:cs="Arial"/>
        </w:rPr>
        <w:t>count toward the 2500 hours.</w:t>
      </w:r>
    </w:p>
    <w:p w14:paraId="12CC09F6" w14:textId="77777777" w:rsidR="00406AD6" w:rsidRDefault="00406AD6" w:rsidP="00406AD6">
      <w:pPr>
        <w:spacing w:after="0" w:line="240" w:lineRule="auto"/>
        <w:rPr>
          <w:rFonts w:ascii="Arial" w:hAnsi="Arial" w:cs="Arial"/>
          <w:b/>
        </w:rPr>
      </w:pPr>
    </w:p>
    <w:p w14:paraId="38A6E2A8" w14:textId="77777777" w:rsidR="00406AD6" w:rsidRDefault="00406AD6" w:rsidP="00406AD6">
      <w:pPr>
        <w:spacing w:after="0" w:line="240" w:lineRule="auto"/>
        <w:rPr>
          <w:rFonts w:ascii="Arial" w:hAnsi="Arial" w:cs="Arial"/>
          <w:b/>
        </w:rPr>
      </w:pPr>
      <w:r>
        <w:rPr>
          <w:rFonts w:ascii="Arial" w:hAnsi="Arial" w:cs="Arial"/>
          <w:b/>
        </w:rPr>
        <w:t>Documentation Required:</w:t>
      </w:r>
    </w:p>
    <w:p w14:paraId="75521B06" w14:textId="77777777" w:rsidR="00406AD6" w:rsidRDefault="00406AD6" w:rsidP="00406AD6">
      <w:pPr>
        <w:pStyle w:val="ListParagraph"/>
        <w:widowControl/>
        <w:numPr>
          <w:ilvl w:val="0"/>
          <w:numId w:val="36"/>
        </w:numPr>
        <w:contextualSpacing/>
        <w:rPr>
          <w:rFonts w:ascii="Arial" w:hAnsi="Arial" w:cs="Arial"/>
        </w:rPr>
      </w:pPr>
      <w:r>
        <w:rPr>
          <w:rFonts w:ascii="Arial" w:hAnsi="Arial" w:cs="Arial"/>
        </w:rPr>
        <w:t>Official transcript verifying  Category 2 qualifying education mailed directly to ACVREP by the college of university</w:t>
      </w:r>
    </w:p>
    <w:p w14:paraId="69E3A6C5" w14:textId="77777777" w:rsidR="00406AD6" w:rsidRDefault="00406AD6" w:rsidP="00406AD6">
      <w:pPr>
        <w:pStyle w:val="ListParagraph"/>
        <w:widowControl/>
        <w:numPr>
          <w:ilvl w:val="0"/>
          <w:numId w:val="36"/>
        </w:numPr>
        <w:contextualSpacing/>
        <w:rPr>
          <w:rFonts w:ascii="Arial" w:hAnsi="Arial" w:cs="Arial"/>
        </w:rPr>
      </w:pPr>
      <w:r w:rsidRPr="005B75D1">
        <w:rPr>
          <w:rFonts w:ascii="Arial" w:hAnsi="Arial" w:cs="Arial"/>
        </w:rPr>
        <w:t>Core Knowledge Domain Area Checklist evidencing how the Body of Knowledge Domain learning has been met to include any online course completion certifications if online training was included</w:t>
      </w:r>
      <w:r>
        <w:rPr>
          <w:rFonts w:ascii="Arial" w:hAnsi="Arial" w:cs="Arial"/>
        </w:rPr>
        <w:t xml:space="preserve"> along with the </w:t>
      </w:r>
      <w:r w:rsidRPr="00172C58">
        <w:rPr>
          <w:rFonts w:ascii="Arial" w:hAnsi="Arial" w:cs="Arial"/>
        </w:rPr>
        <w:t>Education/Training verification Form</w:t>
      </w:r>
      <w:r>
        <w:rPr>
          <w:rFonts w:ascii="Arial" w:hAnsi="Arial" w:cs="Arial"/>
        </w:rPr>
        <w:t xml:space="preserve"> for each training listed for all other training</w:t>
      </w:r>
    </w:p>
    <w:p w14:paraId="5D81BB7E" w14:textId="77777777" w:rsidR="00406AD6" w:rsidRPr="00FA2026" w:rsidRDefault="00406AD6" w:rsidP="00406AD6">
      <w:pPr>
        <w:pStyle w:val="ListParagraph"/>
        <w:widowControl/>
        <w:numPr>
          <w:ilvl w:val="0"/>
          <w:numId w:val="36"/>
        </w:numPr>
        <w:contextualSpacing/>
        <w:rPr>
          <w:rFonts w:ascii="Arial" w:hAnsi="Arial" w:cs="Arial"/>
        </w:rPr>
      </w:pPr>
      <w:r>
        <w:rPr>
          <w:rFonts w:ascii="Arial" w:hAnsi="Arial" w:cs="Arial"/>
        </w:rPr>
        <w:t>Employer Letter of Verification of the 30 hours of mentoring/job shadowing [if used for Eligibility]</w:t>
      </w:r>
    </w:p>
    <w:p w14:paraId="5502A824" w14:textId="77777777" w:rsidR="00406AD6" w:rsidRDefault="00406AD6" w:rsidP="00406AD6">
      <w:pPr>
        <w:pStyle w:val="ListParagraph"/>
        <w:widowControl/>
        <w:numPr>
          <w:ilvl w:val="0"/>
          <w:numId w:val="36"/>
        </w:numPr>
        <w:contextualSpacing/>
        <w:rPr>
          <w:rFonts w:ascii="Arial" w:hAnsi="Arial" w:cs="Arial"/>
        </w:rPr>
      </w:pPr>
      <w:r w:rsidRPr="005B75D1">
        <w:rPr>
          <w:rFonts w:ascii="Arial" w:hAnsi="Arial" w:cs="Arial"/>
        </w:rPr>
        <w:t>Applied Competency Evaluation Form</w:t>
      </w:r>
    </w:p>
    <w:p w14:paraId="61F93EF9" w14:textId="77777777" w:rsidR="00406AD6" w:rsidRPr="005B75D1" w:rsidRDefault="00406AD6" w:rsidP="00406AD6">
      <w:pPr>
        <w:pStyle w:val="ListParagraph"/>
        <w:widowControl/>
        <w:numPr>
          <w:ilvl w:val="0"/>
          <w:numId w:val="36"/>
        </w:numPr>
        <w:contextualSpacing/>
        <w:rPr>
          <w:rFonts w:ascii="Arial" w:hAnsi="Arial" w:cs="Arial"/>
        </w:rPr>
      </w:pPr>
      <w:r w:rsidRPr="005B75D1">
        <w:rPr>
          <w:rFonts w:ascii="Arial" w:hAnsi="Arial" w:cs="Arial"/>
        </w:rPr>
        <w:t>Letter of Recommendation from employment supervisor</w:t>
      </w:r>
    </w:p>
    <w:p w14:paraId="31F1C4C1" w14:textId="77777777" w:rsidR="00406AD6" w:rsidRDefault="00406AD6" w:rsidP="00406AD6">
      <w:pPr>
        <w:spacing w:after="0"/>
        <w:rPr>
          <w:rFonts w:ascii="Arial" w:hAnsi="Arial" w:cs="Arial"/>
          <w:b/>
          <w:sz w:val="28"/>
          <w:szCs w:val="28"/>
          <w:u w:val="single"/>
        </w:rPr>
      </w:pPr>
    </w:p>
    <w:p w14:paraId="2315E1FA" w14:textId="77777777" w:rsidR="00406AD6" w:rsidRPr="006C509E" w:rsidRDefault="00406AD6" w:rsidP="008E78CC">
      <w:pPr>
        <w:pStyle w:val="Heading2"/>
        <w:rPr>
          <w:color w:val="auto"/>
        </w:rPr>
      </w:pPr>
      <w:bookmarkStart w:id="40" w:name="_Toc127861270"/>
      <w:r w:rsidRPr="006C509E">
        <w:rPr>
          <w:color w:val="auto"/>
        </w:rPr>
        <w:t>Category 3</w:t>
      </w:r>
      <w:bookmarkEnd w:id="40"/>
    </w:p>
    <w:p w14:paraId="198B00B3" w14:textId="77777777" w:rsidR="00406AD6" w:rsidRDefault="00406AD6" w:rsidP="00406AD6">
      <w:pPr>
        <w:spacing w:after="0"/>
        <w:rPr>
          <w:rFonts w:ascii="Arial" w:hAnsi="Arial" w:cs="Arial"/>
          <w:b/>
        </w:rPr>
      </w:pPr>
    </w:p>
    <w:p w14:paraId="04A69472" w14:textId="77777777" w:rsidR="00406AD6" w:rsidRDefault="00406AD6" w:rsidP="00406AD6">
      <w:pPr>
        <w:spacing w:after="0" w:line="240" w:lineRule="auto"/>
        <w:rPr>
          <w:rFonts w:ascii="Arial" w:hAnsi="Arial" w:cs="Arial"/>
          <w:b/>
        </w:rPr>
      </w:pPr>
      <w:r>
        <w:rPr>
          <w:rFonts w:ascii="Arial" w:hAnsi="Arial" w:cs="Arial"/>
          <w:b/>
        </w:rPr>
        <w:t>Education:</w:t>
      </w:r>
    </w:p>
    <w:p w14:paraId="3E929F19" w14:textId="77777777" w:rsidR="00DD3909" w:rsidRDefault="00DD3909" w:rsidP="00406AD6">
      <w:pPr>
        <w:spacing w:after="0" w:line="240" w:lineRule="auto"/>
        <w:rPr>
          <w:rFonts w:ascii="Arial" w:hAnsi="Arial" w:cs="Arial"/>
        </w:rPr>
      </w:pPr>
    </w:p>
    <w:p w14:paraId="05997C7C" w14:textId="3C8467E5" w:rsidR="00406AD6" w:rsidRPr="006D0418" w:rsidRDefault="00406AD6" w:rsidP="00406AD6">
      <w:pPr>
        <w:spacing w:after="0" w:line="240" w:lineRule="auto"/>
        <w:rPr>
          <w:rFonts w:ascii="Arial" w:hAnsi="Arial" w:cs="Arial"/>
        </w:rPr>
      </w:pPr>
      <w:r>
        <w:rPr>
          <w:rFonts w:ascii="Arial" w:hAnsi="Arial" w:cs="Arial"/>
        </w:rPr>
        <w:t xml:space="preserve">A minimum of 1-year post-secondary certificate in a social services field such as </w:t>
      </w:r>
      <w:r>
        <w:rPr>
          <w:lang w:val="en-CA"/>
        </w:rPr>
        <w:t>A</w:t>
      </w:r>
      <w:r w:rsidRPr="006D0418">
        <w:rPr>
          <w:rFonts w:ascii="Arial" w:hAnsi="Arial" w:cs="Arial"/>
          <w:lang w:val="en-CA"/>
        </w:rPr>
        <w:t>m</w:t>
      </w:r>
      <w:r>
        <w:rPr>
          <w:rFonts w:ascii="Arial" w:hAnsi="Arial" w:cs="Arial"/>
          <w:lang w:val="en-CA"/>
        </w:rPr>
        <w:t>erican Sign Language Certificate, American Sign Language (ASL) and Deaf studies Certificate, Personal Support Worker (PSW) Certificate, Communicative Disorders Assistant (CDA) and Human Services Certificate.</w:t>
      </w:r>
    </w:p>
    <w:p w14:paraId="6C4954D2" w14:textId="77777777" w:rsidR="00406AD6" w:rsidRDefault="00406AD6" w:rsidP="00406AD6">
      <w:pPr>
        <w:spacing w:after="0" w:line="240" w:lineRule="auto"/>
        <w:rPr>
          <w:rFonts w:ascii="Arial" w:hAnsi="Arial" w:cs="Arial"/>
          <w:b/>
        </w:rPr>
      </w:pPr>
    </w:p>
    <w:p w14:paraId="5447E9D5" w14:textId="77777777" w:rsidR="00406AD6" w:rsidRDefault="00406AD6" w:rsidP="00406AD6">
      <w:pPr>
        <w:spacing w:after="0" w:line="240" w:lineRule="auto"/>
        <w:rPr>
          <w:rFonts w:ascii="Arial" w:hAnsi="Arial" w:cs="Arial"/>
          <w:b/>
        </w:rPr>
      </w:pPr>
      <w:r w:rsidRPr="00C47BA4">
        <w:rPr>
          <w:rFonts w:ascii="Arial" w:hAnsi="Arial" w:cs="Arial"/>
          <w:b/>
        </w:rPr>
        <w:t>Training</w:t>
      </w:r>
      <w:r>
        <w:rPr>
          <w:rFonts w:ascii="Arial" w:hAnsi="Arial" w:cs="Arial"/>
          <w:b/>
        </w:rPr>
        <w:t>:</w:t>
      </w:r>
    </w:p>
    <w:p w14:paraId="65E27FCC" w14:textId="77777777" w:rsidR="00406AD6" w:rsidRDefault="00406AD6" w:rsidP="00406AD6">
      <w:pPr>
        <w:spacing w:after="0" w:line="240" w:lineRule="auto"/>
        <w:rPr>
          <w:rFonts w:ascii="Arial" w:hAnsi="Arial" w:cs="Arial"/>
        </w:rPr>
      </w:pPr>
    </w:p>
    <w:p w14:paraId="3D4D92C5" w14:textId="77777777" w:rsidR="00406AD6" w:rsidRPr="00B364F1" w:rsidRDefault="00406AD6" w:rsidP="00406AD6">
      <w:pPr>
        <w:spacing w:after="0" w:line="240" w:lineRule="auto"/>
        <w:rPr>
          <w:rFonts w:ascii="Arial" w:hAnsi="Arial" w:cs="Arial"/>
          <w:b/>
        </w:rPr>
      </w:pPr>
      <w:r>
        <w:rPr>
          <w:rFonts w:ascii="Arial" w:hAnsi="Arial" w:cs="Arial"/>
        </w:rPr>
        <w:t xml:space="preserve">Agency/organization training or online training specific to the field of </w:t>
      </w:r>
      <w:proofErr w:type="spellStart"/>
      <w:r>
        <w:rPr>
          <w:rFonts w:ascii="Arial" w:hAnsi="Arial" w:cs="Arial"/>
        </w:rPr>
        <w:t>Deafblindness</w:t>
      </w:r>
      <w:proofErr w:type="spellEnd"/>
      <w:r>
        <w:rPr>
          <w:rFonts w:ascii="Arial" w:hAnsi="Arial" w:cs="Arial"/>
        </w:rPr>
        <w:t xml:space="preserve">, sensory loss and intervenor services including a minimum of 30 hours of theory-based learning.  </w:t>
      </w:r>
    </w:p>
    <w:p w14:paraId="64046B5A" w14:textId="77777777" w:rsidR="00406AD6" w:rsidRDefault="00406AD6" w:rsidP="00406AD6">
      <w:pPr>
        <w:spacing w:after="0" w:line="240" w:lineRule="auto"/>
        <w:rPr>
          <w:rFonts w:ascii="Arial" w:hAnsi="Arial" w:cs="Arial"/>
        </w:rPr>
      </w:pPr>
    </w:p>
    <w:p w14:paraId="18974918" w14:textId="77777777" w:rsidR="00406AD6" w:rsidRDefault="00406AD6" w:rsidP="00406AD6">
      <w:pPr>
        <w:spacing w:after="0" w:line="240" w:lineRule="auto"/>
        <w:rPr>
          <w:rFonts w:ascii="Arial" w:hAnsi="Arial" w:cs="Arial"/>
        </w:rPr>
      </w:pPr>
      <w:r>
        <w:rPr>
          <w:rFonts w:ascii="Arial" w:hAnsi="Arial" w:cs="Arial"/>
        </w:rPr>
        <w:t>Or</w:t>
      </w:r>
    </w:p>
    <w:p w14:paraId="7EDBD8AF" w14:textId="77777777" w:rsidR="00406AD6" w:rsidRDefault="00406AD6" w:rsidP="00406AD6">
      <w:pPr>
        <w:spacing w:after="0" w:line="240" w:lineRule="auto"/>
        <w:rPr>
          <w:rFonts w:ascii="Arial" w:hAnsi="Arial" w:cs="Arial"/>
        </w:rPr>
      </w:pPr>
    </w:p>
    <w:p w14:paraId="5314AFE7" w14:textId="77777777" w:rsidR="00406AD6" w:rsidRDefault="00406AD6" w:rsidP="00406AD6">
      <w:pPr>
        <w:spacing w:after="0" w:line="240" w:lineRule="auto"/>
        <w:rPr>
          <w:rFonts w:ascii="Arial" w:hAnsi="Arial" w:cs="Arial"/>
        </w:rPr>
      </w:pPr>
      <w:r>
        <w:rPr>
          <w:rFonts w:ascii="Arial" w:hAnsi="Arial" w:cs="Arial"/>
        </w:rPr>
        <w:t>Mentoring and/or job shadowing for a minimum of 30 hours with a CDBIS certified professional.</w:t>
      </w:r>
    </w:p>
    <w:p w14:paraId="5BAD1459" w14:textId="77777777" w:rsidR="00406AD6" w:rsidRDefault="00406AD6" w:rsidP="00406AD6">
      <w:pPr>
        <w:spacing w:after="0" w:line="240" w:lineRule="auto"/>
        <w:rPr>
          <w:rFonts w:ascii="Arial" w:hAnsi="Arial" w:cs="Arial"/>
        </w:rPr>
      </w:pPr>
    </w:p>
    <w:p w14:paraId="19F27599" w14:textId="77777777" w:rsidR="00406AD6" w:rsidRPr="009B17B9" w:rsidRDefault="00406AD6" w:rsidP="00406AD6">
      <w:pPr>
        <w:spacing w:after="0" w:line="240" w:lineRule="auto"/>
        <w:rPr>
          <w:rFonts w:ascii="Arial" w:hAnsi="Arial" w:cs="Arial"/>
        </w:rPr>
      </w:pPr>
      <w:r>
        <w:rPr>
          <w:rFonts w:ascii="Arial" w:hAnsi="Arial" w:cs="Arial"/>
        </w:rPr>
        <w:lastRenderedPageBreak/>
        <w:t>Plus</w:t>
      </w:r>
    </w:p>
    <w:p w14:paraId="05962B34" w14:textId="77777777" w:rsidR="00406AD6" w:rsidRDefault="00406AD6" w:rsidP="00406AD6">
      <w:pPr>
        <w:spacing w:after="0" w:line="240" w:lineRule="auto"/>
        <w:rPr>
          <w:rFonts w:ascii="Arial" w:hAnsi="Arial" w:cs="Arial"/>
          <w:b/>
        </w:rPr>
      </w:pPr>
    </w:p>
    <w:p w14:paraId="6D041B57" w14:textId="77777777" w:rsidR="00406AD6" w:rsidRDefault="00406AD6" w:rsidP="00406AD6">
      <w:pPr>
        <w:spacing w:after="0" w:line="240" w:lineRule="auto"/>
        <w:rPr>
          <w:rFonts w:ascii="Arial" w:hAnsi="Arial" w:cs="Arial"/>
          <w:b/>
        </w:rPr>
      </w:pPr>
      <w:r>
        <w:rPr>
          <w:rFonts w:ascii="Arial" w:hAnsi="Arial" w:cs="Arial"/>
          <w:b/>
        </w:rPr>
        <w:t>Work Experience:</w:t>
      </w:r>
    </w:p>
    <w:p w14:paraId="5199D450" w14:textId="77777777" w:rsidR="00406AD6" w:rsidRDefault="00406AD6" w:rsidP="00406AD6">
      <w:pPr>
        <w:spacing w:after="0" w:line="240" w:lineRule="auto"/>
        <w:rPr>
          <w:rFonts w:ascii="Arial" w:hAnsi="Arial" w:cs="Arial"/>
        </w:rPr>
      </w:pPr>
    </w:p>
    <w:p w14:paraId="1572D6B5" w14:textId="77777777" w:rsidR="00406AD6" w:rsidRDefault="00406AD6" w:rsidP="00406AD6">
      <w:pPr>
        <w:spacing w:after="0" w:line="240" w:lineRule="auto"/>
        <w:rPr>
          <w:rFonts w:ascii="Arial" w:hAnsi="Arial" w:cs="Arial"/>
        </w:rPr>
      </w:pPr>
      <w:r>
        <w:rPr>
          <w:rFonts w:ascii="Arial" w:hAnsi="Arial" w:cs="Arial"/>
        </w:rPr>
        <w:t xml:space="preserve">2500 hours of practical work experience in intervenor services for individuals who are Deafblind in the most recent 5 years which can include supervisory experience, field placements and mentoring/coaching of intervenors.  </w:t>
      </w:r>
    </w:p>
    <w:p w14:paraId="71A3A8D4" w14:textId="77777777" w:rsidR="00406AD6" w:rsidRDefault="00406AD6" w:rsidP="00406AD6">
      <w:pPr>
        <w:spacing w:after="0" w:line="240" w:lineRule="auto"/>
        <w:ind w:left="720"/>
        <w:rPr>
          <w:rFonts w:ascii="Arial" w:hAnsi="Arial" w:cs="Arial"/>
        </w:rPr>
      </w:pPr>
      <w:r w:rsidRPr="00C46CCF">
        <w:rPr>
          <w:rFonts w:ascii="Arial" w:hAnsi="Arial" w:cs="Arial"/>
          <w:b/>
        </w:rPr>
        <w:t>Note:</w:t>
      </w:r>
      <w:r>
        <w:rPr>
          <w:rFonts w:ascii="Arial" w:hAnsi="Arial" w:cs="Arial"/>
        </w:rPr>
        <w:t xml:space="preserve"> that the 30 hours of mentoring and/or job shadowing as required in the training component above does </w:t>
      </w:r>
      <w:r w:rsidRPr="00C46CCF">
        <w:rPr>
          <w:rFonts w:ascii="Arial" w:hAnsi="Arial" w:cs="Arial"/>
          <w:b/>
          <w:u w:val="single"/>
        </w:rPr>
        <w:t>not</w:t>
      </w:r>
      <w:r w:rsidRPr="00C46CCF">
        <w:rPr>
          <w:rFonts w:ascii="Arial" w:hAnsi="Arial" w:cs="Arial"/>
          <w:u w:val="single"/>
        </w:rPr>
        <w:t xml:space="preserve"> </w:t>
      </w:r>
      <w:r>
        <w:rPr>
          <w:rFonts w:ascii="Arial" w:hAnsi="Arial" w:cs="Arial"/>
        </w:rPr>
        <w:t>count toward the 2500 hours.</w:t>
      </w:r>
    </w:p>
    <w:p w14:paraId="2E90CD5F" w14:textId="77777777" w:rsidR="00406AD6" w:rsidRDefault="00406AD6" w:rsidP="00406AD6">
      <w:pPr>
        <w:spacing w:after="0" w:line="240" w:lineRule="auto"/>
        <w:rPr>
          <w:rFonts w:ascii="Arial" w:hAnsi="Arial" w:cs="Arial"/>
          <w:b/>
        </w:rPr>
      </w:pPr>
    </w:p>
    <w:p w14:paraId="04236ED6" w14:textId="77777777" w:rsidR="00406AD6" w:rsidRDefault="00406AD6" w:rsidP="00406AD6">
      <w:pPr>
        <w:spacing w:after="0" w:line="240" w:lineRule="auto"/>
        <w:rPr>
          <w:rFonts w:ascii="Arial" w:hAnsi="Arial" w:cs="Arial"/>
          <w:b/>
        </w:rPr>
      </w:pPr>
      <w:r>
        <w:rPr>
          <w:rFonts w:ascii="Arial" w:hAnsi="Arial" w:cs="Arial"/>
          <w:b/>
        </w:rPr>
        <w:t>Documentation Required:</w:t>
      </w:r>
    </w:p>
    <w:p w14:paraId="5E5FB97E" w14:textId="77777777" w:rsidR="00406AD6" w:rsidRDefault="00406AD6" w:rsidP="00406AD6">
      <w:pPr>
        <w:spacing w:after="0" w:line="240" w:lineRule="auto"/>
        <w:rPr>
          <w:rFonts w:ascii="Arial" w:hAnsi="Arial" w:cs="Arial"/>
          <w:b/>
        </w:rPr>
      </w:pPr>
    </w:p>
    <w:p w14:paraId="195C07FE" w14:textId="432F4739" w:rsidR="00406AD6" w:rsidRDefault="00406AD6" w:rsidP="00406AD6">
      <w:pPr>
        <w:pStyle w:val="ListParagraph"/>
        <w:widowControl/>
        <w:numPr>
          <w:ilvl w:val="0"/>
          <w:numId w:val="40"/>
        </w:numPr>
        <w:contextualSpacing/>
        <w:rPr>
          <w:rFonts w:ascii="Arial" w:hAnsi="Arial" w:cs="Arial"/>
        </w:rPr>
      </w:pPr>
      <w:r>
        <w:rPr>
          <w:rFonts w:ascii="Arial" w:hAnsi="Arial" w:cs="Arial"/>
        </w:rPr>
        <w:t xml:space="preserve">Copy of the </w:t>
      </w:r>
      <w:r w:rsidR="007B1B7A">
        <w:rPr>
          <w:rFonts w:ascii="Arial" w:hAnsi="Arial" w:cs="Arial"/>
        </w:rPr>
        <w:t>1-year</w:t>
      </w:r>
      <w:r>
        <w:rPr>
          <w:rFonts w:ascii="Arial" w:hAnsi="Arial" w:cs="Arial"/>
        </w:rPr>
        <w:t xml:space="preserve"> post-secondary certificate</w:t>
      </w:r>
    </w:p>
    <w:p w14:paraId="7AAB605B" w14:textId="77777777" w:rsidR="00406AD6" w:rsidRPr="00A97379" w:rsidRDefault="00406AD6" w:rsidP="00406AD6">
      <w:pPr>
        <w:pStyle w:val="ListParagraph"/>
        <w:widowControl/>
        <w:numPr>
          <w:ilvl w:val="0"/>
          <w:numId w:val="40"/>
        </w:numPr>
        <w:contextualSpacing/>
        <w:rPr>
          <w:rFonts w:ascii="Arial" w:hAnsi="Arial" w:cs="Arial"/>
        </w:rPr>
      </w:pPr>
      <w:r w:rsidRPr="005B75D1">
        <w:rPr>
          <w:rFonts w:ascii="Arial" w:hAnsi="Arial" w:cs="Arial"/>
        </w:rPr>
        <w:t>Core Knowledge Domain Area Checklist evidencing how the Body of Knowledge Domain learning has been met to include any online course completion certifications if online training was included</w:t>
      </w:r>
      <w:r>
        <w:rPr>
          <w:rFonts w:ascii="Arial" w:hAnsi="Arial" w:cs="Arial"/>
        </w:rPr>
        <w:t xml:space="preserve"> along with the </w:t>
      </w:r>
      <w:r w:rsidRPr="00172C58">
        <w:rPr>
          <w:rFonts w:ascii="Arial" w:hAnsi="Arial" w:cs="Arial"/>
        </w:rPr>
        <w:t>Education/Training verification Form</w:t>
      </w:r>
      <w:r>
        <w:rPr>
          <w:rFonts w:ascii="Arial" w:hAnsi="Arial" w:cs="Arial"/>
        </w:rPr>
        <w:t xml:space="preserve"> for each training listed for all other training</w:t>
      </w:r>
    </w:p>
    <w:p w14:paraId="1B9C6F08" w14:textId="77777777" w:rsidR="00406AD6" w:rsidRPr="00EC324C" w:rsidRDefault="00406AD6" w:rsidP="00406AD6">
      <w:pPr>
        <w:pStyle w:val="ListParagraph"/>
        <w:widowControl/>
        <w:numPr>
          <w:ilvl w:val="0"/>
          <w:numId w:val="40"/>
        </w:numPr>
        <w:spacing w:after="160" w:line="256" w:lineRule="auto"/>
        <w:contextualSpacing/>
        <w:rPr>
          <w:rFonts w:ascii="Arial" w:hAnsi="Arial" w:cs="Arial"/>
        </w:rPr>
      </w:pPr>
      <w:r>
        <w:rPr>
          <w:rFonts w:ascii="Arial" w:hAnsi="Arial" w:cs="Arial"/>
        </w:rPr>
        <w:t>Employer Letter of Verification of the 30 hours of mentoring/job shadowing [if included for Eligibility]</w:t>
      </w:r>
    </w:p>
    <w:p w14:paraId="5B5C5601" w14:textId="77777777" w:rsidR="00406AD6" w:rsidRDefault="00406AD6" w:rsidP="00406AD6">
      <w:pPr>
        <w:pStyle w:val="ListParagraph"/>
        <w:widowControl/>
        <w:numPr>
          <w:ilvl w:val="0"/>
          <w:numId w:val="40"/>
        </w:numPr>
        <w:contextualSpacing/>
        <w:rPr>
          <w:rFonts w:ascii="Arial" w:hAnsi="Arial" w:cs="Arial"/>
        </w:rPr>
      </w:pPr>
      <w:r w:rsidRPr="005B75D1">
        <w:rPr>
          <w:rFonts w:ascii="Arial" w:hAnsi="Arial" w:cs="Arial"/>
        </w:rPr>
        <w:t>Applied Competency Evaluation Form</w:t>
      </w:r>
    </w:p>
    <w:p w14:paraId="005C44E0" w14:textId="77777777" w:rsidR="00406AD6" w:rsidRPr="005B75D1" w:rsidRDefault="00406AD6" w:rsidP="00406AD6">
      <w:pPr>
        <w:pStyle w:val="ListParagraph"/>
        <w:widowControl/>
        <w:numPr>
          <w:ilvl w:val="0"/>
          <w:numId w:val="40"/>
        </w:numPr>
        <w:contextualSpacing/>
        <w:rPr>
          <w:rFonts w:ascii="Arial" w:hAnsi="Arial" w:cs="Arial"/>
        </w:rPr>
      </w:pPr>
      <w:r w:rsidRPr="005B75D1">
        <w:rPr>
          <w:rFonts w:ascii="Arial" w:hAnsi="Arial" w:cs="Arial"/>
        </w:rPr>
        <w:t>Letter of Recommendation from employment supervisor</w:t>
      </w:r>
    </w:p>
    <w:p w14:paraId="6ECAF70D" w14:textId="77777777" w:rsidR="00406AD6" w:rsidRPr="00C90877" w:rsidRDefault="00406AD6" w:rsidP="00406AD6">
      <w:pPr>
        <w:spacing w:line="257" w:lineRule="auto"/>
        <w:contextualSpacing/>
        <w:rPr>
          <w:rFonts w:ascii="Arial" w:hAnsi="Arial" w:cs="Arial"/>
        </w:rPr>
      </w:pPr>
    </w:p>
    <w:p w14:paraId="7B7497F8" w14:textId="28E8189B" w:rsidR="00406AD6" w:rsidRPr="006C509E" w:rsidRDefault="00406AD6" w:rsidP="008E78CC">
      <w:pPr>
        <w:pStyle w:val="Heading2"/>
        <w:rPr>
          <w:color w:val="auto"/>
        </w:rPr>
      </w:pPr>
      <w:bookmarkStart w:id="41" w:name="_Toc127861271"/>
      <w:r w:rsidRPr="006C509E">
        <w:rPr>
          <w:color w:val="auto"/>
        </w:rPr>
        <w:t>Category 4</w:t>
      </w:r>
      <w:bookmarkEnd w:id="41"/>
    </w:p>
    <w:p w14:paraId="42F7030C" w14:textId="77777777" w:rsidR="00406AD6" w:rsidRDefault="00406AD6" w:rsidP="00406AD6">
      <w:pPr>
        <w:spacing w:after="0"/>
        <w:rPr>
          <w:rFonts w:ascii="Arial" w:hAnsi="Arial" w:cs="Arial"/>
          <w:b/>
        </w:rPr>
      </w:pPr>
    </w:p>
    <w:p w14:paraId="193CCA3D" w14:textId="77777777" w:rsidR="00406AD6" w:rsidRDefault="00406AD6" w:rsidP="00406AD6">
      <w:pPr>
        <w:spacing w:after="0" w:line="240" w:lineRule="auto"/>
        <w:rPr>
          <w:rFonts w:ascii="Arial" w:hAnsi="Arial" w:cs="Arial"/>
          <w:b/>
        </w:rPr>
      </w:pPr>
      <w:r>
        <w:rPr>
          <w:rFonts w:ascii="Arial" w:hAnsi="Arial" w:cs="Arial"/>
          <w:b/>
        </w:rPr>
        <w:t xml:space="preserve">Education:  </w:t>
      </w:r>
    </w:p>
    <w:p w14:paraId="4C2748B2" w14:textId="77777777" w:rsidR="00406AD6" w:rsidRDefault="00406AD6" w:rsidP="00406AD6">
      <w:pPr>
        <w:spacing w:after="0" w:line="240" w:lineRule="auto"/>
        <w:rPr>
          <w:rFonts w:ascii="Arial" w:hAnsi="Arial" w:cs="Arial"/>
          <w:b/>
        </w:rPr>
      </w:pPr>
    </w:p>
    <w:p w14:paraId="1A1CB9E5" w14:textId="77777777" w:rsidR="00406AD6" w:rsidRDefault="00406AD6" w:rsidP="00406AD6">
      <w:pPr>
        <w:spacing w:after="0" w:line="240" w:lineRule="auto"/>
        <w:rPr>
          <w:rFonts w:ascii="Arial" w:hAnsi="Arial" w:cs="Arial"/>
        </w:rPr>
      </w:pPr>
      <w:r>
        <w:rPr>
          <w:rFonts w:ascii="Arial" w:hAnsi="Arial" w:cs="Arial"/>
        </w:rPr>
        <w:t>High School Diploma</w:t>
      </w:r>
    </w:p>
    <w:p w14:paraId="5B1448E0" w14:textId="77777777" w:rsidR="00406AD6" w:rsidRPr="00B364F1" w:rsidRDefault="00406AD6" w:rsidP="00406AD6">
      <w:pPr>
        <w:spacing w:after="0" w:line="240" w:lineRule="auto"/>
        <w:rPr>
          <w:rFonts w:ascii="Arial" w:hAnsi="Arial" w:cs="Arial"/>
        </w:rPr>
      </w:pPr>
    </w:p>
    <w:p w14:paraId="343CAC8A" w14:textId="77777777" w:rsidR="00406AD6" w:rsidRDefault="00406AD6" w:rsidP="00406AD6">
      <w:pPr>
        <w:spacing w:after="0" w:line="240" w:lineRule="auto"/>
        <w:rPr>
          <w:rFonts w:ascii="Arial" w:hAnsi="Arial" w:cs="Arial"/>
          <w:b/>
        </w:rPr>
      </w:pPr>
      <w:r w:rsidRPr="00C47BA4">
        <w:rPr>
          <w:rFonts w:ascii="Arial" w:hAnsi="Arial" w:cs="Arial"/>
          <w:b/>
        </w:rPr>
        <w:t>Training</w:t>
      </w:r>
      <w:r>
        <w:rPr>
          <w:rFonts w:ascii="Arial" w:hAnsi="Arial" w:cs="Arial"/>
          <w:b/>
        </w:rPr>
        <w:t>:</w:t>
      </w:r>
    </w:p>
    <w:p w14:paraId="16B40AF1" w14:textId="77777777" w:rsidR="00406AD6" w:rsidRDefault="00406AD6" w:rsidP="00406AD6">
      <w:pPr>
        <w:spacing w:after="0" w:line="240" w:lineRule="auto"/>
        <w:rPr>
          <w:rFonts w:ascii="Arial" w:hAnsi="Arial" w:cs="Arial"/>
          <w:b/>
        </w:rPr>
      </w:pPr>
    </w:p>
    <w:p w14:paraId="14148D1B" w14:textId="77777777" w:rsidR="00406AD6" w:rsidRDefault="00406AD6" w:rsidP="00406AD6">
      <w:pPr>
        <w:spacing w:after="0" w:line="240" w:lineRule="auto"/>
        <w:rPr>
          <w:rFonts w:ascii="Arial" w:hAnsi="Arial" w:cs="Arial"/>
        </w:rPr>
      </w:pPr>
      <w:r>
        <w:rPr>
          <w:rFonts w:ascii="Arial" w:hAnsi="Arial" w:cs="Arial"/>
        </w:rPr>
        <w:t xml:space="preserve">Agency/organization training or online training specific to the field of </w:t>
      </w:r>
      <w:proofErr w:type="spellStart"/>
      <w:r>
        <w:rPr>
          <w:rFonts w:ascii="Arial" w:hAnsi="Arial" w:cs="Arial"/>
        </w:rPr>
        <w:t>Deafblindness</w:t>
      </w:r>
      <w:proofErr w:type="spellEnd"/>
      <w:r>
        <w:rPr>
          <w:rFonts w:ascii="Arial" w:hAnsi="Arial" w:cs="Arial"/>
        </w:rPr>
        <w:t>, sensory loss and intervenor services including a minimum of 30 hours of theory-based learning.</w:t>
      </w:r>
    </w:p>
    <w:p w14:paraId="7375F835" w14:textId="77777777" w:rsidR="00406AD6" w:rsidRDefault="00406AD6" w:rsidP="00406AD6">
      <w:pPr>
        <w:spacing w:after="0" w:line="240" w:lineRule="auto"/>
        <w:rPr>
          <w:rFonts w:ascii="Arial" w:hAnsi="Arial" w:cs="Arial"/>
        </w:rPr>
      </w:pPr>
    </w:p>
    <w:p w14:paraId="0FBFFA53" w14:textId="77777777" w:rsidR="00406AD6" w:rsidRDefault="00406AD6" w:rsidP="00406AD6">
      <w:pPr>
        <w:spacing w:after="0" w:line="240" w:lineRule="auto"/>
        <w:rPr>
          <w:rFonts w:ascii="Arial" w:hAnsi="Arial" w:cs="Arial"/>
        </w:rPr>
      </w:pPr>
      <w:r>
        <w:rPr>
          <w:rFonts w:ascii="Arial" w:hAnsi="Arial" w:cs="Arial"/>
        </w:rPr>
        <w:t>Plus</w:t>
      </w:r>
    </w:p>
    <w:p w14:paraId="52F2F960" w14:textId="77777777" w:rsidR="00406AD6" w:rsidRDefault="00406AD6" w:rsidP="00406AD6">
      <w:pPr>
        <w:spacing w:after="0" w:line="240" w:lineRule="auto"/>
        <w:rPr>
          <w:rFonts w:ascii="Arial" w:hAnsi="Arial" w:cs="Arial"/>
        </w:rPr>
      </w:pPr>
    </w:p>
    <w:p w14:paraId="4E55ACB1" w14:textId="77777777" w:rsidR="00406AD6" w:rsidRPr="00C90877" w:rsidRDefault="00406AD6" w:rsidP="00406AD6">
      <w:pPr>
        <w:spacing w:after="0" w:line="240" w:lineRule="auto"/>
        <w:rPr>
          <w:rFonts w:ascii="Arial" w:hAnsi="Arial" w:cs="Arial"/>
        </w:rPr>
      </w:pPr>
      <w:r w:rsidRPr="7D77838A">
        <w:rPr>
          <w:rFonts w:ascii="Arial" w:hAnsi="Arial" w:cs="Arial"/>
        </w:rPr>
        <w:t>Mentoring and/or job shadowing for a minimum of 30 hours with a CDBIS certified professional.</w:t>
      </w:r>
    </w:p>
    <w:p w14:paraId="47CEF3D1" w14:textId="6948E794" w:rsidR="00406AD6" w:rsidRDefault="00406AD6" w:rsidP="00406AD6">
      <w:pPr>
        <w:spacing w:after="0" w:line="240" w:lineRule="auto"/>
        <w:rPr>
          <w:rFonts w:ascii="Arial" w:hAnsi="Arial" w:cs="Arial"/>
          <w:b/>
        </w:rPr>
      </w:pPr>
    </w:p>
    <w:p w14:paraId="696C79E1" w14:textId="77777777" w:rsidR="00406AD6" w:rsidRDefault="00406AD6" w:rsidP="00406AD6">
      <w:pPr>
        <w:spacing w:after="0" w:line="240" w:lineRule="auto"/>
        <w:rPr>
          <w:rFonts w:ascii="Arial" w:hAnsi="Arial" w:cs="Arial"/>
          <w:b/>
        </w:rPr>
      </w:pPr>
      <w:r>
        <w:rPr>
          <w:rFonts w:ascii="Arial" w:hAnsi="Arial" w:cs="Arial"/>
          <w:b/>
        </w:rPr>
        <w:t>Work Experience:</w:t>
      </w:r>
    </w:p>
    <w:p w14:paraId="018CAE98" w14:textId="77777777" w:rsidR="00406AD6" w:rsidRDefault="00406AD6" w:rsidP="00406AD6">
      <w:pPr>
        <w:spacing w:after="0" w:line="240" w:lineRule="auto"/>
        <w:rPr>
          <w:rFonts w:ascii="Arial" w:hAnsi="Arial" w:cs="Arial"/>
        </w:rPr>
      </w:pPr>
    </w:p>
    <w:p w14:paraId="0D12A862" w14:textId="77777777" w:rsidR="00406AD6" w:rsidRDefault="00406AD6" w:rsidP="00406AD6">
      <w:pPr>
        <w:spacing w:after="0" w:line="240" w:lineRule="auto"/>
        <w:rPr>
          <w:rFonts w:ascii="Arial" w:hAnsi="Arial" w:cs="Arial"/>
        </w:rPr>
      </w:pPr>
      <w:r>
        <w:rPr>
          <w:rFonts w:ascii="Arial" w:hAnsi="Arial" w:cs="Arial"/>
        </w:rPr>
        <w:t xml:space="preserve">2500 hours of practical work experience in intervenor services for individuals who are Deafblind in the most recent 5 years which can include supervisory experience, field placements and mentoring/coaching of intervenors.  </w:t>
      </w:r>
    </w:p>
    <w:p w14:paraId="1FD25CB2" w14:textId="77777777" w:rsidR="00406AD6" w:rsidRDefault="00406AD6" w:rsidP="00406AD6">
      <w:pPr>
        <w:spacing w:after="0" w:line="240" w:lineRule="auto"/>
        <w:ind w:left="720"/>
        <w:rPr>
          <w:rFonts w:ascii="Arial" w:hAnsi="Arial" w:cs="Arial"/>
        </w:rPr>
      </w:pPr>
      <w:r w:rsidRPr="00C46CCF">
        <w:rPr>
          <w:rFonts w:ascii="Arial" w:hAnsi="Arial" w:cs="Arial"/>
          <w:b/>
        </w:rPr>
        <w:t>Note:</w:t>
      </w:r>
      <w:r>
        <w:rPr>
          <w:rFonts w:ascii="Arial" w:hAnsi="Arial" w:cs="Arial"/>
        </w:rPr>
        <w:t xml:space="preserve"> that the 30 hours of mentoring and/or job shadowing as required in the training component above does </w:t>
      </w:r>
      <w:r w:rsidRPr="00C46CCF">
        <w:rPr>
          <w:rFonts w:ascii="Arial" w:hAnsi="Arial" w:cs="Arial"/>
          <w:b/>
          <w:u w:val="single"/>
        </w:rPr>
        <w:t>not</w:t>
      </w:r>
      <w:r w:rsidRPr="00C46CCF">
        <w:rPr>
          <w:rFonts w:ascii="Arial" w:hAnsi="Arial" w:cs="Arial"/>
          <w:u w:val="single"/>
        </w:rPr>
        <w:t xml:space="preserve"> </w:t>
      </w:r>
      <w:r>
        <w:rPr>
          <w:rFonts w:ascii="Arial" w:hAnsi="Arial" w:cs="Arial"/>
        </w:rPr>
        <w:t>count toward the 2500 hours.</w:t>
      </w:r>
    </w:p>
    <w:p w14:paraId="643AD445" w14:textId="77777777" w:rsidR="00406AD6" w:rsidRDefault="00406AD6" w:rsidP="00406AD6">
      <w:pPr>
        <w:spacing w:after="0" w:line="240" w:lineRule="auto"/>
        <w:rPr>
          <w:rFonts w:ascii="Arial" w:hAnsi="Arial" w:cs="Arial"/>
          <w:b/>
        </w:rPr>
      </w:pPr>
    </w:p>
    <w:p w14:paraId="3FEE34B8" w14:textId="77777777" w:rsidR="00406AD6" w:rsidRDefault="00406AD6" w:rsidP="00406AD6">
      <w:pPr>
        <w:spacing w:after="0" w:line="240" w:lineRule="auto"/>
        <w:rPr>
          <w:rFonts w:ascii="Arial" w:hAnsi="Arial" w:cs="Arial"/>
          <w:b/>
        </w:rPr>
      </w:pPr>
      <w:r>
        <w:rPr>
          <w:rFonts w:ascii="Arial" w:hAnsi="Arial" w:cs="Arial"/>
          <w:b/>
        </w:rPr>
        <w:t>Documentation Required:</w:t>
      </w:r>
    </w:p>
    <w:p w14:paraId="30694A51" w14:textId="77777777" w:rsidR="00406AD6" w:rsidRDefault="00406AD6" w:rsidP="00406AD6">
      <w:pPr>
        <w:pStyle w:val="ListParagraph"/>
        <w:widowControl/>
        <w:numPr>
          <w:ilvl w:val="0"/>
          <w:numId w:val="41"/>
        </w:numPr>
        <w:contextualSpacing/>
        <w:rPr>
          <w:rFonts w:ascii="Arial" w:hAnsi="Arial" w:cs="Arial"/>
        </w:rPr>
      </w:pPr>
      <w:r w:rsidRPr="005B75D1">
        <w:rPr>
          <w:rFonts w:ascii="Arial" w:hAnsi="Arial" w:cs="Arial"/>
        </w:rPr>
        <w:t xml:space="preserve">Core Knowledge Domain Area Checklist evidencing how the Body of Knowledge Domain learning has been met to include any online course completion certifications if </w:t>
      </w:r>
      <w:r w:rsidRPr="005B75D1">
        <w:rPr>
          <w:rFonts w:ascii="Arial" w:hAnsi="Arial" w:cs="Arial"/>
        </w:rPr>
        <w:lastRenderedPageBreak/>
        <w:t>online training was included</w:t>
      </w:r>
      <w:r>
        <w:rPr>
          <w:rFonts w:ascii="Arial" w:hAnsi="Arial" w:cs="Arial"/>
        </w:rPr>
        <w:t xml:space="preserve"> along with the </w:t>
      </w:r>
      <w:r w:rsidRPr="00172C58">
        <w:rPr>
          <w:rFonts w:ascii="Arial" w:hAnsi="Arial" w:cs="Arial"/>
        </w:rPr>
        <w:t>Education/Training verification Form</w:t>
      </w:r>
      <w:r>
        <w:rPr>
          <w:rFonts w:ascii="Arial" w:hAnsi="Arial" w:cs="Arial"/>
        </w:rPr>
        <w:t xml:space="preserve"> for each training listed for all other training</w:t>
      </w:r>
    </w:p>
    <w:p w14:paraId="5254C63D" w14:textId="77777777" w:rsidR="00406AD6" w:rsidRPr="00EC324C" w:rsidRDefault="00406AD6" w:rsidP="00406AD6">
      <w:pPr>
        <w:pStyle w:val="ListParagraph"/>
        <w:widowControl/>
        <w:numPr>
          <w:ilvl w:val="0"/>
          <w:numId w:val="41"/>
        </w:numPr>
        <w:spacing w:after="160" w:line="256" w:lineRule="auto"/>
        <w:contextualSpacing/>
        <w:rPr>
          <w:rFonts w:ascii="Arial" w:hAnsi="Arial" w:cs="Arial"/>
        </w:rPr>
      </w:pPr>
      <w:r>
        <w:rPr>
          <w:rFonts w:ascii="Arial" w:hAnsi="Arial" w:cs="Arial"/>
        </w:rPr>
        <w:t>Employer Letter of Verification of the 30 hours of mentoring/job shadowing</w:t>
      </w:r>
    </w:p>
    <w:p w14:paraId="1945F093" w14:textId="77777777" w:rsidR="00406AD6" w:rsidRDefault="00406AD6" w:rsidP="00406AD6">
      <w:pPr>
        <w:pStyle w:val="ListParagraph"/>
        <w:widowControl/>
        <w:numPr>
          <w:ilvl w:val="0"/>
          <w:numId w:val="41"/>
        </w:numPr>
        <w:contextualSpacing/>
        <w:rPr>
          <w:rFonts w:ascii="Arial" w:hAnsi="Arial" w:cs="Arial"/>
        </w:rPr>
      </w:pPr>
      <w:r w:rsidRPr="005B75D1">
        <w:rPr>
          <w:rFonts w:ascii="Arial" w:hAnsi="Arial" w:cs="Arial"/>
        </w:rPr>
        <w:t>Applied Competency Evaluation Form</w:t>
      </w:r>
    </w:p>
    <w:p w14:paraId="2B2AE5C9" w14:textId="77777777" w:rsidR="00406AD6" w:rsidRPr="005B75D1" w:rsidRDefault="00406AD6" w:rsidP="00406AD6">
      <w:pPr>
        <w:pStyle w:val="ListParagraph"/>
        <w:widowControl/>
        <w:numPr>
          <w:ilvl w:val="0"/>
          <w:numId w:val="41"/>
        </w:numPr>
        <w:contextualSpacing/>
        <w:rPr>
          <w:rFonts w:ascii="Arial" w:hAnsi="Arial" w:cs="Arial"/>
        </w:rPr>
      </w:pPr>
      <w:r w:rsidRPr="005B75D1">
        <w:rPr>
          <w:rFonts w:ascii="Arial" w:hAnsi="Arial" w:cs="Arial"/>
        </w:rPr>
        <w:t>Letter of Recommendation from employment supervisor</w:t>
      </w:r>
    </w:p>
    <w:p w14:paraId="3AE20003" w14:textId="6DE6F487" w:rsidR="00610AA7" w:rsidRPr="006C509E" w:rsidRDefault="00610AA7" w:rsidP="008E78CC">
      <w:pPr>
        <w:pStyle w:val="Heading1"/>
        <w:rPr>
          <w:rFonts w:eastAsia="Times New Roman"/>
          <w:color w:val="auto"/>
        </w:rPr>
      </w:pPr>
      <w:bookmarkStart w:id="42" w:name="_Toc127861272"/>
      <w:r w:rsidRPr="006C509E">
        <w:rPr>
          <w:rFonts w:eastAsia="Times New Roman"/>
          <w:color w:val="auto"/>
        </w:rPr>
        <w:t>Section 8 – Certification Process</w:t>
      </w:r>
      <w:bookmarkEnd w:id="42"/>
    </w:p>
    <w:p w14:paraId="0B2751CE" w14:textId="77777777" w:rsidR="00D35B02" w:rsidRDefault="00D35B02" w:rsidP="00610AA7">
      <w:pPr>
        <w:pStyle w:val="ListParagraph"/>
        <w:rPr>
          <w:rFonts w:asciiTheme="majorHAnsi" w:eastAsia="Times New Roman" w:hAnsiTheme="majorHAnsi" w:cstheme="majorHAnsi"/>
          <w:b/>
          <w:sz w:val="24"/>
          <w:szCs w:val="24"/>
        </w:rPr>
      </w:pPr>
    </w:p>
    <w:p w14:paraId="26EE8CA3" w14:textId="1B79FD4B" w:rsidR="00860327" w:rsidRPr="00CC7FC1" w:rsidRDefault="00D35B02" w:rsidP="00610AA7">
      <w:pPr>
        <w:pStyle w:val="ListParagraph"/>
        <w:rPr>
          <w:rFonts w:asciiTheme="majorHAnsi" w:eastAsia="Times New Roman" w:hAnsiTheme="majorHAnsi" w:cstheme="majorHAnsi"/>
          <w:sz w:val="24"/>
          <w:szCs w:val="24"/>
        </w:rPr>
      </w:pPr>
      <w:r w:rsidRPr="00CC7FC1">
        <w:rPr>
          <w:rFonts w:asciiTheme="majorHAnsi" w:eastAsia="Times New Roman" w:hAnsiTheme="majorHAnsi" w:cstheme="majorHAnsi"/>
          <w:b/>
          <w:sz w:val="24"/>
          <w:szCs w:val="24"/>
        </w:rPr>
        <w:t>There are 4 key steps in the certification process</w:t>
      </w:r>
      <w:r w:rsidRPr="00CC7FC1">
        <w:rPr>
          <w:rFonts w:asciiTheme="majorHAnsi" w:eastAsia="Times New Roman" w:hAnsiTheme="majorHAnsi" w:cstheme="majorHAnsi"/>
          <w:sz w:val="24"/>
          <w:szCs w:val="24"/>
        </w:rPr>
        <w:t>.  It is very important to complete all 4 steps.</w:t>
      </w:r>
      <w:r w:rsidR="00EC41C7">
        <w:rPr>
          <w:rFonts w:asciiTheme="majorHAnsi" w:eastAsia="Times New Roman" w:hAnsiTheme="majorHAnsi" w:cstheme="majorHAnsi"/>
          <w:sz w:val="24"/>
          <w:szCs w:val="24"/>
        </w:rPr>
        <w:t xml:space="preserve"> </w:t>
      </w:r>
      <w:r w:rsidR="00E92A8D" w:rsidRPr="00CC7FC1">
        <w:rPr>
          <w:rFonts w:asciiTheme="majorHAnsi" w:eastAsia="Times New Roman" w:hAnsiTheme="majorHAnsi" w:cstheme="majorHAnsi"/>
          <w:sz w:val="24"/>
          <w:szCs w:val="24"/>
        </w:rPr>
        <w:t xml:space="preserve">Please go to </w:t>
      </w:r>
      <w:hyperlink r:id="rId13" w:history="1">
        <w:r w:rsidR="00E92A8D" w:rsidRPr="00CC7FC1">
          <w:rPr>
            <w:rStyle w:val="Hyperlink"/>
          </w:rPr>
          <w:t>http://www.acvrep.org/certifications/</w:t>
        </w:r>
        <w:r w:rsidR="009446FE">
          <w:rPr>
            <w:rStyle w:val="Hyperlink"/>
          </w:rPr>
          <w:t>CDBIS</w:t>
        </w:r>
      </w:hyperlink>
      <w:r w:rsidR="00E92A8D" w:rsidRPr="00CC7FC1">
        <w:t xml:space="preserve"> </w:t>
      </w:r>
      <w:r w:rsidR="00860327" w:rsidRPr="00CC7FC1">
        <w:rPr>
          <w:rFonts w:asciiTheme="majorHAnsi" w:eastAsia="Times New Roman" w:hAnsiTheme="majorHAnsi" w:cstheme="majorHAnsi"/>
          <w:sz w:val="24"/>
          <w:szCs w:val="24"/>
        </w:rPr>
        <w:t>to review the Steps to Certification in detail.</w:t>
      </w:r>
    </w:p>
    <w:p w14:paraId="28960994" w14:textId="77777777" w:rsidR="00610AA7" w:rsidRPr="0078126F" w:rsidRDefault="00610AA7" w:rsidP="00610AA7">
      <w:pPr>
        <w:spacing w:after="0" w:line="240" w:lineRule="auto"/>
        <w:ind w:left="1602"/>
        <w:contextualSpacing/>
        <w:rPr>
          <w:rFonts w:eastAsia="Calibri"/>
        </w:rPr>
      </w:pPr>
    </w:p>
    <w:p w14:paraId="1EFA4DBB" w14:textId="77777777" w:rsidR="00860327" w:rsidRPr="006C509E" w:rsidRDefault="00860327" w:rsidP="008E78CC">
      <w:pPr>
        <w:pStyle w:val="Heading2"/>
        <w:rPr>
          <w:color w:val="auto"/>
        </w:rPr>
      </w:pPr>
      <w:bookmarkStart w:id="43" w:name="_Toc127861273"/>
      <w:r w:rsidRPr="006C509E">
        <w:rPr>
          <w:color w:val="auto"/>
        </w:rPr>
        <w:t>Certification Process Timeline:</w:t>
      </w:r>
      <w:bookmarkEnd w:id="43"/>
    </w:p>
    <w:p w14:paraId="0384C60B" w14:textId="77777777" w:rsidR="00860327" w:rsidRPr="00860327" w:rsidRDefault="00860327" w:rsidP="00460AE5">
      <w:pPr>
        <w:rPr>
          <w:bCs/>
          <w:color w:val="111111"/>
        </w:rPr>
      </w:pPr>
      <w:r w:rsidRPr="00860327">
        <w:t>It is important, as an Applicant,</w:t>
      </w:r>
      <w:r w:rsidR="00CC7FC1">
        <w:t xml:space="preserve"> to understand</w:t>
      </w:r>
      <w:r w:rsidR="005E1343">
        <w:t xml:space="preserve"> that the c</w:t>
      </w:r>
      <w:r w:rsidRPr="00860327">
        <w:t>ertification process has a</w:t>
      </w:r>
      <w:r w:rsidRPr="00860327">
        <w:rPr>
          <w:rStyle w:val="apple-converted-space"/>
          <w:rFonts w:ascii="Arial" w:hAnsi="Arial" w:cs="Arial"/>
          <w:color w:val="333333"/>
        </w:rPr>
        <w:t> </w:t>
      </w:r>
      <w:r w:rsidRPr="00860327">
        <w:rPr>
          <w:bCs/>
        </w:rPr>
        <w:t>timeline that must be met</w:t>
      </w:r>
      <w:r w:rsidRPr="00860327">
        <w:rPr>
          <w:rStyle w:val="apple-converted-space"/>
          <w:rFonts w:ascii="Arial" w:hAnsi="Arial" w:cs="Arial"/>
          <w:color w:val="333333"/>
        </w:rPr>
        <w:t> </w:t>
      </w:r>
      <w:r w:rsidRPr="00860327">
        <w:t>for each stage in the process. This timeline applies to all certifications</w:t>
      </w:r>
      <w:r w:rsidR="00CC7FC1">
        <w:t>.</w:t>
      </w:r>
      <w:r w:rsidRPr="00860327">
        <w:t xml:space="preserve"> </w:t>
      </w:r>
    </w:p>
    <w:p w14:paraId="17AE55F0" w14:textId="77777777" w:rsidR="00860327" w:rsidRDefault="00860327" w:rsidP="00633CF3">
      <w:pPr>
        <w:numPr>
          <w:ilvl w:val="0"/>
          <w:numId w:val="15"/>
        </w:numPr>
        <w:shd w:val="clear" w:color="auto" w:fill="FFFFFF"/>
        <w:spacing w:after="0" w:line="240" w:lineRule="auto"/>
        <w:rPr>
          <w:rFonts w:ascii="Arial" w:hAnsi="Arial" w:cs="Arial"/>
          <w:color w:val="333333"/>
        </w:rPr>
      </w:pPr>
      <w:r>
        <w:rPr>
          <w:rFonts w:ascii="Arial" w:hAnsi="Arial" w:cs="Arial"/>
          <w:color w:val="333333"/>
        </w:rPr>
        <w:t>You must provide all required information in order to be declared Eligible within 6 months of the date of your Eligibility Application. If this timeline is not met, your application will be cancelled and you will need to reapply</w:t>
      </w:r>
    </w:p>
    <w:p w14:paraId="162385AC" w14:textId="77777777" w:rsidR="00860327" w:rsidRDefault="00860327" w:rsidP="00633CF3">
      <w:pPr>
        <w:shd w:val="clear" w:color="auto" w:fill="FFFFFF"/>
        <w:spacing w:after="0" w:line="240" w:lineRule="auto"/>
        <w:ind w:left="720"/>
        <w:rPr>
          <w:rFonts w:ascii="Arial" w:hAnsi="Arial" w:cs="Arial"/>
          <w:color w:val="333333"/>
        </w:rPr>
      </w:pPr>
    </w:p>
    <w:p w14:paraId="6BCBD4C6" w14:textId="77777777" w:rsidR="00E92A8D" w:rsidRDefault="00860327" w:rsidP="00633CF3">
      <w:pPr>
        <w:numPr>
          <w:ilvl w:val="0"/>
          <w:numId w:val="15"/>
        </w:numPr>
        <w:shd w:val="clear" w:color="auto" w:fill="FFFFFF"/>
        <w:spacing w:after="0" w:line="240" w:lineRule="auto"/>
        <w:rPr>
          <w:rFonts w:ascii="Arial" w:hAnsi="Arial" w:cs="Arial"/>
          <w:color w:val="333333"/>
        </w:rPr>
      </w:pPr>
      <w:r>
        <w:rPr>
          <w:rFonts w:ascii="Arial" w:hAnsi="Arial" w:cs="Arial"/>
          <w:color w:val="333333"/>
        </w:rPr>
        <w:t>Once you are declared Eligible, you must register for the exam within six months and must schedule and take the exam within 3 months of your Exam Registration Date. If this timeline is not met your application will be cancelled and you will need to reapply for Eligibility</w:t>
      </w:r>
      <w:r w:rsidR="00E92A8D">
        <w:rPr>
          <w:rFonts w:ascii="Arial" w:hAnsi="Arial" w:cs="Arial"/>
          <w:color w:val="333333"/>
        </w:rPr>
        <w:t xml:space="preserve"> </w:t>
      </w:r>
    </w:p>
    <w:p w14:paraId="288A4CD7" w14:textId="77777777" w:rsidR="00860327" w:rsidRDefault="00860327" w:rsidP="00633CF3">
      <w:pPr>
        <w:pStyle w:val="ListParagraph"/>
        <w:rPr>
          <w:rFonts w:ascii="Arial" w:hAnsi="Arial" w:cs="Arial"/>
          <w:color w:val="333333"/>
        </w:rPr>
      </w:pPr>
    </w:p>
    <w:p w14:paraId="5CB29AC3" w14:textId="1C2A8F95" w:rsidR="00860327" w:rsidRDefault="00860327" w:rsidP="00633CF3">
      <w:pPr>
        <w:numPr>
          <w:ilvl w:val="0"/>
          <w:numId w:val="15"/>
        </w:numPr>
        <w:shd w:val="clear" w:color="auto" w:fill="FFFFFF"/>
        <w:spacing w:after="0" w:line="240" w:lineRule="auto"/>
        <w:rPr>
          <w:rFonts w:ascii="Arial" w:hAnsi="Arial" w:cs="Arial"/>
          <w:color w:val="333333"/>
        </w:rPr>
      </w:pPr>
      <w:r>
        <w:rPr>
          <w:rFonts w:ascii="Arial" w:hAnsi="Arial" w:cs="Arial"/>
          <w:color w:val="333333"/>
        </w:rPr>
        <w:t xml:space="preserve">You will have </w:t>
      </w:r>
      <w:r w:rsidR="008B2509">
        <w:rPr>
          <w:rFonts w:ascii="Arial" w:hAnsi="Arial" w:cs="Arial"/>
          <w:color w:val="333333"/>
        </w:rPr>
        <w:t xml:space="preserve">the earlier of 4 takes of the exam or </w:t>
      </w:r>
      <w:r>
        <w:rPr>
          <w:rFonts w:ascii="Arial" w:hAnsi="Arial" w:cs="Arial"/>
          <w:color w:val="333333"/>
        </w:rPr>
        <w:t xml:space="preserve"> 24 months from your</w:t>
      </w:r>
      <w:r w:rsidR="008B2509">
        <w:rPr>
          <w:rFonts w:ascii="Arial" w:hAnsi="Arial" w:cs="Arial"/>
          <w:color w:val="333333"/>
        </w:rPr>
        <w:t xml:space="preserve"> Initial</w:t>
      </w:r>
      <w:r>
        <w:rPr>
          <w:rFonts w:ascii="Arial" w:hAnsi="Arial" w:cs="Arial"/>
          <w:color w:val="333333"/>
        </w:rPr>
        <w:t xml:space="preserve"> Exam Registration Date to pass the exam if you do not pass on the first try. If this timeline is not met your application will be cancelled and you will need to reapply for Eligibility</w:t>
      </w:r>
    </w:p>
    <w:p w14:paraId="4AE80FB1" w14:textId="77777777" w:rsidR="00860327" w:rsidRDefault="00860327" w:rsidP="00633CF3">
      <w:pPr>
        <w:shd w:val="clear" w:color="auto" w:fill="FFFFFF"/>
        <w:spacing w:after="0" w:line="240" w:lineRule="auto"/>
        <w:rPr>
          <w:rFonts w:ascii="Arial" w:hAnsi="Arial" w:cs="Arial"/>
          <w:color w:val="333333"/>
        </w:rPr>
      </w:pPr>
    </w:p>
    <w:p w14:paraId="43AEE5DF" w14:textId="77777777" w:rsidR="00610AA7" w:rsidRPr="00CF7034" w:rsidRDefault="00860327" w:rsidP="00633CF3">
      <w:pPr>
        <w:numPr>
          <w:ilvl w:val="0"/>
          <w:numId w:val="15"/>
        </w:numPr>
        <w:shd w:val="clear" w:color="auto" w:fill="FFFFFF"/>
        <w:spacing w:after="0" w:line="240" w:lineRule="auto"/>
        <w:rPr>
          <w:rFonts w:ascii="Arial" w:hAnsi="Arial" w:cs="Arial"/>
          <w:color w:val="333333"/>
        </w:rPr>
      </w:pPr>
      <w:r>
        <w:rPr>
          <w:rFonts w:ascii="Arial" w:hAnsi="Arial" w:cs="Arial"/>
          <w:color w:val="333333"/>
        </w:rPr>
        <w:t>From the date you pass the exam you have 6 months to Apply for Certification. If your Application for Certification is not complete so that you are certified within 6 months of your Application for Certification Date your application will be cancelled and you will need to reapply for Eligibility</w:t>
      </w:r>
    </w:p>
    <w:p w14:paraId="27B57D6C" w14:textId="77777777" w:rsidR="00610AA7" w:rsidRPr="00860327" w:rsidRDefault="00610AA7" w:rsidP="00633CF3">
      <w:pPr>
        <w:spacing w:after="0" w:line="240" w:lineRule="auto"/>
        <w:ind w:left="1170"/>
        <w:contextualSpacing/>
        <w:rPr>
          <w:rFonts w:eastAsia="Calibri"/>
        </w:rPr>
      </w:pPr>
    </w:p>
    <w:p w14:paraId="789950CD" w14:textId="77777777" w:rsidR="00610AA7" w:rsidRPr="00CF7034" w:rsidRDefault="00610AA7" w:rsidP="00633CF3">
      <w:pPr>
        <w:spacing w:after="0" w:line="240" w:lineRule="auto"/>
        <w:rPr>
          <w:rFonts w:eastAsia="Calibri"/>
          <w:b/>
        </w:rPr>
      </w:pPr>
      <w:r w:rsidRPr="00CF7034">
        <w:rPr>
          <w:rFonts w:eastAsia="Calibri"/>
          <w:b/>
        </w:rPr>
        <w:t>It is expected by ACVREP that you will not share information regarding the exam registration or scheduling process (i.e. registration website address, login information, passwords) with any other individual. If you are found to have shared such information, you may face disciplinary action jeopardizing your eligibility to sit for the certification exam and/or to obtain ACVREP certification.</w:t>
      </w:r>
    </w:p>
    <w:p w14:paraId="439EF3AF" w14:textId="2BA66A56" w:rsidR="00610AA7" w:rsidRPr="006C509E" w:rsidRDefault="00610AA7" w:rsidP="00633CF3">
      <w:pPr>
        <w:pStyle w:val="Heading1"/>
        <w:spacing w:line="240" w:lineRule="auto"/>
        <w:rPr>
          <w:rFonts w:eastAsia="Times New Roman"/>
          <w:color w:val="auto"/>
        </w:rPr>
      </w:pPr>
      <w:bookmarkStart w:id="44" w:name="_Toc127861274"/>
      <w:r w:rsidRPr="006C509E">
        <w:rPr>
          <w:rFonts w:eastAsia="Times New Roman"/>
          <w:color w:val="auto"/>
        </w:rPr>
        <w:t>Section 9 – Examination Information</w:t>
      </w:r>
      <w:bookmarkEnd w:id="44"/>
    </w:p>
    <w:p w14:paraId="43F76128" w14:textId="77777777" w:rsidR="00610AA7" w:rsidRPr="00B52831" w:rsidRDefault="00610AA7" w:rsidP="00610AA7">
      <w:pPr>
        <w:spacing w:after="0" w:line="240" w:lineRule="auto"/>
        <w:rPr>
          <w:rFonts w:eastAsia="Times New Roman" w:cstheme="minorHAnsi"/>
          <w:b/>
          <w:sz w:val="32"/>
          <w:szCs w:val="32"/>
          <w:u w:val="single"/>
        </w:rPr>
      </w:pPr>
    </w:p>
    <w:p w14:paraId="04571A8B" w14:textId="77777777" w:rsidR="00610AA7" w:rsidRDefault="00610AA7" w:rsidP="00610AA7">
      <w:pPr>
        <w:spacing w:after="0" w:line="240" w:lineRule="auto"/>
        <w:rPr>
          <w:rFonts w:asciiTheme="majorHAnsi" w:hAnsiTheme="majorHAnsi" w:cstheme="majorHAnsi"/>
        </w:rPr>
      </w:pPr>
      <w:r w:rsidRPr="00B81385">
        <w:rPr>
          <w:rFonts w:asciiTheme="majorHAnsi" w:hAnsiTheme="majorHAnsi" w:cstheme="majorHAnsi"/>
        </w:rPr>
        <w:t>ACVREP provides an online Certification Exam delivered through third party proctored test centers or, with prior arrangements, a privately proctored exam at a site mutually agreed between ACVREP and the test taker.</w:t>
      </w:r>
    </w:p>
    <w:p w14:paraId="1CA20643" w14:textId="77777777" w:rsidR="00C84D62" w:rsidRDefault="00C84D62" w:rsidP="00610AA7">
      <w:pPr>
        <w:spacing w:after="0" w:line="240" w:lineRule="auto"/>
        <w:rPr>
          <w:rFonts w:asciiTheme="majorHAnsi" w:hAnsiTheme="majorHAnsi" w:cstheme="majorHAnsi"/>
        </w:rPr>
      </w:pPr>
    </w:p>
    <w:p w14:paraId="0ED701EC" w14:textId="77777777" w:rsidR="00C84D62" w:rsidRPr="006C509E" w:rsidRDefault="00C84D62" w:rsidP="008E78CC">
      <w:pPr>
        <w:pStyle w:val="Heading2"/>
        <w:rPr>
          <w:color w:val="auto"/>
        </w:rPr>
      </w:pPr>
      <w:bookmarkStart w:id="45" w:name="_Toc127861275"/>
      <w:r w:rsidRPr="006C509E">
        <w:rPr>
          <w:color w:val="auto"/>
        </w:rPr>
        <w:lastRenderedPageBreak/>
        <w:t>Reasonable Accommodations</w:t>
      </w:r>
      <w:bookmarkEnd w:id="45"/>
    </w:p>
    <w:p w14:paraId="41C006B8" w14:textId="77777777" w:rsidR="00C84D62" w:rsidRDefault="00C84D62" w:rsidP="00C84D62">
      <w:pPr>
        <w:spacing w:after="0" w:line="240" w:lineRule="auto"/>
        <w:rPr>
          <w:rFonts w:asciiTheme="majorHAnsi" w:hAnsiTheme="majorHAnsi" w:cstheme="majorHAnsi"/>
        </w:rPr>
      </w:pPr>
      <w:r w:rsidRPr="00B81385">
        <w:rPr>
          <w:rFonts w:asciiTheme="majorHAnsi" w:hAnsiTheme="majorHAnsi" w:cstheme="majorHAnsi"/>
        </w:rPr>
        <w:t>When completing the Examination Registration Form, the examinee will make known his/her need for a reasonable accommodation, provide documentation supporting the need for accommodation by physician, and indicate what type of accommodation is needed for the administration of the examination.  Based on the documentation provided, ACVREP will approve the use of requested accommodation and will work with the testing contractor to secure the appropriate resources and/or implement the necessary actions to facilitate a reasonable accommodation(s) for those examinees.  Accommodations will be provided according to the Americans with Disabilities Act Accessibility Guidelines (ADAAG) 2011 Revisions.</w:t>
      </w:r>
    </w:p>
    <w:p w14:paraId="54A4192E" w14:textId="77777777" w:rsidR="00CF7034" w:rsidRPr="006C509E" w:rsidRDefault="00CF7034" w:rsidP="008E78CC">
      <w:pPr>
        <w:pStyle w:val="Heading2"/>
        <w:rPr>
          <w:rFonts w:eastAsia="Calibri"/>
          <w:color w:val="auto"/>
        </w:rPr>
      </w:pPr>
      <w:bookmarkStart w:id="46" w:name="_Toc127861276"/>
      <w:r w:rsidRPr="006C509E">
        <w:rPr>
          <w:rFonts w:eastAsia="Calibri"/>
          <w:color w:val="auto"/>
        </w:rPr>
        <w:t>Testing Center Protocol</w:t>
      </w:r>
      <w:bookmarkEnd w:id="46"/>
    </w:p>
    <w:p w14:paraId="3666DB0B" w14:textId="77777777" w:rsidR="00CF7034" w:rsidRPr="00860327" w:rsidRDefault="00CF7034" w:rsidP="00CF7034">
      <w:pPr>
        <w:spacing w:after="0" w:line="240" w:lineRule="auto"/>
        <w:contextualSpacing/>
        <w:rPr>
          <w:rFonts w:eastAsia="Calibri"/>
        </w:rPr>
      </w:pPr>
    </w:p>
    <w:p w14:paraId="22EE0CF7" w14:textId="77777777" w:rsidR="00CF7034" w:rsidRPr="001512DA" w:rsidRDefault="00CF7034" w:rsidP="00120BD5">
      <w:pPr>
        <w:numPr>
          <w:ilvl w:val="0"/>
          <w:numId w:val="2"/>
        </w:numPr>
        <w:spacing w:after="0" w:line="240" w:lineRule="auto"/>
        <w:contextualSpacing/>
        <w:rPr>
          <w:rFonts w:eastAsia="Calibri"/>
        </w:rPr>
      </w:pPr>
      <w:r w:rsidRPr="00860327">
        <w:rPr>
          <w:rFonts w:eastAsia="Calibri"/>
        </w:rPr>
        <w:t>You must bring two (2) forms of I.D., one being a photo I.D., and your authorization code to the testing site on the day of your scheduled exam.</w:t>
      </w:r>
    </w:p>
    <w:p w14:paraId="21741CA6" w14:textId="77777777" w:rsidR="00CF7034" w:rsidRPr="001512DA" w:rsidRDefault="00CF7034" w:rsidP="00120BD5">
      <w:pPr>
        <w:numPr>
          <w:ilvl w:val="0"/>
          <w:numId w:val="2"/>
        </w:numPr>
        <w:spacing w:after="0" w:line="240" w:lineRule="auto"/>
        <w:contextualSpacing/>
        <w:rPr>
          <w:rFonts w:eastAsia="Calibri"/>
        </w:rPr>
      </w:pPr>
      <w:r w:rsidRPr="00860327">
        <w:rPr>
          <w:rFonts w:eastAsia="Calibri"/>
        </w:rPr>
        <w:t>If you must reschedule your exam, a rescheduling fee of $90.00 (USD) will be charged if an exam is rescheduled by the candidate within 72 hours of the exam</w:t>
      </w:r>
      <w:r w:rsidRPr="00860327">
        <w:rPr>
          <w:rFonts w:eastAsia="Calibri"/>
        </w:rPr>
        <w:tab/>
        <w:t>date. Remember that each time you reschedule you will need to wait another 30 days before being able to take the exam</w:t>
      </w:r>
    </w:p>
    <w:p w14:paraId="7E7BD9A1" w14:textId="77777777" w:rsidR="00CF7034" w:rsidRPr="001512DA" w:rsidRDefault="00CF7034" w:rsidP="00120BD5">
      <w:pPr>
        <w:numPr>
          <w:ilvl w:val="0"/>
          <w:numId w:val="2"/>
        </w:numPr>
        <w:spacing w:after="0" w:line="240" w:lineRule="auto"/>
        <w:contextualSpacing/>
        <w:rPr>
          <w:rFonts w:eastAsia="Calibri"/>
        </w:rPr>
      </w:pPr>
      <w:r w:rsidRPr="00860327">
        <w:rPr>
          <w:rFonts w:eastAsia="Calibri"/>
        </w:rPr>
        <w:t>If you miss the exam, you will be charged a rescheduling fee of $90.00 (USD).</w:t>
      </w:r>
    </w:p>
    <w:p w14:paraId="7058E0B5" w14:textId="77777777" w:rsidR="001512DA" w:rsidRPr="001512DA" w:rsidRDefault="00CF7034" w:rsidP="00120BD5">
      <w:pPr>
        <w:numPr>
          <w:ilvl w:val="0"/>
          <w:numId w:val="2"/>
        </w:numPr>
        <w:spacing w:after="0" w:line="240" w:lineRule="auto"/>
        <w:contextualSpacing/>
        <w:rPr>
          <w:rFonts w:eastAsia="Calibri"/>
        </w:rPr>
      </w:pPr>
      <w:bookmarkStart w:id="47" w:name="_Hlk488414299"/>
      <w:r w:rsidRPr="001512DA">
        <w:rPr>
          <w:rFonts w:eastAsia="Calibri"/>
        </w:rPr>
        <w:t xml:space="preserve">Your certification exam will be held at a KRYTERION High-stake Secure Testing location. There are hundreds of locations available to you for your convenience. </w:t>
      </w:r>
      <w:bookmarkEnd w:id="47"/>
    </w:p>
    <w:p w14:paraId="1CB17D43" w14:textId="77777777" w:rsidR="00CF7034" w:rsidRPr="00860327" w:rsidRDefault="00CF7034" w:rsidP="00120BD5">
      <w:pPr>
        <w:numPr>
          <w:ilvl w:val="0"/>
          <w:numId w:val="2"/>
        </w:numPr>
        <w:spacing w:after="0" w:line="240" w:lineRule="auto"/>
        <w:contextualSpacing/>
        <w:rPr>
          <w:rFonts w:eastAsia="Calibri"/>
        </w:rPr>
      </w:pPr>
      <w:r w:rsidRPr="00860327">
        <w:rPr>
          <w:rFonts w:eastAsia="Calibri"/>
        </w:rPr>
        <w:t>You will find out the results of the exam immediately after your submission of the exam. You will be notified whether or not you passed or failed.  No composite score will be provided.  If you failed the exam your domain scores will be made available to you to assist you for studying for a retake of the exam.  You will also receive an email with the results.</w:t>
      </w:r>
    </w:p>
    <w:p w14:paraId="7C1645F9" w14:textId="77777777" w:rsidR="00610AA7" w:rsidRPr="006C509E" w:rsidRDefault="00610AA7" w:rsidP="008E78CC">
      <w:pPr>
        <w:pStyle w:val="Heading2"/>
        <w:rPr>
          <w:color w:val="auto"/>
        </w:rPr>
      </w:pPr>
      <w:bookmarkStart w:id="48" w:name="_Toc127861277"/>
      <w:r w:rsidRPr="006C509E">
        <w:rPr>
          <w:color w:val="auto"/>
        </w:rPr>
        <w:t>Responsibilities of the Examinee</w:t>
      </w:r>
      <w:bookmarkEnd w:id="48"/>
    </w:p>
    <w:p w14:paraId="7D875FA2" w14:textId="77777777" w:rsidR="00CF7034" w:rsidRPr="00B81385" w:rsidRDefault="00CF7034" w:rsidP="00610AA7">
      <w:pPr>
        <w:spacing w:after="0" w:line="240" w:lineRule="auto"/>
        <w:rPr>
          <w:rFonts w:asciiTheme="majorHAnsi" w:hAnsiTheme="majorHAnsi" w:cstheme="majorHAnsi"/>
          <w:b/>
        </w:rPr>
      </w:pPr>
    </w:p>
    <w:p w14:paraId="4D6CC58F" w14:textId="77777777" w:rsidR="001512DA" w:rsidRPr="001512DA" w:rsidRDefault="00610AA7" w:rsidP="00120BD5">
      <w:pPr>
        <w:pStyle w:val="ListParagraph"/>
        <w:numPr>
          <w:ilvl w:val="0"/>
          <w:numId w:val="16"/>
        </w:numPr>
        <w:rPr>
          <w:rFonts w:asciiTheme="majorHAnsi" w:hAnsiTheme="majorHAnsi" w:cstheme="majorHAnsi"/>
        </w:rPr>
      </w:pPr>
      <w:bookmarkStart w:id="49" w:name="_Hlk488414637"/>
      <w:r w:rsidRPr="001512DA">
        <w:rPr>
          <w:rFonts w:asciiTheme="majorHAnsi" w:hAnsiTheme="majorHAnsi" w:cstheme="majorHAnsi"/>
        </w:rPr>
        <w:t>Notify ACVREP of any reasonable accommodations for the administration of the exam via the Exam Registration Form. Documentation is required to serve as evidence for the need of testing accommodations.</w:t>
      </w:r>
    </w:p>
    <w:p w14:paraId="60E3D497" w14:textId="77777777" w:rsidR="00610AA7" w:rsidRPr="001512DA" w:rsidRDefault="00610AA7" w:rsidP="00120BD5">
      <w:pPr>
        <w:pStyle w:val="ListParagraph"/>
        <w:numPr>
          <w:ilvl w:val="0"/>
          <w:numId w:val="16"/>
        </w:numPr>
        <w:rPr>
          <w:rFonts w:asciiTheme="majorHAnsi" w:hAnsiTheme="majorHAnsi" w:cstheme="majorHAnsi"/>
        </w:rPr>
      </w:pPr>
      <w:r w:rsidRPr="001512DA">
        <w:rPr>
          <w:rFonts w:asciiTheme="majorHAnsi" w:hAnsiTheme="majorHAnsi" w:cstheme="majorHAnsi"/>
        </w:rPr>
        <w:t>Arrive at the examination site at least 15 minutes before the designated time.  Individuals requiring accommodations should arrive earlier to assure the appropriate use of the accommodation(s).</w:t>
      </w:r>
    </w:p>
    <w:p w14:paraId="1F5F964D" w14:textId="77777777" w:rsidR="00610AA7" w:rsidRPr="00B81385" w:rsidRDefault="00610AA7" w:rsidP="00120BD5">
      <w:pPr>
        <w:numPr>
          <w:ilvl w:val="0"/>
          <w:numId w:val="16"/>
        </w:numPr>
        <w:spacing w:after="0" w:line="240" w:lineRule="auto"/>
        <w:rPr>
          <w:rFonts w:asciiTheme="majorHAnsi" w:hAnsiTheme="majorHAnsi" w:cstheme="majorHAnsi"/>
        </w:rPr>
      </w:pPr>
      <w:r w:rsidRPr="00B81385">
        <w:rPr>
          <w:rFonts w:asciiTheme="majorHAnsi" w:hAnsiTheme="majorHAnsi" w:cstheme="majorHAnsi"/>
        </w:rPr>
        <w:t>Bring and show appropriate identification, including photo ID.</w:t>
      </w:r>
    </w:p>
    <w:p w14:paraId="3115BB99" w14:textId="77777777" w:rsidR="00610AA7" w:rsidRPr="00B81385" w:rsidRDefault="00610AA7" w:rsidP="00120BD5">
      <w:pPr>
        <w:numPr>
          <w:ilvl w:val="0"/>
          <w:numId w:val="16"/>
        </w:numPr>
        <w:spacing w:after="0" w:line="240" w:lineRule="auto"/>
        <w:rPr>
          <w:rFonts w:asciiTheme="majorHAnsi" w:hAnsiTheme="majorHAnsi" w:cstheme="majorHAnsi"/>
        </w:rPr>
      </w:pPr>
      <w:r w:rsidRPr="00B81385">
        <w:rPr>
          <w:rFonts w:asciiTheme="majorHAnsi" w:hAnsiTheme="majorHAnsi" w:cstheme="majorHAnsi"/>
        </w:rPr>
        <w:t>Maintain quiet examination conditions during the test session.</w:t>
      </w:r>
    </w:p>
    <w:p w14:paraId="29CABC31" w14:textId="77777777" w:rsidR="00610AA7" w:rsidRPr="00B81385" w:rsidRDefault="00610AA7" w:rsidP="00120BD5">
      <w:pPr>
        <w:numPr>
          <w:ilvl w:val="0"/>
          <w:numId w:val="16"/>
        </w:numPr>
        <w:spacing w:after="0" w:line="240" w:lineRule="auto"/>
        <w:rPr>
          <w:rFonts w:asciiTheme="majorHAnsi" w:hAnsiTheme="majorHAnsi" w:cstheme="majorHAnsi"/>
        </w:rPr>
      </w:pPr>
      <w:r w:rsidRPr="00B81385">
        <w:rPr>
          <w:rFonts w:asciiTheme="majorHAnsi" w:hAnsiTheme="majorHAnsi" w:cstheme="majorHAnsi"/>
        </w:rPr>
        <w:t xml:space="preserve">Complete the examination before leaving.  </w:t>
      </w:r>
    </w:p>
    <w:p w14:paraId="61A274F2" w14:textId="77777777" w:rsidR="00610AA7" w:rsidRPr="00B81385" w:rsidRDefault="00610AA7" w:rsidP="00120BD5">
      <w:pPr>
        <w:numPr>
          <w:ilvl w:val="0"/>
          <w:numId w:val="16"/>
        </w:numPr>
        <w:spacing w:after="0" w:line="240" w:lineRule="auto"/>
        <w:rPr>
          <w:rFonts w:asciiTheme="majorHAnsi" w:hAnsiTheme="majorHAnsi" w:cstheme="majorHAnsi"/>
        </w:rPr>
      </w:pPr>
      <w:r w:rsidRPr="00B81385">
        <w:rPr>
          <w:rFonts w:asciiTheme="majorHAnsi" w:hAnsiTheme="majorHAnsi" w:cstheme="majorHAnsi"/>
        </w:rPr>
        <w:t>Refrain from requesting information about the examination from the proctor.</w:t>
      </w:r>
    </w:p>
    <w:p w14:paraId="306D5D41" w14:textId="77777777" w:rsidR="00610AA7" w:rsidRPr="00B81385" w:rsidRDefault="00610AA7" w:rsidP="00120BD5">
      <w:pPr>
        <w:numPr>
          <w:ilvl w:val="0"/>
          <w:numId w:val="16"/>
        </w:numPr>
        <w:spacing w:after="0" w:line="240" w:lineRule="auto"/>
        <w:rPr>
          <w:rFonts w:asciiTheme="majorHAnsi" w:hAnsiTheme="majorHAnsi" w:cstheme="majorHAnsi"/>
        </w:rPr>
      </w:pPr>
      <w:r w:rsidRPr="00B81385">
        <w:rPr>
          <w:rFonts w:asciiTheme="majorHAnsi" w:hAnsiTheme="majorHAnsi" w:cstheme="majorHAnsi"/>
        </w:rPr>
        <w:t>Refrain from any behavior that could be interpreted as cheating (e.g., speaking with other examinees, consulting notes).</w:t>
      </w:r>
    </w:p>
    <w:p w14:paraId="6E9F4B52" w14:textId="77777777" w:rsidR="00610AA7" w:rsidRDefault="00610AA7" w:rsidP="00120BD5">
      <w:pPr>
        <w:numPr>
          <w:ilvl w:val="0"/>
          <w:numId w:val="16"/>
        </w:numPr>
        <w:spacing w:after="0" w:line="240" w:lineRule="auto"/>
        <w:rPr>
          <w:rFonts w:asciiTheme="majorHAnsi" w:hAnsiTheme="majorHAnsi" w:cstheme="majorHAnsi"/>
        </w:rPr>
      </w:pPr>
      <w:r w:rsidRPr="00B81385">
        <w:rPr>
          <w:rFonts w:asciiTheme="majorHAnsi" w:hAnsiTheme="majorHAnsi" w:cstheme="majorHAnsi"/>
        </w:rPr>
        <w:t>Follow all policies and procedures established by ACVREP and the testing contractor.</w:t>
      </w:r>
    </w:p>
    <w:p w14:paraId="124623F8" w14:textId="478ABD29" w:rsidR="008F44EB" w:rsidRPr="00ED4836" w:rsidRDefault="001512DA" w:rsidP="00610AA7">
      <w:pPr>
        <w:numPr>
          <w:ilvl w:val="0"/>
          <w:numId w:val="16"/>
        </w:numPr>
        <w:spacing w:after="0" w:line="240" w:lineRule="auto"/>
        <w:contextualSpacing/>
        <w:rPr>
          <w:rFonts w:eastAsia="Calibri"/>
        </w:rPr>
      </w:pPr>
      <w:r>
        <w:rPr>
          <w:rFonts w:eastAsia="Calibri"/>
        </w:rPr>
        <w:t xml:space="preserve">While </w:t>
      </w:r>
      <w:proofErr w:type="spellStart"/>
      <w:r>
        <w:rPr>
          <w:rFonts w:eastAsia="Calibri"/>
        </w:rPr>
        <w:t>Kryterion</w:t>
      </w:r>
      <w:proofErr w:type="spellEnd"/>
      <w:r>
        <w:rPr>
          <w:rFonts w:eastAsia="Calibri"/>
        </w:rPr>
        <w:t xml:space="preserve"> takes every precaution so that your testing center experiences goes smoothly, there can be unavoidable interruptions in the exam and from time to time an issue with launching the exam.  It is critical that as a test taker you deal with those issues in a very professional manner and maintain decorum.  </w:t>
      </w:r>
      <w:proofErr w:type="spellStart"/>
      <w:r>
        <w:rPr>
          <w:rFonts w:eastAsia="Calibri"/>
        </w:rPr>
        <w:t>Kryterion</w:t>
      </w:r>
      <w:proofErr w:type="spellEnd"/>
      <w:r>
        <w:rPr>
          <w:rFonts w:eastAsia="Calibri"/>
        </w:rPr>
        <w:t xml:space="preserve"> has the option to remove or refuse delivery to any test taker who becomes loud or abusive while at a testing center.</w:t>
      </w:r>
      <w:bookmarkEnd w:id="49"/>
    </w:p>
    <w:p w14:paraId="21527293" w14:textId="77777777" w:rsidR="008F44EB" w:rsidRDefault="008F44EB" w:rsidP="00610AA7">
      <w:pPr>
        <w:pStyle w:val="Heading2"/>
        <w:spacing w:before="0" w:line="240" w:lineRule="auto"/>
        <w:rPr>
          <w:rFonts w:cstheme="majorHAnsi"/>
          <w:color w:val="auto"/>
          <w:sz w:val="22"/>
          <w:szCs w:val="22"/>
        </w:rPr>
      </w:pPr>
    </w:p>
    <w:p w14:paraId="6B965B36" w14:textId="27DE96F8" w:rsidR="00610AA7" w:rsidRPr="006C509E" w:rsidRDefault="00610AA7" w:rsidP="008E78CC">
      <w:pPr>
        <w:pStyle w:val="Heading2"/>
        <w:rPr>
          <w:color w:val="auto"/>
        </w:rPr>
      </w:pPr>
      <w:bookmarkStart w:id="50" w:name="_Toc127861278"/>
      <w:r w:rsidRPr="006C509E">
        <w:rPr>
          <w:color w:val="auto"/>
        </w:rPr>
        <w:t>Examinee Feedback</w:t>
      </w:r>
      <w:bookmarkEnd w:id="50"/>
      <w:r w:rsidRPr="006C509E">
        <w:rPr>
          <w:color w:val="auto"/>
        </w:rPr>
        <w:t xml:space="preserve"> </w:t>
      </w:r>
    </w:p>
    <w:p w14:paraId="023626AC" w14:textId="77777777" w:rsidR="007F43C0" w:rsidRDefault="007F43C0" w:rsidP="00610AA7">
      <w:pPr>
        <w:spacing w:after="0" w:line="240" w:lineRule="auto"/>
        <w:rPr>
          <w:rFonts w:asciiTheme="majorHAnsi" w:hAnsiTheme="majorHAnsi" w:cstheme="majorHAnsi"/>
        </w:rPr>
      </w:pPr>
    </w:p>
    <w:p w14:paraId="7276584B" w14:textId="01A15D85" w:rsidR="00610AA7" w:rsidRPr="008E685D" w:rsidRDefault="00610AA7" w:rsidP="00610AA7">
      <w:pPr>
        <w:spacing w:after="0" w:line="240" w:lineRule="auto"/>
        <w:rPr>
          <w:rFonts w:asciiTheme="majorHAnsi" w:hAnsiTheme="majorHAnsi" w:cstheme="majorHAnsi"/>
        </w:rPr>
      </w:pPr>
      <w:r w:rsidRPr="00B81385">
        <w:rPr>
          <w:rFonts w:asciiTheme="majorHAnsi" w:hAnsiTheme="majorHAnsi" w:cstheme="majorHAnsi"/>
        </w:rPr>
        <w:t>ACVREP will provide an opportunity for examinees to give immediate feedback regarding the certification examination following the administration of the exam. The feedback received will be provided to th</w:t>
      </w:r>
      <w:r w:rsidR="007F43C0">
        <w:rPr>
          <w:rFonts w:asciiTheme="majorHAnsi" w:hAnsiTheme="majorHAnsi" w:cstheme="majorHAnsi"/>
        </w:rPr>
        <w:t xml:space="preserve">e </w:t>
      </w:r>
      <w:r w:rsidR="009446FE">
        <w:rPr>
          <w:rFonts w:asciiTheme="majorHAnsi" w:hAnsiTheme="majorHAnsi" w:cstheme="majorHAnsi"/>
        </w:rPr>
        <w:t>CDBIS</w:t>
      </w:r>
      <w:r w:rsidRPr="00B81385">
        <w:rPr>
          <w:rFonts w:asciiTheme="majorHAnsi" w:hAnsiTheme="majorHAnsi" w:cstheme="majorHAnsi"/>
        </w:rPr>
        <w:t xml:space="preserve"> ACVREP</w:t>
      </w:r>
      <w:r>
        <w:rPr>
          <w:rFonts w:asciiTheme="majorHAnsi" w:hAnsiTheme="majorHAnsi" w:cstheme="majorHAnsi"/>
        </w:rPr>
        <w:t xml:space="preserve"> Subject Matter Expert C</w:t>
      </w:r>
      <w:r w:rsidR="007F43C0">
        <w:rPr>
          <w:rFonts w:asciiTheme="majorHAnsi" w:hAnsiTheme="majorHAnsi" w:cstheme="majorHAnsi"/>
        </w:rPr>
        <w:t xml:space="preserve">ommittee </w:t>
      </w:r>
      <w:r w:rsidRPr="00B81385">
        <w:rPr>
          <w:rFonts w:asciiTheme="majorHAnsi" w:hAnsiTheme="majorHAnsi" w:cstheme="majorHAnsi"/>
        </w:rPr>
        <w:t>for review and action, if necessary</w:t>
      </w:r>
      <w:r>
        <w:rPr>
          <w:rFonts w:asciiTheme="majorHAnsi" w:hAnsiTheme="majorHAnsi" w:cstheme="majorHAnsi"/>
        </w:rPr>
        <w:t>.</w:t>
      </w:r>
    </w:p>
    <w:p w14:paraId="6E53EE43" w14:textId="77777777" w:rsidR="00610AA7" w:rsidRPr="006C509E" w:rsidRDefault="00610AA7" w:rsidP="008E78CC">
      <w:pPr>
        <w:pStyle w:val="Heading2"/>
        <w:rPr>
          <w:color w:val="auto"/>
        </w:rPr>
      </w:pPr>
      <w:bookmarkStart w:id="51" w:name="_Toc127861279"/>
      <w:r w:rsidRPr="006C509E">
        <w:rPr>
          <w:color w:val="auto"/>
        </w:rPr>
        <w:t>Examination Site</w:t>
      </w:r>
      <w:bookmarkEnd w:id="51"/>
    </w:p>
    <w:p w14:paraId="24E877C7" w14:textId="77777777" w:rsidR="007F43C0" w:rsidRDefault="007F43C0" w:rsidP="00610AA7">
      <w:pPr>
        <w:spacing w:after="0" w:line="240" w:lineRule="auto"/>
        <w:rPr>
          <w:rFonts w:asciiTheme="majorHAnsi" w:hAnsiTheme="majorHAnsi" w:cstheme="majorHAnsi"/>
        </w:rPr>
      </w:pPr>
    </w:p>
    <w:p w14:paraId="0547D574" w14:textId="77777777" w:rsidR="00610AA7" w:rsidRPr="008E685D" w:rsidRDefault="00610AA7" w:rsidP="00610AA7">
      <w:pPr>
        <w:spacing w:after="0" w:line="240" w:lineRule="auto"/>
        <w:rPr>
          <w:rFonts w:asciiTheme="majorHAnsi" w:hAnsiTheme="majorHAnsi" w:cstheme="majorHAnsi"/>
        </w:rPr>
      </w:pPr>
      <w:r w:rsidRPr="00B81385">
        <w:rPr>
          <w:rFonts w:asciiTheme="majorHAnsi" w:hAnsiTheme="majorHAnsi" w:cstheme="majorHAnsi"/>
        </w:rPr>
        <w:t>The examination site shall be accessible according to the Americans with Disabilities Act Accessibility Guidelines (ADAAG) 2011 Revisions.  Examination sites shall be rooms with enough space to allow at least 2 ½ to 3 feet between examinees. All possessions will be secured by the proctor away from where individuals are taking the examination.  No cell phones, electronic devices (e.g.  recording/transmitting/storage devices), etc. will be allowed in the exam room.  The room</w:t>
      </w:r>
      <w:r>
        <w:rPr>
          <w:rFonts w:asciiTheme="majorHAnsi" w:hAnsiTheme="majorHAnsi" w:cstheme="majorHAnsi"/>
        </w:rPr>
        <w:t xml:space="preserve"> must be kept completely quiet.</w:t>
      </w:r>
    </w:p>
    <w:p w14:paraId="04618260" w14:textId="77777777" w:rsidR="00610AA7" w:rsidRPr="006C509E" w:rsidRDefault="00610AA7" w:rsidP="008E78CC">
      <w:pPr>
        <w:pStyle w:val="Heading2"/>
        <w:rPr>
          <w:color w:val="auto"/>
        </w:rPr>
      </w:pPr>
      <w:bookmarkStart w:id="52" w:name="_Toc127861280"/>
      <w:r w:rsidRPr="006C509E">
        <w:rPr>
          <w:color w:val="auto"/>
        </w:rPr>
        <w:t>Examination Retakes</w:t>
      </w:r>
      <w:bookmarkEnd w:id="52"/>
    </w:p>
    <w:p w14:paraId="2BD35F6A" w14:textId="77777777" w:rsidR="0070232D" w:rsidRDefault="0070232D" w:rsidP="00610AA7">
      <w:pPr>
        <w:spacing w:after="0" w:line="240" w:lineRule="auto"/>
        <w:rPr>
          <w:rFonts w:asciiTheme="majorHAnsi" w:hAnsiTheme="majorHAnsi" w:cstheme="majorHAnsi"/>
        </w:rPr>
      </w:pPr>
    </w:p>
    <w:p w14:paraId="6700245F" w14:textId="77777777" w:rsidR="00610AA7" w:rsidRPr="00B81385" w:rsidRDefault="00610AA7" w:rsidP="00610AA7">
      <w:pPr>
        <w:spacing w:after="0" w:line="240" w:lineRule="auto"/>
        <w:rPr>
          <w:rFonts w:asciiTheme="majorHAnsi" w:hAnsiTheme="majorHAnsi" w:cstheme="majorHAnsi"/>
        </w:rPr>
      </w:pPr>
      <w:r w:rsidRPr="00B81385">
        <w:rPr>
          <w:rFonts w:asciiTheme="majorHAnsi" w:hAnsiTheme="majorHAnsi" w:cstheme="majorHAnsi"/>
        </w:rPr>
        <w:t xml:space="preserve">Candidates who do not achieve a passing score may retake the examination by submitting the appropriate Examination Registration (Retake) Form online. The Exam Registration Fee includes up to two (2) administrations of the certification exam. Upon verification of a non-passing result, the candidate may log into their ACVREP online account and select and submit the Exam Retake form.  </w:t>
      </w:r>
    </w:p>
    <w:p w14:paraId="6E75F884" w14:textId="77777777" w:rsidR="00610AA7" w:rsidRPr="006C509E" w:rsidRDefault="00610AA7" w:rsidP="008E78CC">
      <w:pPr>
        <w:pStyle w:val="Heading2"/>
        <w:rPr>
          <w:color w:val="auto"/>
        </w:rPr>
      </w:pPr>
      <w:bookmarkStart w:id="53" w:name="_Toc127861281"/>
      <w:r w:rsidRPr="006C509E">
        <w:rPr>
          <w:color w:val="auto"/>
        </w:rPr>
        <w:t>Examination Results</w:t>
      </w:r>
      <w:bookmarkEnd w:id="53"/>
    </w:p>
    <w:p w14:paraId="3ECBE015" w14:textId="77777777" w:rsidR="0070232D" w:rsidRDefault="0070232D" w:rsidP="00610AA7">
      <w:pPr>
        <w:spacing w:after="0" w:line="240" w:lineRule="auto"/>
        <w:rPr>
          <w:rFonts w:asciiTheme="majorHAnsi" w:hAnsiTheme="majorHAnsi" w:cstheme="majorHAnsi"/>
        </w:rPr>
      </w:pPr>
    </w:p>
    <w:p w14:paraId="2E60507C" w14:textId="77777777" w:rsidR="00610AA7" w:rsidRPr="00B81385" w:rsidRDefault="00610AA7" w:rsidP="00610AA7">
      <w:pPr>
        <w:spacing w:after="0" w:line="240" w:lineRule="auto"/>
        <w:rPr>
          <w:rFonts w:asciiTheme="majorHAnsi" w:hAnsiTheme="majorHAnsi" w:cstheme="majorHAnsi"/>
        </w:rPr>
      </w:pPr>
      <w:r w:rsidRPr="00B81385">
        <w:rPr>
          <w:rFonts w:asciiTheme="majorHAnsi" w:hAnsiTheme="majorHAnsi" w:cstheme="majorHAnsi"/>
        </w:rPr>
        <w:t>Upon completion and scoring of the examination, you will receive your results immediately.  You will be provided with the results on a Pass/Fail basis.  If you fail the exam you will be provided with your domain scores only.  If you pass the exam you will be provi</w:t>
      </w:r>
      <w:r>
        <w:rPr>
          <w:rFonts w:asciiTheme="majorHAnsi" w:hAnsiTheme="majorHAnsi" w:cstheme="majorHAnsi"/>
        </w:rPr>
        <w:t>ded with no further information</w:t>
      </w:r>
    </w:p>
    <w:p w14:paraId="3FFC6A22" w14:textId="77777777" w:rsidR="00610AA7" w:rsidRPr="005E09B3" w:rsidRDefault="00610AA7" w:rsidP="00610AA7">
      <w:pPr>
        <w:spacing w:after="0" w:line="240" w:lineRule="auto"/>
        <w:rPr>
          <w:rFonts w:asciiTheme="majorHAnsi" w:hAnsiTheme="majorHAnsi" w:cstheme="majorHAnsi"/>
        </w:rPr>
      </w:pPr>
      <w:r w:rsidRPr="00B81385">
        <w:rPr>
          <w:rFonts w:asciiTheme="majorHAnsi" w:hAnsiTheme="majorHAnsi" w:cstheme="majorHAnsi"/>
        </w:rPr>
        <w:t>Once you have passed the exam you may log into your online accou</w:t>
      </w:r>
      <w:r>
        <w:rPr>
          <w:rFonts w:asciiTheme="majorHAnsi" w:hAnsiTheme="majorHAnsi" w:cstheme="majorHAnsi"/>
        </w:rPr>
        <w:t>nt and Apply for Certification.</w:t>
      </w:r>
    </w:p>
    <w:p w14:paraId="6D7B8A5D" w14:textId="05F8C0D0" w:rsidR="00B735DF" w:rsidRPr="006C509E" w:rsidRDefault="00610AA7" w:rsidP="008E78CC">
      <w:pPr>
        <w:pStyle w:val="Heading1"/>
        <w:rPr>
          <w:rFonts w:eastAsia="Times New Roman"/>
          <w:color w:val="auto"/>
        </w:rPr>
      </w:pPr>
      <w:bookmarkStart w:id="54" w:name="_Toc127861282"/>
      <w:r w:rsidRPr="006C509E">
        <w:rPr>
          <w:rFonts w:eastAsia="Times New Roman"/>
          <w:color w:val="auto"/>
        </w:rPr>
        <w:t xml:space="preserve">Section 10 – </w:t>
      </w:r>
      <w:r w:rsidR="009446FE" w:rsidRPr="006C509E">
        <w:rPr>
          <w:rFonts w:eastAsia="Times New Roman"/>
          <w:color w:val="auto"/>
        </w:rPr>
        <w:t>CDBIS</w:t>
      </w:r>
      <w:r w:rsidRPr="006C509E">
        <w:rPr>
          <w:rFonts w:eastAsia="Times New Roman"/>
          <w:color w:val="auto"/>
        </w:rPr>
        <w:t xml:space="preserve"> Te</w:t>
      </w:r>
      <w:r w:rsidR="00B735DF" w:rsidRPr="006C509E">
        <w:rPr>
          <w:rFonts w:eastAsia="Times New Roman"/>
          <w:color w:val="auto"/>
        </w:rPr>
        <w:t>st at a Glance</w:t>
      </w:r>
      <w:bookmarkEnd w:id="54"/>
      <w:r w:rsidR="00A91DC0" w:rsidRPr="006C509E">
        <w:rPr>
          <w:rFonts w:eastAsia="Times New Roman"/>
          <w:color w:val="auto"/>
        </w:rPr>
        <w:t xml:space="preserve">   </w:t>
      </w:r>
    </w:p>
    <w:p w14:paraId="5F6C443B" w14:textId="33609373" w:rsidR="00A10C71" w:rsidRPr="006C509E" w:rsidRDefault="00CB2217" w:rsidP="008E78CC">
      <w:pPr>
        <w:pStyle w:val="Heading2"/>
        <w:rPr>
          <w:color w:val="auto"/>
        </w:rPr>
      </w:pPr>
      <w:bookmarkStart w:id="55" w:name="_Toc127861283"/>
      <w:r w:rsidRPr="006C509E">
        <w:rPr>
          <w:color w:val="auto"/>
        </w:rPr>
        <w:t>About this test:</w:t>
      </w:r>
      <w:bookmarkEnd w:id="55"/>
    </w:p>
    <w:p w14:paraId="1B0584C9" w14:textId="77777777" w:rsidR="00A10C71" w:rsidRPr="00A10C71" w:rsidRDefault="00A10C71" w:rsidP="00A10C71">
      <w:pPr>
        <w:spacing w:after="0" w:line="240" w:lineRule="auto"/>
        <w:rPr>
          <w:b/>
          <w:bCs/>
          <w:sz w:val="24"/>
          <w:szCs w:val="24"/>
        </w:rPr>
      </w:pPr>
    </w:p>
    <w:p w14:paraId="28232B2D" w14:textId="77777777" w:rsidR="00297D7F" w:rsidRDefault="00A10C71" w:rsidP="00A10C71">
      <w:r>
        <w:t xml:space="preserve">The Certified Deafblind Intervenor Specialist test is designed for individuals who are providing Intervenor services to individuals who are Deafblind. </w:t>
      </w:r>
    </w:p>
    <w:p w14:paraId="75144809" w14:textId="038D525D" w:rsidR="00297D7F" w:rsidRDefault="00297D7F" w:rsidP="00A10C71">
      <w:r w:rsidRPr="00297D7F">
        <w:rPr>
          <w:b/>
          <w:bCs/>
        </w:rPr>
        <w:t>Number of Test Questions</w:t>
      </w:r>
      <w:r>
        <w:t>: 120</w:t>
      </w:r>
    </w:p>
    <w:p w14:paraId="5B301C72" w14:textId="0DCFD26D" w:rsidR="00297D7F" w:rsidRDefault="00297D7F" w:rsidP="00A10C71">
      <w:r w:rsidRPr="00297D7F">
        <w:rPr>
          <w:b/>
          <w:bCs/>
        </w:rPr>
        <w:t xml:space="preserve">Time Allowed for the </w:t>
      </w:r>
      <w:r>
        <w:rPr>
          <w:b/>
          <w:bCs/>
        </w:rPr>
        <w:t>Exam</w:t>
      </w:r>
      <w:r>
        <w:t>:</w:t>
      </w:r>
      <w:r w:rsidR="00A10C71">
        <w:t xml:space="preserve"> </w:t>
      </w:r>
      <w:r>
        <w:t>3 hours</w:t>
      </w:r>
    </w:p>
    <w:p w14:paraId="3904ED5C" w14:textId="7ECF5DA8" w:rsidR="00A10C71" w:rsidRDefault="00A10C71" w:rsidP="00A10C71">
      <w:r>
        <w:t xml:space="preserve">It is important to know theory as well as practical application.  If you are currently practicing as a Deafblind Intervenor and have decided to become certified, it is important to understand that the exam will test your knowledge across the full Scope of Practice, Body of Knowledge and Code </w:t>
      </w:r>
      <w:r>
        <w:lastRenderedPageBreak/>
        <w:t xml:space="preserve">of Ethics.  This may test information that is not part of your current day to day practice, but is important for you to know as a certified professional.  This exam will test working both with individuals who have congenital or acquired </w:t>
      </w:r>
      <w:proofErr w:type="spellStart"/>
      <w:r>
        <w:t>deafblindness</w:t>
      </w:r>
      <w:proofErr w:type="spellEnd"/>
      <w:r>
        <w:t>.</w:t>
      </w:r>
    </w:p>
    <w:p w14:paraId="4CCA3FA7" w14:textId="32FFDE5F" w:rsidR="0060610C" w:rsidRDefault="00A10C71" w:rsidP="00A10C71">
      <w:r>
        <w:t>The Domain Areas correspond to the Body of Knowledge domain areas and are designed to test the knowledge outlined in the Body of Knowledge for each domain.</w:t>
      </w:r>
      <w:r w:rsidR="00F600B7">
        <w:t xml:space="preserve">  Additionally, you will be tested on the Code of Ethics.</w:t>
      </w:r>
    </w:p>
    <w:p w14:paraId="5B60DBD1" w14:textId="155E57C2" w:rsidR="0090621F" w:rsidRPr="006C509E" w:rsidRDefault="0090621F" w:rsidP="0090621F">
      <w:pPr>
        <w:pStyle w:val="Heading2"/>
        <w:rPr>
          <w:color w:val="auto"/>
        </w:rPr>
      </w:pPr>
      <w:bookmarkStart w:id="56" w:name="_Toc127861284"/>
      <w:r w:rsidRPr="006C509E">
        <w:rPr>
          <w:color w:val="auto"/>
        </w:rPr>
        <w:t xml:space="preserve">The number of exam questions related to each Body of Knowledge </w:t>
      </w:r>
      <w:r w:rsidR="006C509E" w:rsidRPr="006C509E">
        <w:rPr>
          <w:color w:val="auto"/>
        </w:rPr>
        <w:t xml:space="preserve">Domain Area </w:t>
      </w:r>
      <w:r w:rsidRPr="006C509E">
        <w:rPr>
          <w:color w:val="auto"/>
        </w:rPr>
        <w:t>and CDBIS Code of Ethics:</w:t>
      </w:r>
      <w:bookmarkEnd w:id="56"/>
      <w:r w:rsidRPr="006C509E">
        <w:rPr>
          <w:color w:val="auto"/>
        </w:rPr>
        <w:t xml:space="preserve">  </w:t>
      </w:r>
    </w:p>
    <w:tbl>
      <w:tblPr>
        <w:tblStyle w:val="TableGrid"/>
        <w:tblW w:w="0" w:type="auto"/>
        <w:tblLook w:val="04A0" w:firstRow="1" w:lastRow="0" w:firstColumn="1" w:lastColumn="0" w:noHBand="0" w:noVBand="1"/>
      </w:tblPr>
      <w:tblGrid>
        <w:gridCol w:w="8392"/>
        <w:gridCol w:w="958"/>
      </w:tblGrid>
      <w:tr w:rsidR="0090621F" w:rsidRPr="00DB79E0" w14:paraId="4B0FCD67" w14:textId="77777777" w:rsidTr="0090621F">
        <w:trPr>
          <w:trHeight w:val="432"/>
        </w:trPr>
        <w:tc>
          <w:tcPr>
            <w:tcW w:w="8815" w:type="dxa"/>
            <w:vAlign w:val="center"/>
          </w:tcPr>
          <w:p w14:paraId="2DDDD5BE" w14:textId="7CFB5B27" w:rsidR="0090621F" w:rsidRPr="00DB79E0" w:rsidRDefault="0090621F" w:rsidP="0090621F">
            <w:pPr>
              <w:rPr>
                <w:rFonts w:ascii="Arial" w:hAnsi="Arial" w:cs="Arial"/>
              </w:rPr>
            </w:pPr>
            <w:r w:rsidRPr="00DB79E0">
              <w:rPr>
                <w:rFonts w:ascii="Arial" w:hAnsi="Arial" w:cs="Arial"/>
              </w:rPr>
              <w:t xml:space="preserve">Understanding </w:t>
            </w:r>
            <w:proofErr w:type="spellStart"/>
            <w:r w:rsidRPr="00DB79E0">
              <w:rPr>
                <w:rFonts w:ascii="Arial" w:hAnsi="Arial" w:cs="Arial"/>
              </w:rPr>
              <w:t>Deafblindness</w:t>
            </w:r>
            <w:proofErr w:type="spellEnd"/>
          </w:p>
        </w:tc>
        <w:tc>
          <w:tcPr>
            <w:tcW w:w="990" w:type="dxa"/>
            <w:vAlign w:val="center"/>
          </w:tcPr>
          <w:p w14:paraId="325D9452" w14:textId="77777777" w:rsidR="0090621F" w:rsidRPr="00DB79E0" w:rsidRDefault="0090621F" w:rsidP="0090621F">
            <w:pPr>
              <w:jc w:val="center"/>
              <w:rPr>
                <w:rFonts w:ascii="Arial" w:hAnsi="Arial" w:cs="Arial"/>
              </w:rPr>
            </w:pPr>
            <w:r w:rsidRPr="00DB79E0">
              <w:rPr>
                <w:rFonts w:ascii="Arial" w:hAnsi="Arial" w:cs="Arial"/>
              </w:rPr>
              <w:t>11</w:t>
            </w:r>
          </w:p>
        </w:tc>
      </w:tr>
      <w:tr w:rsidR="0090621F" w:rsidRPr="00DB79E0" w14:paraId="2DCFE2C7" w14:textId="77777777" w:rsidTr="0090621F">
        <w:trPr>
          <w:trHeight w:val="432"/>
        </w:trPr>
        <w:tc>
          <w:tcPr>
            <w:tcW w:w="8815" w:type="dxa"/>
            <w:vAlign w:val="center"/>
          </w:tcPr>
          <w:p w14:paraId="3847CA6D" w14:textId="76833759" w:rsidR="0090621F" w:rsidRPr="00DB79E0" w:rsidRDefault="0090621F" w:rsidP="0090621F">
            <w:pPr>
              <w:rPr>
                <w:rFonts w:ascii="Arial" w:hAnsi="Arial" w:cs="Arial"/>
              </w:rPr>
            </w:pPr>
            <w:r w:rsidRPr="00DB79E0">
              <w:rPr>
                <w:rFonts w:ascii="Arial" w:hAnsi="Arial" w:cs="Arial"/>
              </w:rPr>
              <w:t>Values, Ethics and Principles of Intervenor Services</w:t>
            </w:r>
          </w:p>
        </w:tc>
        <w:tc>
          <w:tcPr>
            <w:tcW w:w="990" w:type="dxa"/>
            <w:vAlign w:val="center"/>
          </w:tcPr>
          <w:p w14:paraId="352D818E" w14:textId="77777777" w:rsidR="0090621F" w:rsidRPr="00DB79E0" w:rsidRDefault="0090621F" w:rsidP="0090621F">
            <w:pPr>
              <w:jc w:val="center"/>
              <w:rPr>
                <w:rFonts w:ascii="Arial" w:hAnsi="Arial" w:cs="Arial"/>
              </w:rPr>
            </w:pPr>
            <w:r w:rsidRPr="00DB79E0">
              <w:rPr>
                <w:rFonts w:ascii="Arial" w:hAnsi="Arial" w:cs="Arial"/>
              </w:rPr>
              <w:t>14</w:t>
            </w:r>
          </w:p>
        </w:tc>
      </w:tr>
      <w:tr w:rsidR="0090621F" w:rsidRPr="00DB79E0" w14:paraId="48D9C0E8" w14:textId="77777777" w:rsidTr="0090621F">
        <w:trPr>
          <w:trHeight w:val="432"/>
        </w:trPr>
        <w:tc>
          <w:tcPr>
            <w:tcW w:w="8815" w:type="dxa"/>
            <w:vAlign w:val="center"/>
          </w:tcPr>
          <w:p w14:paraId="1B3BBCFE" w14:textId="18A8ACCB" w:rsidR="0090621F" w:rsidRPr="00DB79E0" w:rsidRDefault="0090621F" w:rsidP="0090621F">
            <w:pPr>
              <w:rPr>
                <w:rFonts w:ascii="Arial" w:hAnsi="Arial" w:cs="Arial"/>
              </w:rPr>
            </w:pPr>
            <w:r w:rsidRPr="00DB79E0">
              <w:rPr>
                <w:rFonts w:ascii="Arial" w:hAnsi="Arial" w:cs="Arial"/>
              </w:rPr>
              <w:t>Strategies Used in Providing Intervenor Services</w:t>
            </w:r>
          </w:p>
        </w:tc>
        <w:tc>
          <w:tcPr>
            <w:tcW w:w="990" w:type="dxa"/>
            <w:vAlign w:val="center"/>
          </w:tcPr>
          <w:p w14:paraId="5DCE27CD" w14:textId="77777777" w:rsidR="0090621F" w:rsidRPr="00DB79E0" w:rsidRDefault="0090621F" w:rsidP="0090621F">
            <w:pPr>
              <w:jc w:val="center"/>
              <w:rPr>
                <w:rFonts w:ascii="Arial" w:hAnsi="Arial" w:cs="Arial"/>
              </w:rPr>
            </w:pPr>
            <w:r w:rsidRPr="00DB79E0">
              <w:rPr>
                <w:rFonts w:ascii="Arial" w:hAnsi="Arial" w:cs="Arial"/>
              </w:rPr>
              <w:t>15</w:t>
            </w:r>
          </w:p>
        </w:tc>
      </w:tr>
      <w:tr w:rsidR="0090621F" w:rsidRPr="00DB79E0" w14:paraId="459377E5" w14:textId="77777777" w:rsidTr="0090621F">
        <w:trPr>
          <w:trHeight w:val="432"/>
        </w:trPr>
        <w:tc>
          <w:tcPr>
            <w:tcW w:w="8815" w:type="dxa"/>
            <w:vAlign w:val="center"/>
          </w:tcPr>
          <w:p w14:paraId="64CA7186" w14:textId="20D661F0" w:rsidR="0090621F" w:rsidRPr="00DB79E0" w:rsidRDefault="0090621F" w:rsidP="0090621F">
            <w:pPr>
              <w:rPr>
                <w:rFonts w:ascii="Arial" w:hAnsi="Arial" w:cs="Arial"/>
              </w:rPr>
            </w:pPr>
            <w:r w:rsidRPr="00DB79E0">
              <w:rPr>
                <w:rFonts w:ascii="Arial" w:hAnsi="Arial" w:cs="Arial"/>
              </w:rPr>
              <w:t>Theories and Practices of Communication</w:t>
            </w:r>
          </w:p>
        </w:tc>
        <w:tc>
          <w:tcPr>
            <w:tcW w:w="990" w:type="dxa"/>
            <w:vAlign w:val="center"/>
          </w:tcPr>
          <w:p w14:paraId="45721B70" w14:textId="77777777" w:rsidR="0090621F" w:rsidRPr="00DB79E0" w:rsidRDefault="0090621F" w:rsidP="0090621F">
            <w:pPr>
              <w:jc w:val="center"/>
              <w:rPr>
                <w:rFonts w:ascii="Arial" w:hAnsi="Arial" w:cs="Arial"/>
              </w:rPr>
            </w:pPr>
            <w:r w:rsidRPr="00DB79E0">
              <w:rPr>
                <w:rFonts w:ascii="Arial" w:hAnsi="Arial" w:cs="Arial"/>
              </w:rPr>
              <w:t>11</w:t>
            </w:r>
          </w:p>
        </w:tc>
      </w:tr>
      <w:tr w:rsidR="0090621F" w:rsidRPr="00DB79E0" w14:paraId="615B8C78" w14:textId="77777777" w:rsidTr="0090621F">
        <w:trPr>
          <w:trHeight w:val="432"/>
        </w:trPr>
        <w:tc>
          <w:tcPr>
            <w:tcW w:w="8815" w:type="dxa"/>
            <w:vAlign w:val="center"/>
          </w:tcPr>
          <w:p w14:paraId="456B6EB9" w14:textId="774F4538" w:rsidR="0090621F" w:rsidRPr="00DB79E0" w:rsidRDefault="0090621F" w:rsidP="0090621F">
            <w:pPr>
              <w:rPr>
                <w:rFonts w:ascii="Arial" w:hAnsi="Arial" w:cs="Arial"/>
              </w:rPr>
            </w:pPr>
            <w:r w:rsidRPr="00DB79E0">
              <w:rPr>
                <w:rFonts w:ascii="Arial" w:hAnsi="Arial" w:cs="Arial"/>
              </w:rPr>
              <w:t xml:space="preserve">Social, Emotional and Psychological Impact of </w:t>
            </w:r>
            <w:proofErr w:type="spellStart"/>
            <w:r w:rsidRPr="00DB79E0">
              <w:rPr>
                <w:rFonts w:ascii="Arial" w:hAnsi="Arial" w:cs="Arial"/>
              </w:rPr>
              <w:t>Deafblindness</w:t>
            </w:r>
            <w:proofErr w:type="spellEnd"/>
          </w:p>
        </w:tc>
        <w:tc>
          <w:tcPr>
            <w:tcW w:w="990" w:type="dxa"/>
            <w:vAlign w:val="center"/>
          </w:tcPr>
          <w:p w14:paraId="45838394" w14:textId="77777777" w:rsidR="0090621F" w:rsidRPr="00DB79E0" w:rsidRDefault="0090621F" w:rsidP="0090621F">
            <w:pPr>
              <w:jc w:val="center"/>
              <w:rPr>
                <w:rFonts w:ascii="Arial" w:hAnsi="Arial" w:cs="Arial"/>
              </w:rPr>
            </w:pPr>
            <w:r w:rsidRPr="00DB79E0">
              <w:rPr>
                <w:rFonts w:ascii="Arial" w:hAnsi="Arial" w:cs="Arial"/>
              </w:rPr>
              <w:t>11</w:t>
            </w:r>
          </w:p>
        </w:tc>
      </w:tr>
      <w:tr w:rsidR="0090621F" w:rsidRPr="00DB79E0" w14:paraId="307D9B8F" w14:textId="77777777" w:rsidTr="0090621F">
        <w:trPr>
          <w:trHeight w:val="432"/>
        </w:trPr>
        <w:tc>
          <w:tcPr>
            <w:tcW w:w="8815" w:type="dxa"/>
            <w:vAlign w:val="center"/>
          </w:tcPr>
          <w:p w14:paraId="1028D148" w14:textId="3C77A682" w:rsidR="0090621F" w:rsidRPr="00DB79E0" w:rsidRDefault="0090621F" w:rsidP="0090621F">
            <w:pPr>
              <w:rPr>
                <w:rFonts w:ascii="Arial" w:hAnsi="Arial" w:cs="Arial"/>
              </w:rPr>
            </w:pPr>
            <w:r w:rsidRPr="00DB79E0">
              <w:rPr>
                <w:rFonts w:ascii="Arial" w:hAnsi="Arial" w:cs="Arial"/>
              </w:rPr>
              <w:t xml:space="preserve">The Relationship between </w:t>
            </w:r>
            <w:proofErr w:type="spellStart"/>
            <w:r w:rsidRPr="00DB79E0">
              <w:rPr>
                <w:rFonts w:ascii="Arial" w:hAnsi="Arial" w:cs="Arial"/>
              </w:rPr>
              <w:t>Deafblindness</w:t>
            </w:r>
            <w:proofErr w:type="spellEnd"/>
            <w:r w:rsidRPr="00DB79E0">
              <w:rPr>
                <w:rFonts w:ascii="Arial" w:hAnsi="Arial" w:cs="Arial"/>
              </w:rPr>
              <w:t xml:space="preserve"> and Heath, Mental Health and Aging</w:t>
            </w:r>
          </w:p>
        </w:tc>
        <w:tc>
          <w:tcPr>
            <w:tcW w:w="990" w:type="dxa"/>
            <w:vAlign w:val="center"/>
          </w:tcPr>
          <w:p w14:paraId="08F16A09" w14:textId="77777777" w:rsidR="0090621F" w:rsidRPr="00DB79E0" w:rsidRDefault="0090621F" w:rsidP="0090621F">
            <w:pPr>
              <w:jc w:val="center"/>
              <w:rPr>
                <w:rFonts w:ascii="Arial" w:hAnsi="Arial" w:cs="Arial"/>
              </w:rPr>
            </w:pPr>
            <w:r w:rsidRPr="00DB79E0">
              <w:rPr>
                <w:rFonts w:ascii="Arial" w:hAnsi="Arial" w:cs="Arial"/>
              </w:rPr>
              <w:t>11</w:t>
            </w:r>
          </w:p>
        </w:tc>
      </w:tr>
      <w:tr w:rsidR="0090621F" w:rsidRPr="00DB79E0" w14:paraId="2F8CD001" w14:textId="77777777" w:rsidTr="0090621F">
        <w:trPr>
          <w:trHeight w:val="432"/>
        </w:trPr>
        <w:tc>
          <w:tcPr>
            <w:tcW w:w="8815" w:type="dxa"/>
            <w:vAlign w:val="center"/>
          </w:tcPr>
          <w:p w14:paraId="5DC590F1" w14:textId="7A1CE600" w:rsidR="0090621F" w:rsidRPr="00DB79E0" w:rsidRDefault="0090621F" w:rsidP="0090621F">
            <w:pPr>
              <w:rPr>
                <w:rFonts w:ascii="Arial" w:hAnsi="Arial" w:cs="Arial"/>
              </w:rPr>
            </w:pPr>
            <w:r w:rsidRPr="00DB79E0">
              <w:rPr>
                <w:rFonts w:ascii="Arial" w:hAnsi="Arial" w:cs="Arial"/>
              </w:rPr>
              <w:t>Sensory Systems</w:t>
            </w:r>
          </w:p>
        </w:tc>
        <w:tc>
          <w:tcPr>
            <w:tcW w:w="990" w:type="dxa"/>
            <w:vAlign w:val="center"/>
          </w:tcPr>
          <w:p w14:paraId="7F565F23" w14:textId="77777777" w:rsidR="0090621F" w:rsidRPr="00DB79E0" w:rsidRDefault="0090621F" w:rsidP="0090621F">
            <w:pPr>
              <w:jc w:val="center"/>
              <w:rPr>
                <w:rFonts w:ascii="Arial" w:hAnsi="Arial" w:cs="Arial"/>
              </w:rPr>
            </w:pPr>
            <w:r w:rsidRPr="00DB79E0">
              <w:rPr>
                <w:rFonts w:ascii="Arial" w:hAnsi="Arial" w:cs="Arial"/>
              </w:rPr>
              <w:t>21</w:t>
            </w:r>
          </w:p>
        </w:tc>
      </w:tr>
      <w:tr w:rsidR="0090621F" w:rsidRPr="00DB79E0" w14:paraId="6E6EED33" w14:textId="77777777" w:rsidTr="0090621F">
        <w:trPr>
          <w:trHeight w:val="432"/>
        </w:trPr>
        <w:tc>
          <w:tcPr>
            <w:tcW w:w="8815" w:type="dxa"/>
            <w:vAlign w:val="center"/>
          </w:tcPr>
          <w:p w14:paraId="48148DCE" w14:textId="6B6B7F13" w:rsidR="0090621F" w:rsidRPr="00DB79E0" w:rsidRDefault="0090621F" w:rsidP="0090621F">
            <w:pPr>
              <w:rPr>
                <w:rFonts w:ascii="Arial" w:hAnsi="Arial" w:cs="Arial"/>
              </w:rPr>
            </w:pPr>
            <w:r w:rsidRPr="00DB79E0">
              <w:rPr>
                <w:rFonts w:ascii="Arial" w:hAnsi="Arial" w:cs="Arial"/>
              </w:rPr>
              <w:t>Orientation and Mobility</w:t>
            </w:r>
          </w:p>
        </w:tc>
        <w:tc>
          <w:tcPr>
            <w:tcW w:w="990" w:type="dxa"/>
            <w:vAlign w:val="center"/>
          </w:tcPr>
          <w:p w14:paraId="5790F0B3" w14:textId="77777777" w:rsidR="0090621F" w:rsidRPr="00DB79E0" w:rsidRDefault="0090621F" w:rsidP="0090621F">
            <w:pPr>
              <w:jc w:val="center"/>
              <w:rPr>
                <w:rFonts w:ascii="Arial" w:hAnsi="Arial" w:cs="Arial"/>
              </w:rPr>
            </w:pPr>
            <w:r w:rsidRPr="00DB79E0">
              <w:rPr>
                <w:rFonts w:ascii="Arial" w:hAnsi="Arial" w:cs="Arial"/>
              </w:rPr>
              <w:t>8</w:t>
            </w:r>
          </w:p>
        </w:tc>
      </w:tr>
      <w:tr w:rsidR="0090621F" w:rsidRPr="00DB79E0" w14:paraId="5CDB4823" w14:textId="77777777" w:rsidTr="0090621F">
        <w:trPr>
          <w:trHeight w:val="432"/>
        </w:trPr>
        <w:tc>
          <w:tcPr>
            <w:tcW w:w="8815" w:type="dxa"/>
            <w:vAlign w:val="center"/>
          </w:tcPr>
          <w:p w14:paraId="308EA621" w14:textId="2C743201" w:rsidR="0090621F" w:rsidRPr="00DB79E0" w:rsidRDefault="0090621F" w:rsidP="0090621F">
            <w:pPr>
              <w:rPr>
                <w:rFonts w:ascii="Arial" w:hAnsi="Arial" w:cs="Arial"/>
              </w:rPr>
            </w:pPr>
            <w:r w:rsidRPr="00DB79E0">
              <w:rPr>
                <w:rFonts w:ascii="Arial" w:hAnsi="Arial" w:cs="Arial"/>
              </w:rPr>
              <w:t>Use of Assistive Devices and Technology</w:t>
            </w:r>
          </w:p>
        </w:tc>
        <w:tc>
          <w:tcPr>
            <w:tcW w:w="990" w:type="dxa"/>
            <w:vAlign w:val="center"/>
          </w:tcPr>
          <w:p w14:paraId="6B880957" w14:textId="77777777" w:rsidR="0090621F" w:rsidRPr="00DB79E0" w:rsidRDefault="0090621F" w:rsidP="0090621F">
            <w:pPr>
              <w:jc w:val="center"/>
              <w:rPr>
                <w:rFonts w:ascii="Arial" w:hAnsi="Arial" w:cs="Arial"/>
              </w:rPr>
            </w:pPr>
            <w:r w:rsidRPr="00DB79E0">
              <w:rPr>
                <w:rFonts w:ascii="Arial" w:hAnsi="Arial" w:cs="Arial"/>
              </w:rPr>
              <w:t>4</w:t>
            </w:r>
          </w:p>
        </w:tc>
      </w:tr>
      <w:tr w:rsidR="0090621F" w:rsidRPr="00DB79E0" w14:paraId="5BA96F60" w14:textId="77777777" w:rsidTr="0090621F">
        <w:trPr>
          <w:trHeight w:val="432"/>
        </w:trPr>
        <w:tc>
          <w:tcPr>
            <w:tcW w:w="8815" w:type="dxa"/>
            <w:vAlign w:val="center"/>
          </w:tcPr>
          <w:p w14:paraId="636B5887" w14:textId="77777777" w:rsidR="0090621F" w:rsidRPr="00DB79E0" w:rsidRDefault="0090621F" w:rsidP="0090621F">
            <w:pPr>
              <w:rPr>
                <w:rFonts w:ascii="Arial" w:hAnsi="Arial" w:cs="Arial"/>
              </w:rPr>
            </w:pPr>
            <w:r w:rsidRPr="00DB79E0">
              <w:rPr>
                <w:rFonts w:ascii="Arial" w:hAnsi="Arial" w:cs="Arial"/>
              </w:rPr>
              <w:t>CDBIS Code of Ethics</w:t>
            </w:r>
          </w:p>
        </w:tc>
        <w:tc>
          <w:tcPr>
            <w:tcW w:w="990" w:type="dxa"/>
            <w:vAlign w:val="center"/>
          </w:tcPr>
          <w:p w14:paraId="28302FE0" w14:textId="77777777" w:rsidR="0090621F" w:rsidRPr="00DB79E0" w:rsidRDefault="0090621F" w:rsidP="0090621F">
            <w:pPr>
              <w:jc w:val="center"/>
              <w:rPr>
                <w:rFonts w:ascii="Arial" w:hAnsi="Arial" w:cs="Arial"/>
              </w:rPr>
            </w:pPr>
            <w:r w:rsidRPr="00DB79E0">
              <w:rPr>
                <w:rFonts w:ascii="Arial" w:hAnsi="Arial" w:cs="Arial"/>
              </w:rPr>
              <w:t>14</w:t>
            </w:r>
          </w:p>
        </w:tc>
      </w:tr>
    </w:tbl>
    <w:p w14:paraId="0E22AF43" w14:textId="77777777" w:rsidR="0090621F" w:rsidRPr="00DB79E0" w:rsidRDefault="0090621F" w:rsidP="0090621F">
      <w:pPr>
        <w:spacing w:after="0" w:line="240" w:lineRule="auto"/>
        <w:rPr>
          <w:rFonts w:ascii="Arial" w:hAnsi="Arial" w:cs="Arial"/>
          <w:b/>
          <w:bCs/>
        </w:rPr>
      </w:pPr>
    </w:p>
    <w:p w14:paraId="63AA5AB4" w14:textId="77777777" w:rsidR="0090621F" w:rsidRPr="00DB79E0" w:rsidRDefault="0090621F" w:rsidP="0090621F">
      <w:pPr>
        <w:spacing w:after="0" w:line="240" w:lineRule="auto"/>
        <w:rPr>
          <w:rFonts w:ascii="Arial" w:hAnsi="Arial" w:cs="Arial"/>
          <w:b/>
          <w:bCs/>
        </w:rPr>
      </w:pPr>
    </w:p>
    <w:p w14:paraId="1966A287" w14:textId="2F522885" w:rsidR="0090621F" w:rsidRDefault="0090621F" w:rsidP="0090621F">
      <w:pPr>
        <w:spacing w:after="0" w:line="240" w:lineRule="auto"/>
        <w:rPr>
          <w:rFonts w:ascii="Arial" w:hAnsi="Arial" w:cs="Arial"/>
          <w:b/>
        </w:rPr>
      </w:pPr>
      <w:r w:rsidRPr="00DB79E0">
        <w:rPr>
          <w:rFonts w:ascii="Arial" w:hAnsi="Arial" w:cs="Arial"/>
          <w:b/>
        </w:rPr>
        <w:t>Sample Test Questio</w:t>
      </w:r>
      <w:r w:rsidR="00507286">
        <w:rPr>
          <w:rFonts w:ascii="Arial" w:hAnsi="Arial" w:cs="Arial"/>
          <w:b/>
        </w:rPr>
        <w:t>ns – the answer key is at the end of the reference list:</w:t>
      </w:r>
    </w:p>
    <w:p w14:paraId="2ABCFCD5" w14:textId="2F3C42FC" w:rsidR="00507286" w:rsidRDefault="00507286" w:rsidP="0090621F">
      <w:pPr>
        <w:spacing w:after="0" w:line="240" w:lineRule="auto"/>
        <w:rPr>
          <w:rFonts w:ascii="Arial" w:hAnsi="Arial" w:cs="Arial"/>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07286" w:rsidRPr="0023275B" w14:paraId="2630C31A" w14:textId="77777777" w:rsidTr="002651C0">
        <w:trPr>
          <w:tblCellSpacing w:w="15" w:type="dxa"/>
        </w:trPr>
        <w:tc>
          <w:tcPr>
            <w:tcW w:w="0" w:type="auto"/>
            <w:vAlign w:val="center"/>
            <w:hideMark/>
          </w:tcPr>
          <w:p w14:paraId="13D324A0" w14:textId="77777777" w:rsidR="00507286" w:rsidRPr="0023275B" w:rsidRDefault="00507286" w:rsidP="00507286">
            <w:pPr>
              <w:pStyle w:val="ListParagraph"/>
              <w:widowControl/>
              <w:numPr>
                <w:ilvl w:val="0"/>
                <w:numId w:val="48"/>
              </w:numPr>
              <w:ind w:left="400"/>
              <w:contextualSpacing/>
              <w:rPr>
                <w:rFonts w:ascii="Arial" w:eastAsia="Times New Roman" w:hAnsi="Arial" w:cs="Arial"/>
              </w:rPr>
            </w:pPr>
            <w:r w:rsidRPr="0023275B">
              <w:rPr>
                <w:rFonts w:ascii="Arial" w:eastAsia="Times New Roman" w:hAnsi="Arial" w:cs="Arial"/>
              </w:rPr>
              <w:t xml:space="preserve">An individual, who is deafblind and a non-verbal communicator, is shopping at a very busy mall. The individual starts to exhibit increased agitation. Which is the MOST likely cause of the agitation? </w:t>
            </w:r>
          </w:p>
        </w:tc>
      </w:tr>
    </w:tbl>
    <w:p w14:paraId="37B98008" w14:textId="77777777" w:rsidR="00507286" w:rsidRPr="0023275B" w:rsidRDefault="00507286" w:rsidP="00507286">
      <w:pPr>
        <w:spacing w:after="0" w:line="240" w:lineRule="auto"/>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
        <w:gridCol w:w="240"/>
        <w:gridCol w:w="4480"/>
      </w:tblGrid>
      <w:tr w:rsidR="00507286" w:rsidRPr="0023275B" w14:paraId="5F5582B4" w14:textId="77777777" w:rsidTr="002651C0">
        <w:trPr>
          <w:tblCellSpacing w:w="15" w:type="dxa"/>
        </w:trPr>
        <w:tc>
          <w:tcPr>
            <w:tcW w:w="0" w:type="auto"/>
            <w:vAlign w:val="center"/>
            <w:hideMark/>
          </w:tcPr>
          <w:p w14:paraId="62718699"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 </w:t>
            </w:r>
          </w:p>
        </w:tc>
        <w:tc>
          <w:tcPr>
            <w:tcW w:w="210" w:type="dxa"/>
            <w:vAlign w:val="center"/>
            <w:hideMark/>
          </w:tcPr>
          <w:p w14:paraId="384597AA"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 </w:t>
            </w:r>
          </w:p>
        </w:tc>
        <w:tc>
          <w:tcPr>
            <w:tcW w:w="4435" w:type="dxa"/>
            <w:vAlign w:val="center"/>
            <w:hideMark/>
          </w:tcPr>
          <w:p w14:paraId="60D826CD" w14:textId="07BF2EAE" w:rsidR="00507286" w:rsidRPr="00507286" w:rsidRDefault="00507286" w:rsidP="002651C0">
            <w:pPr>
              <w:spacing w:after="0" w:line="240" w:lineRule="auto"/>
              <w:rPr>
                <w:rFonts w:ascii="Arial" w:eastAsia="Times New Roman" w:hAnsi="Arial" w:cs="Arial"/>
                <w:b/>
                <w:bCs/>
              </w:rPr>
            </w:pPr>
            <w:r>
              <w:rPr>
                <w:rFonts w:ascii="Arial" w:eastAsia="Times New Roman" w:hAnsi="Arial" w:cs="Arial"/>
                <w:b/>
                <w:bCs/>
              </w:rPr>
              <w:t>Answer Options</w:t>
            </w:r>
          </w:p>
        </w:tc>
      </w:tr>
      <w:tr w:rsidR="00507286" w:rsidRPr="0023275B" w14:paraId="632A4661" w14:textId="77777777" w:rsidTr="002651C0">
        <w:trPr>
          <w:tblCellSpacing w:w="15" w:type="dxa"/>
        </w:trPr>
        <w:tc>
          <w:tcPr>
            <w:tcW w:w="0" w:type="auto"/>
            <w:vAlign w:val="center"/>
            <w:hideMark/>
          </w:tcPr>
          <w:p w14:paraId="6E84135F"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A.  </w:t>
            </w:r>
          </w:p>
        </w:tc>
        <w:tc>
          <w:tcPr>
            <w:tcW w:w="210" w:type="dxa"/>
            <w:vAlign w:val="center"/>
            <w:hideMark/>
          </w:tcPr>
          <w:p w14:paraId="5BE81780" w14:textId="77777777" w:rsidR="00507286" w:rsidRPr="0023275B" w:rsidRDefault="00507286" w:rsidP="002651C0">
            <w:pPr>
              <w:spacing w:after="0" w:line="240" w:lineRule="auto"/>
              <w:rPr>
                <w:rFonts w:ascii="Arial" w:eastAsia="Times New Roman" w:hAnsi="Arial" w:cs="Arial"/>
              </w:rPr>
            </w:pPr>
          </w:p>
        </w:tc>
        <w:tc>
          <w:tcPr>
            <w:tcW w:w="4435" w:type="dxa"/>
            <w:vAlign w:val="center"/>
            <w:hideMark/>
          </w:tcPr>
          <w:p w14:paraId="71DA6A3B"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frustration because they cannot communicate</w:t>
            </w:r>
          </w:p>
        </w:tc>
      </w:tr>
      <w:tr w:rsidR="00507286" w:rsidRPr="0023275B" w14:paraId="4CF87C58" w14:textId="77777777" w:rsidTr="002651C0">
        <w:trPr>
          <w:tblCellSpacing w:w="15" w:type="dxa"/>
        </w:trPr>
        <w:tc>
          <w:tcPr>
            <w:tcW w:w="0" w:type="auto"/>
            <w:vAlign w:val="center"/>
            <w:hideMark/>
          </w:tcPr>
          <w:p w14:paraId="67DAD545"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B.  </w:t>
            </w:r>
          </w:p>
        </w:tc>
        <w:tc>
          <w:tcPr>
            <w:tcW w:w="210" w:type="dxa"/>
            <w:vAlign w:val="center"/>
            <w:hideMark/>
          </w:tcPr>
          <w:p w14:paraId="5134B6B2" w14:textId="77777777" w:rsidR="00507286" w:rsidRPr="0023275B" w:rsidRDefault="00507286" w:rsidP="002651C0">
            <w:pPr>
              <w:spacing w:after="0" w:line="240" w:lineRule="auto"/>
              <w:rPr>
                <w:rFonts w:ascii="Arial" w:eastAsia="Times New Roman" w:hAnsi="Arial" w:cs="Arial"/>
              </w:rPr>
            </w:pPr>
          </w:p>
        </w:tc>
        <w:tc>
          <w:tcPr>
            <w:tcW w:w="4435" w:type="dxa"/>
            <w:vAlign w:val="center"/>
            <w:hideMark/>
          </w:tcPr>
          <w:p w14:paraId="6E51A374"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sensory overstimulation</w:t>
            </w:r>
          </w:p>
        </w:tc>
      </w:tr>
      <w:tr w:rsidR="00507286" w:rsidRPr="0023275B" w14:paraId="0EDC137C" w14:textId="77777777" w:rsidTr="002651C0">
        <w:trPr>
          <w:tblCellSpacing w:w="15" w:type="dxa"/>
        </w:trPr>
        <w:tc>
          <w:tcPr>
            <w:tcW w:w="0" w:type="auto"/>
            <w:vAlign w:val="center"/>
            <w:hideMark/>
          </w:tcPr>
          <w:p w14:paraId="73C728B0"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C.  </w:t>
            </w:r>
          </w:p>
        </w:tc>
        <w:tc>
          <w:tcPr>
            <w:tcW w:w="210" w:type="dxa"/>
            <w:vAlign w:val="center"/>
            <w:hideMark/>
          </w:tcPr>
          <w:p w14:paraId="3A70D748" w14:textId="77777777" w:rsidR="00507286" w:rsidRPr="0023275B" w:rsidRDefault="00507286" w:rsidP="002651C0">
            <w:pPr>
              <w:spacing w:after="0" w:line="240" w:lineRule="auto"/>
              <w:rPr>
                <w:rFonts w:ascii="Arial" w:eastAsia="Times New Roman" w:hAnsi="Arial" w:cs="Arial"/>
              </w:rPr>
            </w:pPr>
          </w:p>
        </w:tc>
        <w:tc>
          <w:tcPr>
            <w:tcW w:w="4435" w:type="dxa"/>
            <w:vAlign w:val="center"/>
            <w:hideMark/>
          </w:tcPr>
          <w:p w14:paraId="15FFBC00"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fatigue from shopping</w:t>
            </w:r>
          </w:p>
        </w:tc>
      </w:tr>
      <w:tr w:rsidR="00507286" w:rsidRPr="0023275B" w14:paraId="4BBA96E5" w14:textId="77777777" w:rsidTr="002651C0">
        <w:trPr>
          <w:tblCellSpacing w:w="15" w:type="dxa"/>
        </w:trPr>
        <w:tc>
          <w:tcPr>
            <w:tcW w:w="0" w:type="auto"/>
            <w:vAlign w:val="center"/>
            <w:hideMark/>
          </w:tcPr>
          <w:p w14:paraId="2BE43A77"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D.  </w:t>
            </w:r>
          </w:p>
        </w:tc>
        <w:tc>
          <w:tcPr>
            <w:tcW w:w="210" w:type="dxa"/>
            <w:vAlign w:val="center"/>
            <w:hideMark/>
          </w:tcPr>
          <w:p w14:paraId="6DA3A678" w14:textId="77777777" w:rsidR="00507286" w:rsidRPr="0023275B" w:rsidRDefault="00507286" w:rsidP="002651C0">
            <w:pPr>
              <w:spacing w:after="0" w:line="240" w:lineRule="auto"/>
              <w:rPr>
                <w:rFonts w:ascii="Arial" w:eastAsia="Times New Roman" w:hAnsi="Arial" w:cs="Arial"/>
              </w:rPr>
            </w:pPr>
          </w:p>
        </w:tc>
        <w:tc>
          <w:tcPr>
            <w:tcW w:w="4435" w:type="dxa"/>
            <w:vAlign w:val="center"/>
            <w:hideMark/>
          </w:tcPr>
          <w:p w14:paraId="3A362F1F"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escaping from a task they do not want to do</w:t>
            </w:r>
          </w:p>
        </w:tc>
      </w:tr>
    </w:tbl>
    <w:p w14:paraId="503BB8D7" w14:textId="77777777" w:rsidR="00507286" w:rsidRPr="0023275B" w:rsidRDefault="00507286" w:rsidP="00507286">
      <w:pPr>
        <w:rPr>
          <w:rFonts w:ascii="Arial"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07286" w:rsidRPr="0023275B" w14:paraId="09787317" w14:textId="77777777" w:rsidTr="002651C0">
        <w:trPr>
          <w:tblCellSpacing w:w="15" w:type="dxa"/>
        </w:trPr>
        <w:tc>
          <w:tcPr>
            <w:tcW w:w="0" w:type="auto"/>
            <w:vAlign w:val="center"/>
            <w:hideMark/>
          </w:tcPr>
          <w:p w14:paraId="1E2EEE4B" w14:textId="77777777" w:rsidR="00507286" w:rsidRPr="0023275B" w:rsidRDefault="00507286" w:rsidP="00507286">
            <w:pPr>
              <w:pStyle w:val="ListParagraph"/>
              <w:widowControl/>
              <w:numPr>
                <w:ilvl w:val="0"/>
                <w:numId w:val="48"/>
              </w:numPr>
              <w:spacing w:after="160"/>
              <w:ind w:left="400"/>
              <w:contextualSpacing/>
              <w:rPr>
                <w:rFonts w:ascii="Arial" w:eastAsia="Times New Roman" w:hAnsi="Arial" w:cs="Arial"/>
              </w:rPr>
            </w:pPr>
            <w:r w:rsidRPr="0023275B">
              <w:rPr>
                <w:rFonts w:ascii="Arial" w:eastAsia="Times New Roman" w:hAnsi="Arial" w:cs="Arial"/>
              </w:rPr>
              <w:t xml:space="preserve">One day, a client's husband conveys to the intervenor that he and the client are looking for some home repairs but </w:t>
            </w:r>
            <w:proofErr w:type="spellStart"/>
            <w:r w:rsidRPr="0023275B">
              <w:rPr>
                <w:rFonts w:ascii="Arial" w:eastAsia="Times New Roman" w:hAnsi="Arial" w:cs="Arial"/>
              </w:rPr>
              <w:t>can not</w:t>
            </w:r>
            <w:proofErr w:type="spellEnd"/>
            <w:r w:rsidRPr="0023275B">
              <w:rPr>
                <w:rFonts w:ascii="Arial" w:eastAsia="Times New Roman" w:hAnsi="Arial" w:cs="Arial"/>
              </w:rPr>
              <w:t xml:space="preserve"> afford it. Because the intervenor's husband is a carpenter and could do the job more affordably, the intervenor offers to connect the spouses. Is there an ethics violation? </w:t>
            </w:r>
          </w:p>
        </w:tc>
      </w:tr>
    </w:tbl>
    <w:p w14:paraId="6CE3E38A" w14:textId="77777777" w:rsidR="00507286" w:rsidRPr="0023275B" w:rsidRDefault="00507286" w:rsidP="00507286">
      <w:pPr>
        <w:spacing w:after="0" w:line="240" w:lineRule="auto"/>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
        <w:gridCol w:w="122"/>
        <w:gridCol w:w="7455"/>
      </w:tblGrid>
      <w:tr w:rsidR="00507286" w:rsidRPr="0023275B" w14:paraId="5E79BD7D" w14:textId="77777777" w:rsidTr="002651C0">
        <w:trPr>
          <w:tblCellSpacing w:w="15" w:type="dxa"/>
        </w:trPr>
        <w:tc>
          <w:tcPr>
            <w:tcW w:w="0" w:type="auto"/>
            <w:vAlign w:val="center"/>
            <w:hideMark/>
          </w:tcPr>
          <w:p w14:paraId="7D9D0915"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 </w:t>
            </w:r>
          </w:p>
        </w:tc>
        <w:tc>
          <w:tcPr>
            <w:tcW w:w="0" w:type="auto"/>
            <w:vAlign w:val="center"/>
            <w:hideMark/>
          </w:tcPr>
          <w:p w14:paraId="0C7276D3"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 </w:t>
            </w:r>
          </w:p>
        </w:tc>
        <w:tc>
          <w:tcPr>
            <w:tcW w:w="0" w:type="auto"/>
            <w:vAlign w:val="center"/>
            <w:hideMark/>
          </w:tcPr>
          <w:p w14:paraId="1E452A70" w14:textId="69B92BE7" w:rsidR="00507286" w:rsidRPr="0023275B" w:rsidRDefault="00507286" w:rsidP="002651C0">
            <w:pPr>
              <w:spacing w:after="0" w:line="240" w:lineRule="auto"/>
              <w:rPr>
                <w:rFonts w:ascii="Arial" w:eastAsia="Times New Roman" w:hAnsi="Arial" w:cs="Arial"/>
              </w:rPr>
            </w:pPr>
            <w:r>
              <w:rPr>
                <w:rFonts w:ascii="Arial" w:eastAsia="Times New Roman" w:hAnsi="Arial" w:cs="Arial"/>
                <w:b/>
                <w:bCs/>
              </w:rPr>
              <w:t xml:space="preserve">Answer </w:t>
            </w:r>
            <w:r w:rsidRPr="0023275B">
              <w:rPr>
                <w:rFonts w:ascii="Arial" w:eastAsia="Times New Roman" w:hAnsi="Arial" w:cs="Arial"/>
                <w:b/>
                <w:bCs/>
              </w:rPr>
              <w:t>Opti</w:t>
            </w:r>
            <w:r>
              <w:rPr>
                <w:rFonts w:ascii="Arial" w:eastAsia="Times New Roman" w:hAnsi="Arial" w:cs="Arial"/>
                <w:b/>
                <w:bCs/>
              </w:rPr>
              <w:t>ons</w:t>
            </w:r>
          </w:p>
        </w:tc>
      </w:tr>
      <w:tr w:rsidR="00507286" w:rsidRPr="0023275B" w14:paraId="4BD3E2AA" w14:textId="77777777" w:rsidTr="002651C0">
        <w:trPr>
          <w:tblCellSpacing w:w="15" w:type="dxa"/>
        </w:trPr>
        <w:tc>
          <w:tcPr>
            <w:tcW w:w="0" w:type="auto"/>
            <w:vAlign w:val="center"/>
            <w:hideMark/>
          </w:tcPr>
          <w:p w14:paraId="7F674417"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lastRenderedPageBreak/>
              <w:t>A.  </w:t>
            </w:r>
          </w:p>
        </w:tc>
        <w:tc>
          <w:tcPr>
            <w:tcW w:w="0" w:type="auto"/>
            <w:vAlign w:val="center"/>
            <w:hideMark/>
          </w:tcPr>
          <w:p w14:paraId="37AC24D6"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620DF098"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No, the arrangement is between the husbands.</w:t>
            </w:r>
          </w:p>
        </w:tc>
      </w:tr>
      <w:tr w:rsidR="00507286" w:rsidRPr="0023275B" w14:paraId="6864B8A8" w14:textId="77777777" w:rsidTr="002651C0">
        <w:trPr>
          <w:tblCellSpacing w:w="15" w:type="dxa"/>
        </w:trPr>
        <w:tc>
          <w:tcPr>
            <w:tcW w:w="0" w:type="auto"/>
            <w:vAlign w:val="center"/>
            <w:hideMark/>
          </w:tcPr>
          <w:p w14:paraId="1AAB7FBB"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B.  </w:t>
            </w:r>
          </w:p>
        </w:tc>
        <w:tc>
          <w:tcPr>
            <w:tcW w:w="0" w:type="auto"/>
            <w:vAlign w:val="center"/>
            <w:hideMark/>
          </w:tcPr>
          <w:p w14:paraId="404FF8F5"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570EA88B"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Yes, Tara is generating business for her husband.</w:t>
            </w:r>
          </w:p>
        </w:tc>
      </w:tr>
      <w:tr w:rsidR="00507286" w:rsidRPr="0023275B" w14:paraId="3323D959" w14:textId="77777777" w:rsidTr="002651C0">
        <w:trPr>
          <w:tblCellSpacing w:w="15" w:type="dxa"/>
        </w:trPr>
        <w:tc>
          <w:tcPr>
            <w:tcW w:w="0" w:type="auto"/>
            <w:vAlign w:val="center"/>
            <w:hideMark/>
          </w:tcPr>
          <w:p w14:paraId="7B0CEEE7"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C.  </w:t>
            </w:r>
          </w:p>
        </w:tc>
        <w:tc>
          <w:tcPr>
            <w:tcW w:w="0" w:type="auto"/>
            <w:vAlign w:val="center"/>
            <w:hideMark/>
          </w:tcPr>
          <w:p w14:paraId="3A360702"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45B7B191"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No, Tara is being kind to offer her husband's services at an affordable price.</w:t>
            </w:r>
          </w:p>
        </w:tc>
      </w:tr>
      <w:tr w:rsidR="00507286" w:rsidRPr="0023275B" w14:paraId="505FDFB5" w14:textId="77777777" w:rsidTr="002651C0">
        <w:trPr>
          <w:tblCellSpacing w:w="15" w:type="dxa"/>
        </w:trPr>
        <w:tc>
          <w:tcPr>
            <w:tcW w:w="0" w:type="auto"/>
            <w:vAlign w:val="center"/>
            <w:hideMark/>
          </w:tcPr>
          <w:p w14:paraId="015604BA"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D.  </w:t>
            </w:r>
          </w:p>
        </w:tc>
        <w:tc>
          <w:tcPr>
            <w:tcW w:w="0" w:type="auto"/>
            <w:vAlign w:val="center"/>
            <w:hideMark/>
          </w:tcPr>
          <w:p w14:paraId="5BFFFB6E"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065D9D15"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Yes, Tara should have remained neutral and said nothing.</w:t>
            </w:r>
          </w:p>
        </w:tc>
      </w:tr>
    </w:tbl>
    <w:p w14:paraId="0915FB9F" w14:textId="77777777" w:rsidR="00507286" w:rsidRPr="0023275B" w:rsidRDefault="00507286" w:rsidP="00507286">
      <w:pPr>
        <w:rPr>
          <w:rFonts w:ascii="Arial" w:hAnsi="Arial" w:cs="Arial"/>
        </w:rPr>
      </w:pPr>
    </w:p>
    <w:p w14:paraId="231E778C" w14:textId="77777777" w:rsidR="00507286" w:rsidRPr="0023275B" w:rsidRDefault="00507286" w:rsidP="00507286">
      <w:pPr>
        <w:rPr>
          <w:rFonts w:ascii="Arial"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07286" w:rsidRPr="0023275B" w14:paraId="4FCDDB77" w14:textId="77777777" w:rsidTr="002651C0">
        <w:trPr>
          <w:tblCellSpacing w:w="15" w:type="dxa"/>
        </w:trPr>
        <w:tc>
          <w:tcPr>
            <w:tcW w:w="0" w:type="auto"/>
            <w:vAlign w:val="center"/>
            <w:hideMark/>
          </w:tcPr>
          <w:p w14:paraId="62DCE86F" w14:textId="77777777" w:rsidR="00507286" w:rsidRPr="0023275B" w:rsidRDefault="00507286" w:rsidP="00507286">
            <w:pPr>
              <w:pStyle w:val="ListParagraph"/>
              <w:widowControl/>
              <w:numPr>
                <w:ilvl w:val="0"/>
                <w:numId w:val="48"/>
              </w:numPr>
              <w:spacing w:before="100" w:beforeAutospacing="1" w:after="100" w:afterAutospacing="1"/>
              <w:ind w:left="400"/>
              <w:contextualSpacing/>
              <w:rPr>
                <w:rFonts w:ascii="Arial" w:eastAsia="Times New Roman" w:hAnsi="Arial" w:cs="Arial"/>
              </w:rPr>
            </w:pPr>
            <w:r w:rsidRPr="0023275B">
              <w:rPr>
                <w:rFonts w:ascii="Arial" w:eastAsia="Times New Roman" w:hAnsi="Arial" w:cs="Arial"/>
              </w:rPr>
              <w:t>Tom has suffered a head injury that has left him with the ability to detect sound but unable to understand it. Which part of the ear is causing the hearing loss?</w:t>
            </w:r>
          </w:p>
        </w:tc>
      </w:tr>
    </w:tbl>
    <w:p w14:paraId="276948B6" w14:textId="77777777" w:rsidR="00507286" w:rsidRPr="0023275B" w:rsidRDefault="00507286" w:rsidP="00507286">
      <w:pPr>
        <w:spacing w:after="0" w:line="240" w:lineRule="auto"/>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
        <w:gridCol w:w="122"/>
        <w:gridCol w:w="1762"/>
      </w:tblGrid>
      <w:tr w:rsidR="00507286" w:rsidRPr="0023275B" w14:paraId="4DB0AFCA" w14:textId="77777777" w:rsidTr="002651C0">
        <w:trPr>
          <w:tblCellSpacing w:w="15" w:type="dxa"/>
        </w:trPr>
        <w:tc>
          <w:tcPr>
            <w:tcW w:w="0" w:type="auto"/>
            <w:vAlign w:val="center"/>
            <w:hideMark/>
          </w:tcPr>
          <w:p w14:paraId="0D1737DA"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 </w:t>
            </w:r>
          </w:p>
        </w:tc>
        <w:tc>
          <w:tcPr>
            <w:tcW w:w="0" w:type="auto"/>
            <w:vAlign w:val="center"/>
            <w:hideMark/>
          </w:tcPr>
          <w:p w14:paraId="4EC64F7B"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 </w:t>
            </w:r>
          </w:p>
        </w:tc>
        <w:tc>
          <w:tcPr>
            <w:tcW w:w="0" w:type="auto"/>
            <w:vAlign w:val="center"/>
            <w:hideMark/>
          </w:tcPr>
          <w:p w14:paraId="28E3FEBF" w14:textId="348B25C3" w:rsidR="00507286" w:rsidRPr="0023275B" w:rsidRDefault="00507286" w:rsidP="002651C0">
            <w:pPr>
              <w:spacing w:after="0" w:line="240" w:lineRule="auto"/>
              <w:rPr>
                <w:rFonts w:ascii="Arial" w:eastAsia="Times New Roman" w:hAnsi="Arial" w:cs="Arial"/>
              </w:rPr>
            </w:pPr>
            <w:r>
              <w:rPr>
                <w:rFonts w:ascii="Arial" w:eastAsia="Times New Roman" w:hAnsi="Arial" w:cs="Arial"/>
                <w:b/>
                <w:bCs/>
              </w:rPr>
              <w:t xml:space="preserve">Answer </w:t>
            </w:r>
            <w:r w:rsidRPr="0023275B">
              <w:rPr>
                <w:rFonts w:ascii="Arial" w:eastAsia="Times New Roman" w:hAnsi="Arial" w:cs="Arial"/>
                <w:b/>
                <w:bCs/>
              </w:rPr>
              <w:t>Option</w:t>
            </w:r>
            <w:r>
              <w:rPr>
                <w:rFonts w:ascii="Arial" w:eastAsia="Times New Roman" w:hAnsi="Arial" w:cs="Arial"/>
                <w:b/>
                <w:bCs/>
              </w:rPr>
              <w:t>s</w:t>
            </w:r>
          </w:p>
        </w:tc>
      </w:tr>
      <w:tr w:rsidR="00507286" w:rsidRPr="0023275B" w14:paraId="49637509" w14:textId="77777777" w:rsidTr="002651C0">
        <w:trPr>
          <w:tblCellSpacing w:w="15" w:type="dxa"/>
        </w:trPr>
        <w:tc>
          <w:tcPr>
            <w:tcW w:w="0" w:type="auto"/>
            <w:vAlign w:val="center"/>
            <w:hideMark/>
          </w:tcPr>
          <w:p w14:paraId="0E54C063"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A.  </w:t>
            </w:r>
          </w:p>
        </w:tc>
        <w:tc>
          <w:tcPr>
            <w:tcW w:w="0" w:type="auto"/>
            <w:vAlign w:val="center"/>
            <w:hideMark/>
          </w:tcPr>
          <w:p w14:paraId="64654DEF"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1D6BBDF7"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cochlea</w:t>
            </w:r>
          </w:p>
        </w:tc>
      </w:tr>
      <w:tr w:rsidR="00507286" w:rsidRPr="0023275B" w14:paraId="51F50D8C" w14:textId="77777777" w:rsidTr="002651C0">
        <w:trPr>
          <w:tblCellSpacing w:w="15" w:type="dxa"/>
        </w:trPr>
        <w:tc>
          <w:tcPr>
            <w:tcW w:w="0" w:type="auto"/>
            <w:vAlign w:val="center"/>
            <w:hideMark/>
          </w:tcPr>
          <w:p w14:paraId="078DBEFA"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B.  </w:t>
            </w:r>
          </w:p>
        </w:tc>
        <w:tc>
          <w:tcPr>
            <w:tcW w:w="0" w:type="auto"/>
            <w:vAlign w:val="center"/>
            <w:hideMark/>
          </w:tcPr>
          <w:p w14:paraId="63E43517"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44D59D01"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auditory nerve</w:t>
            </w:r>
          </w:p>
        </w:tc>
      </w:tr>
      <w:tr w:rsidR="00507286" w:rsidRPr="0023275B" w14:paraId="410589B4" w14:textId="77777777" w:rsidTr="002651C0">
        <w:trPr>
          <w:tblCellSpacing w:w="15" w:type="dxa"/>
        </w:trPr>
        <w:tc>
          <w:tcPr>
            <w:tcW w:w="0" w:type="auto"/>
            <w:vAlign w:val="center"/>
            <w:hideMark/>
          </w:tcPr>
          <w:p w14:paraId="41159A10"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C.  </w:t>
            </w:r>
          </w:p>
        </w:tc>
        <w:tc>
          <w:tcPr>
            <w:tcW w:w="0" w:type="auto"/>
            <w:vAlign w:val="center"/>
            <w:hideMark/>
          </w:tcPr>
          <w:p w14:paraId="74C4285C"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244D3561"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helix</w:t>
            </w:r>
          </w:p>
        </w:tc>
      </w:tr>
      <w:tr w:rsidR="00507286" w:rsidRPr="0023275B" w14:paraId="4A4B2D24" w14:textId="77777777" w:rsidTr="002651C0">
        <w:trPr>
          <w:tblCellSpacing w:w="15" w:type="dxa"/>
        </w:trPr>
        <w:tc>
          <w:tcPr>
            <w:tcW w:w="0" w:type="auto"/>
            <w:vAlign w:val="center"/>
            <w:hideMark/>
          </w:tcPr>
          <w:p w14:paraId="0C809277"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D.  </w:t>
            </w:r>
          </w:p>
        </w:tc>
        <w:tc>
          <w:tcPr>
            <w:tcW w:w="0" w:type="auto"/>
            <w:vAlign w:val="center"/>
            <w:hideMark/>
          </w:tcPr>
          <w:p w14:paraId="3B7F8B10"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2706C89E"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eustachian tube</w:t>
            </w:r>
          </w:p>
        </w:tc>
      </w:tr>
    </w:tbl>
    <w:p w14:paraId="410F8C74" w14:textId="77777777" w:rsidR="00507286" w:rsidRPr="0023275B" w:rsidRDefault="00507286" w:rsidP="00507286">
      <w:pPr>
        <w:rPr>
          <w:rFonts w:ascii="Arial"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07286" w:rsidRPr="0023275B" w14:paraId="0C3FDC2C" w14:textId="77777777" w:rsidTr="002651C0">
        <w:trPr>
          <w:tblCellSpacing w:w="15" w:type="dxa"/>
        </w:trPr>
        <w:tc>
          <w:tcPr>
            <w:tcW w:w="0" w:type="auto"/>
            <w:vAlign w:val="center"/>
            <w:hideMark/>
          </w:tcPr>
          <w:p w14:paraId="0C8C17D5" w14:textId="77777777" w:rsidR="00507286" w:rsidRPr="0023275B" w:rsidRDefault="00507286" w:rsidP="002651C0">
            <w:pPr>
              <w:spacing w:after="0" w:line="240" w:lineRule="auto"/>
              <w:rPr>
                <w:rFonts w:ascii="Arial" w:eastAsia="Times New Roman" w:hAnsi="Arial" w:cs="Arial"/>
              </w:rPr>
            </w:pPr>
          </w:p>
          <w:p w14:paraId="102F7F7B" w14:textId="77777777" w:rsidR="00507286" w:rsidRDefault="00507286" w:rsidP="00507286">
            <w:pPr>
              <w:pStyle w:val="ListParagraph"/>
              <w:widowControl/>
              <w:numPr>
                <w:ilvl w:val="0"/>
                <w:numId w:val="48"/>
              </w:numPr>
              <w:ind w:left="400"/>
              <w:contextualSpacing/>
              <w:rPr>
                <w:rFonts w:ascii="Arial" w:eastAsia="Times New Roman" w:hAnsi="Arial" w:cs="Arial"/>
              </w:rPr>
            </w:pPr>
            <w:r w:rsidRPr="0023275B">
              <w:rPr>
                <w:rFonts w:ascii="Arial" w:eastAsia="Times New Roman" w:hAnsi="Arial" w:cs="Arial"/>
              </w:rPr>
              <w:t xml:space="preserve">You are working with a client who has a choice activity. You know they love to swim, but you do not like to swim. What should you do? </w:t>
            </w:r>
          </w:p>
          <w:p w14:paraId="757B0A1C" w14:textId="77777777" w:rsidR="00467221" w:rsidRPr="0023275B" w:rsidRDefault="00467221" w:rsidP="00467221">
            <w:pPr>
              <w:pStyle w:val="ListParagraph"/>
              <w:widowControl/>
              <w:ind w:left="400"/>
              <w:contextualSpacing/>
              <w:rPr>
                <w:rFonts w:ascii="Arial" w:eastAsia="Times New Roman" w:hAnsi="Arial" w:cs="Arial"/>
              </w:rPr>
            </w:pPr>
          </w:p>
        </w:tc>
      </w:tr>
    </w:tbl>
    <w:p w14:paraId="08EE2B2D" w14:textId="77777777" w:rsidR="00507286" w:rsidRPr="0023275B" w:rsidRDefault="00507286" w:rsidP="00507286">
      <w:pPr>
        <w:spacing w:after="0" w:line="240" w:lineRule="auto"/>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
        <w:gridCol w:w="122"/>
        <w:gridCol w:w="5921"/>
      </w:tblGrid>
      <w:tr w:rsidR="00507286" w:rsidRPr="0023275B" w14:paraId="3DD61785" w14:textId="77777777" w:rsidTr="002651C0">
        <w:trPr>
          <w:tblCellSpacing w:w="15" w:type="dxa"/>
        </w:trPr>
        <w:tc>
          <w:tcPr>
            <w:tcW w:w="0" w:type="auto"/>
            <w:vAlign w:val="center"/>
            <w:hideMark/>
          </w:tcPr>
          <w:p w14:paraId="33FB10C0"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 </w:t>
            </w:r>
          </w:p>
        </w:tc>
        <w:tc>
          <w:tcPr>
            <w:tcW w:w="0" w:type="auto"/>
            <w:vAlign w:val="center"/>
            <w:hideMark/>
          </w:tcPr>
          <w:p w14:paraId="41BE6074"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 </w:t>
            </w:r>
          </w:p>
        </w:tc>
        <w:tc>
          <w:tcPr>
            <w:tcW w:w="0" w:type="auto"/>
            <w:vAlign w:val="center"/>
            <w:hideMark/>
          </w:tcPr>
          <w:p w14:paraId="3F871FA7" w14:textId="21C0519A" w:rsidR="00507286" w:rsidRPr="0023275B" w:rsidRDefault="00507286" w:rsidP="002651C0">
            <w:pPr>
              <w:spacing w:after="0" w:line="240" w:lineRule="auto"/>
              <w:rPr>
                <w:rFonts w:ascii="Arial" w:eastAsia="Times New Roman" w:hAnsi="Arial" w:cs="Arial"/>
              </w:rPr>
            </w:pPr>
            <w:r>
              <w:rPr>
                <w:rFonts w:ascii="Arial" w:eastAsia="Times New Roman" w:hAnsi="Arial" w:cs="Arial"/>
                <w:b/>
                <w:bCs/>
              </w:rPr>
              <w:t xml:space="preserve">Answer </w:t>
            </w:r>
            <w:r w:rsidRPr="0023275B">
              <w:rPr>
                <w:rFonts w:ascii="Arial" w:eastAsia="Times New Roman" w:hAnsi="Arial" w:cs="Arial"/>
                <w:b/>
                <w:bCs/>
              </w:rPr>
              <w:t>Option</w:t>
            </w:r>
            <w:r>
              <w:rPr>
                <w:rFonts w:ascii="Arial" w:eastAsia="Times New Roman" w:hAnsi="Arial" w:cs="Arial"/>
                <w:b/>
                <w:bCs/>
              </w:rPr>
              <w:t>s</w:t>
            </w:r>
          </w:p>
        </w:tc>
      </w:tr>
      <w:tr w:rsidR="00507286" w:rsidRPr="0023275B" w14:paraId="0129FECC" w14:textId="77777777" w:rsidTr="002651C0">
        <w:trPr>
          <w:tblCellSpacing w:w="15" w:type="dxa"/>
        </w:trPr>
        <w:tc>
          <w:tcPr>
            <w:tcW w:w="0" w:type="auto"/>
            <w:vAlign w:val="center"/>
            <w:hideMark/>
          </w:tcPr>
          <w:p w14:paraId="59511897"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A.  </w:t>
            </w:r>
          </w:p>
        </w:tc>
        <w:tc>
          <w:tcPr>
            <w:tcW w:w="0" w:type="auto"/>
            <w:vAlign w:val="center"/>
            <w:hideMark/>
          </w:tcPr>
          <w:p w14:paraId="17293971"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238D5CB3"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Relay all of the options even though you do not like to swim.</w:t>
            </w:r>
          </w:p>
        </w:tc>
      </w:tr>
      <w:tr w:rsidR="00507286" w:rsidRPr="0023275B" w14:paraId="5D86F5BE" w14:textId="77777777" w:rsidTr="002651C0">
        <w:trPr>
          <w:tblCellSpacing w:w="15" w:type="dxa"/>
        </w:trPr>
        <w:tc>
          <w:tcPr>
            <w:tcW w:w="0" w:type="auto"/>
            <w:vAlign w:val="center"/>
            <w:hideMark/>
          </w:tcPr>
          <w:p w14:paraId="43207B53"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B.  </w:t>
            </w:r>
          </w:p>
        </w:tc>
        <w:tc>
          <w:tcPr>
            <w:tcW w:w="0" w:type="auto"/>
            <w:vAlign w:val="center"/>
            <w:hideMark/>
          </w:tcPr>
          <w:p w14:paraId="5028073A"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2AAA2CD7"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Relay all options and tell them you do not like to swim.</w:t>
            </w:r>
          </w:p>
        </w:tc>
      </w:tr>
      <w:tr w:rsidR="00507286" w:rsidRPr="0023275B" w14:paraId="5C835328" w14:textId="77777777" w:rsidTr="002651C0">
        <w:trPr>
          <w:tblCellSpacing w:w="15" w:type="dxa"/>
        </w:trPr>
        <w:tc>
          <w:tcPr>
            <w:tcW w:w="0" w:type="auto"/>
            <w:vAlign w:val="center"/>
            <w:hideMark/>
          </w:tcPr>
          <w:p w14:paraId="1D8E585C"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C.  </w:t>
            </w:r>
          </w:p>
        </w:tc>
        <w:tc>
          <w:tcPr>
            <w:tcW w:w="0" w:type="auto"/>
            <w:vAlign w:val="center"/>
            <w:hideMark/>
          </w:tcPr>
          <w:p w14:paraId="78E08F32"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59E25FD5"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Ask for another intervenor to take the shift.</w:t>
            </w:r>
          </w:p>
        </w:tc>
      </w:tr>
      <w:tr w:rsidR="00507286" w:rsidRPr="0023275B" w14:paraId="244BA04B" w14:textId="77777777" w:rsidTr="002651C0">
        <w:trPr>
          <w:tblCellSpacing w:w="15" w:type="dxa"/>
        </w:trPr>
        <w:tc>
          <w:tcPr>
            <w:tcW w:w="0" w:type="auto"/>
            <w:vAlign w:val="center"/>
            <w:hideMark/>
          </w:tcPr>
          <w:p w14:paraId="351A0B23"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D.  </w:t>
            </w:r>
          </w:p>
        </w:tc>
        <w:tc>
          <w:tcPr>
            <w:tcW w:w="0" w:type="auto"/>
            <w:vAlign w:val="center"/>
            <w:hideMark/>
          </w:tcPr>
          <w:p w14:paraId="4329FCE1"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3CD7224C"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Relay other activities that they enjoy.</w:t>
            </w:r>
          </w:p>
        </w:tc>
      </w:tr>
    </w:tbl>
    <w:p w14:paraId="04511931" w14:textId="77777777" w:rsidR="00507286" w:rsidRPr="0023275B" w:rsidRDefault="00507286" w:rsidP="00507286">
      <w:pPr>
        <w:rPr>
          <w:rFonts w:ascii="Arial"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07286" w:rsidRPr="0023275B" w14:paraId="56EF00C6" w14:textId="77777777" w:rsidTr="002651C0">
        <w:trPr>
          <w:tblCellSpacing w:w="15" w:type="dxa"/>
        </w:trPr>
        <w:tc>
          <w:tcPr>
            <w:tcW w:w="0" w:type="auto"/>
            <w:vAlign w:val="center"/>
            <w:hideMark/>
          </w:tcPr>
          <w:p w14:paraId="36402C44" w14:textId="77777777" w:rsidR="00507286" w:rsidRPr="0023275B" w:rsidRDefault="00507286" w:rsidP="00507286">
            <w:pPr>
              <w:pStyle w:val="ListParagraph"/>
              <w:widowControl/>
              <w:numPr>
                <w:ilvl w:val="0"/>
                <w:numId w:val="48"/>
              </w:numPr>
              <w:ind w:left="310" w:hanging="320"/>
              <w:contextualSpacing/>
              <w:rPr>
                <w:rFonts w:ascii="Arial" w:eastAsia="Times New Roman" w:hAnsi="Arial" w:cs="Arial"/>
              </w:rPr>
            </w:pPr>
            <w:r w:rsidRPr="0023275B">
              <w:rPr>
                <w:rFonts w:ascii="Arial" w:eastAsia="Times New Roman" w:hAnsi="Arial" w:cs="Arial"/>
              </w:rPr>
              <w:t xml:space="preserve">An 85-year-old woman, who is deafblind and frail, would like to access her local grocery store with an intervenor. Which type of technique would you utilize? </w:t>
            </w:r>
          </w:p>
        </w:tc>
      </w:tr>
    </w:tbl>
    <w:p w14:paraId="29FD7E21" w14:textId="77777777" w:rsidR="00507286" w:rsidRPr="0023275B" w:rsidRDefault="00507286" w:rsidP="00507286">
      <w:pPr>
        <w:spacing w:after="0" w:line="240" w:lineRule="auto"/>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
        <w:gridCol w:w="122"/>
        <w:gridCol w:w="1762"/>
      </w:tblGrid>
      <w:tr w:rsidR="00507286" w:rsidRPr="0023275B" w14:paraId="582DD7C3" w14:textId="77777777" w:rsidTr="002651C0">
        <w:trPr>
          <w:tblCellSpacing w:w="15" w:type="dxa"/>
        </w:trPr>
        <w:tc>
          <w:tcPr>
            <w:tcW w:w="0" w:type="auto"/>
            <w:vAlign w:val="center"/>
            <w:hideMark/>
          </w:tcPr>
          <w:p w14:paraId="7CDC756D"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 </w:t>
            </w:r>
          </w:p>
        </w:tc>
        <w:tc>
          <w:tcPr>
            <w:tcW w:w="0" w:type="auto"/>
            <w:vAlign w:val="center"/>
            <w:hideMark/>
          </w:tcPr>
          <w:p w14:paraId="3091D4B4"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 </w:t>
            </w:r>
          </w:p>
        </w:tc>
        <w:tc>
          <w:tcPr>
            <w:tcW w:w="0" w:type="auto"/>
            <w:vAlign w:val="center"/>
            <w:hideMark/>
          </w:tcPr>
          <w:p w14:paraId="6599CBD7" w14:textId="64B6C1C2" w:rsidR="00507286" w:rsidRPr="0023275B" w:rsidRDefault="00507286" w:rsidP="002651C0">
            <w:pPr>
              <w:spacing w:after="0" w:line="240" w:lineRule="auto"/>
              <w:rPr>
                <w:rFonts w:ascii="Arial" w:eastAsia="Times New Roman" w:hAnsi="Arial" w:cs="Arial"/>
              </w:rPr>
            </w:pPr>
            <w:r>
              <w:rPr>
                <w:rFonts w:ascii="Arial" w:eastAsia="Times New Roman" w:hAnsi="Arial" w:cs="Arial"/>
                <w:b/>
                <w:bCs/>
              </w:rPr>
              <w:t xml:space="preserve">Answer </w:t>
            </w:r>
            <w:r w:rsidRPr="0023275B">
              <w:rPr>
                <w:rFonts w:ascii="Arial" w:eastAsia="Times New Roman" w:hAnsi="Arial" w:cs="Arial"/>
                <w:b/>
                <w:bCs/>
              </w:rPr>
              <w:t>Option</w:t>
            </w:r>
            <w:r>
              <w:rPr>
                <w:rFonts w:ascii="Arial" w:eastAsia="Times New Roman" w:hAnsi="Arial" w:cs="Arial"/>
                <w:b/>
                <w:bCs/>
              </w:rPr>
              <w:t>s</w:t>
            </w:r>
          </w:p>
        </w:tc>
      </w:tr>
      <w:tr w:rsidR="00507286" w:rsidRPr="0023275B" w14:paraId="2F39D0D9" w14:textId="77777777" w:rsidTr="002651C0">
        <w:trPr>
          <w:tblCellSpacing w:w="15" w:type="dxa"/>
        </w:trPr>
        <w:tc>
          <w:tcPr>
            <w:tcW w:w="0" w:type="auto"/>
            <w:vAlign w:val="center"/>
            <w:hideMark/>
          </w:tcPr>
          <w:p w14:paraId="71BB39D1"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A.  </w:t>
            </w:r>
          </w:p>
        </w:tc>
        <w:tc>
          <w:tcPr>
            <w:tcW w:w="0" w:type="auto"/>
            <w:vAlign w:val="center"/>
            <w:hideMark/>
          </w:tcPr>
          <w:p w14:paraId="36A5E8EF"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15E5E2C8"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"C" grip</w:t>
            </w:r>
          </w:p>
        </w:tc>
      </w:tr>
      <w:tr w:rsidR="00507286" w:rsidRPr="0023275B" w14:paraId="264F0C39" w14:textId="77777777" w:rsidTr="002651C0">
        <w:trPr>
          <w:tblCellSpacing w:w="15" w:type="dxa"/>
        </w:trPr>
        <w:tc>
          <w:tcPr>
            <w:tcW w:w="0" w:type="auto"/>
            <w:vAlign w:val="center"/>
            <w:hideMark/>
          </w:tcPr>
          <w:p w14:paraId="580DE587"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B.  </w:t>
            </w:r>
          </w:p>
        </w:tc>
        <w:tc>
          <w:tcPr>
            <w:tcW w:w="0" w:type="auto"/>
            <w:vAlign w:val="center"/>
            <w:hideMark/>
          </w:tcPr>
          <w:p w14:paraId="282B5DF0"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22BF7743"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support grasp</w:t>
            </w:r>
          </w:p>
        </w:tc>
      </w:tr>
      <w:tr w:rsidR="00507286" w:rsidRPr="0023275B" w14:paraId="7C436CE5" w14:textId="77777777" w:rsidTr="002651C0">
        <w:trPr>
          <w:tblCellSpacing w:w="15" w:type="dxa"/>
        </w:trPr>
        <w:tc>
          <w:tcPr>
            <w:tcW w:w="0" w:type="auto"/>
            <w:vAlign w:val="center"/>
            <w:hideMark/>
          </w:tcPr>
          <w:p w14:paraId="4194BA1A"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C.  </w:t>
            </w:r>
          </w:p>
        </w:tc>
        <w:tc>
          <w:tcPr>
            <w:tcW w:w="0" w:type="auto"/>
            <w:vAlign w:val="center"/>
            <w:hideMark/>
          </w:tcPr>
          <w:p w14:paraId="01B457A8"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7E938432"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senior grip</w:t>
            </w:r>
          </w:p>
        </w:tc>
      </w:tr>
      <w:tr w:rsidR="00507286" w:rsidRPr="0023275B" w14:paraId="0361FDDA" w14:textId="77777777" w:rsidTr="002651C0">
        <w:trPr>
          <w:tblCellSpacing w:w="15" w:type="dxa"/>
        </w:trPr>
        <w:tc>
          <w:tcPr>
            <w:tcW w:w="0" w:type="auto"/>
            <w:vAlign w:val="center"/>
            <w:hideMark/>
          </w:tcPr>
          <w:p w14:paraId="41B59257"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D.  </w:t>
            </w:r>
          </w:p>
        </w:tc>
        <w:tc>
          <w:tcPr>
            <w:tcW w:w="0" w:type="auto"/>
            <w:vAlign w:val="center"/>
            <w:hideMark/>
          </w:tcPr>
          <w:p w14:paraId="6DBBE4E6"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5C494ED4"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elbow grasp</w:t>
            </w:r>
          </w:p>
        </w:tc>
      </w:tr>
    </w:tbl>
    <w:p w14:paraId="615437B6" w14:textId="77777777" w:rsidR="00507286" w:rsidRPr="0023275B" w:rsidRDefault="00507286" w:rsidP="00507286">
      <w:pPr>
        <w:rPr>
          <w:rFonts w:ascii="Arial"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07286" w:rsidRPr="0023275B" w14:paraId="0EA8B436" w14:textId="77777777" w:rsidTr="002651C0">
        <w:trPr>
          <w:tblCellSpacing w:w="15" w:type="dxa"/>
        </w:trPr>
        <w:tc>
          <w:tcPr>
            <w:tcW w:w="0" w:type="auto"/>
            <w:vAlign w:val="center"/>
            <w:hideMark/>
          </w:tcPr>
          <w:p w14:paraId="76EA1EB3" w14:textId="77777777" w:rsidR="00507286" w:rsidRPr="0023275B" w:rsidRDefault="00507286" w:rsidP="00507286">
            <w:pPr>
              <w:pStyle w:val="ListParagraph"/>
              <w:widowControl/>
              <w:numPr>
                <w:ilvl w:val="0"/>
                <w:numId w:val="48"/>
              </w:numPr>
              <w:ind w:left="400"/>
              <w:contextualSpacing/>
              <w:rPr>
                <w:rFonts w:ascii="Arial" w:eastAsia="Times New Roman" w:hAnsi="Arial" w:cs="Arial"/>
              </w:rPr>
            </w:pPr>
            <w:r w:rsidRPr="0023275B">
              <w:rPr>
                <w:rFonts w:ascii="Arial" w:eastAsia="Times New Roman" w:hAnsi="Arial" w:cs="Arial"/>
              </w:rPr>
              <w:t xml:space="preserve">A person who is deafblind due to congenital rubella syndrome is at the doctor's office for a routine physical checkup. What must the intervenor do as a member of the multidisciplinary team? </w:t>
            </w:r>
          </w:p>
        </w:tc>
      </w:tr>
    </w:tbl>
    <w:p w14:paraId="791646C4" w14:textId="77777777" w:rsidR="00507286" w:rsidRPr="0023275B" w:rsidRDefault="00507286" w:rsidP="00507286">
      <w:pPr>
        <w:spacing w:after="0" w:line="240" w:lineRule="auto"/>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
        <w:gridCol w:w="122"/>
        <w:gridCol w:w="6911"/>
      </w:tblGrid>
      <w:tr w:rsidR="00507286" w:rsidRPr="0023275B" w14:paraId="227A15AE" w14:textId="77777777" w:rsidTr="002651C0">
        <w:trPr>
          <w:tblCellSpacing w:w="15" w:type="dxa"/>
        </w:trPr>
        <w:tc>
          <w:tcPr>
            <w:tcW w:w="0" w:type="auto"/>
            <w:vAlign w:val="center"/>
            <w:hideMark/>
          </w:tcPr>
          <w:p w14:paraId="66A5D486"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 </w:t>
            </w:r>
          </w:p>
        </w:tc>
        <w:tc>
          <w:tcPr>
            <w:tcW w:w="0" w:type="auto"/>
            <w:vAlign w:val="center"/>
            <w:hideMark/>
          </w:tcPr>
          <w:p w14:paraId="02D6F452"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 </w:t>
            </w:r>
          </w:p>
        </w:tc>
        <w:tc>
          <w:tcPr>
            <w:tcW w:w="0" w:type="auto"/>
            <w:vAlign w:val="center"/>
            <w:hideMark/>
          </w:tcPr>
          <w:p w14:paraId="0B67A6E3" w14:textId="1D9CAE42" w:rsidR="00507286" w:rsidRPr="0023275B" w:rsidRDefault="00507286" w:rsidP="002651C0">
            <w:pPr>
              <w:spacing w:after="0" w:line="240" w:lineRule="auto"/>
              <w:rPr>
                <w:rFonts w:ascii="Arial" w:eastAsia="Times New Roman" w:hAnsi="Arial" w:cs="Arial"/>
              </w:rPr>
            </w:pPr>
            <w:r>
              <w:rPr>
                <w:rFonts w:ascii="Arial" w:eastAsia="Times New Roman" w:hAnsi="Arial" w:cs="Arial"/>
                <w:b/>
                <w:bCs/>
              </w:rPr>
              <w:t xml:space="preserve">Answer </w:t>
            </w:r>
            <w:r w:rsidRPr="0023275B">
              <w:rPr>
                <w:rFonts w:ascii="Arial" w:eastAsia="Times New Roman" w:hAnsi="Arial" w:cs="Arial"/>
                <w:b/>
                <w:bCs/>
              </w:rPr>
              <w:t>Option</w:t>
            </w:r>
            <w:r>
              <w:rPr>
                <w:rFonts w:ascii="Arial" w:eastAsia="Times New Roman" w:hAnsi="Arial" w:cs="Arial"/>
                <w:b/>
                <w:bCs/>
              </w:rPr>
              <w:t>s</w:t>
            </w:r>
          </w:p>
        </w:tc>
      </w:tr>
      <w:tr w:rsidR="00507286" w:rsidRPr="0023275B" w14:paraId="4ECCAC56" w14:textId="77777777" w:rsidTr="002651C0">
        <w:trPr>
          <w:tblCellSpacing w:w="15" w:type="dxa"/>
        </w:trPr>
        <w:tc>
          <w:tcPr>
            <w:tcW w:w="0" w:type="auto"/>
            <w:vAlign w:val="center"/>
            <w:hideMark/>
          </w:tcPr>
          <w:p w14:paraId="409E7C0F"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A.  </w:t>
            </w:r>
          </w:p>
        </w:tc>
        <w:tc>
          <w:tcPr>
            <w:tcW w:w="0" w:type="auto"/>
            <w:vAlign w:val="center"/>
            <w:hideMark/>
          </w:tcPr>
          <w:p w14:paraId="1B0A1D76"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6E18F71B"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Ensure all information is communicated between the client and others.</w:t>
            </w:r>
          </w:p>
        </w:tc>
      </w:tr>
      <w:tr w:rsidR="00507286" w:rsidRPr="0023275B" w14:paraId="4F15CDFD" w14:textId="77777777" w:rsidTr="002651C0">
        <w:trPr>
          <w:tblCellSpacing w:w="15" w:type="dxa"/>
        </w:trPr>
        <w:tc>
          <w:tcPr>
            <w:tcW w:w="0" w:type="auto"/>
            <w:vAlign w:val="center"/>
            <w:hideMark/>
          </w:tcPr>
          <w:p w14:paraId="1CFC3DE1"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B.  </w:t>
            </w:r>
          </w:p>
        </w:tc>
        <w:tc>
          <w:tcPr>
            <w:tcW w:w="0" w:type="auto"/>
            <w:vAlign w:val="center"/>
            <w:hideMark/>
          </w:tcPr>
          <w:p w14:paraId="13DEA407"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5F47585D"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Ensure correct information is given by the deafblind person.</w:t>
            </w:r>
          </w:p>
        </w:tc>
      </w:tr>
      <w:tr w:rsidR="00507286" w:rsidRPr="0023275B" w14:paraId="3BA99235" w14:textId="77777777" w:rsidTr="002651C0">
        <w:trPr>
          <w:tblCellSpacing w:w="15" w:type="dxa"/>
        </w:trPr>
        <w:tc>
          <w:tcPr>
            <w:tcW w:w="0" w:type="auto"/>
            <w:vAlign w:val="center"/>
            <w:hideMark/>
          </w:tcPr>
          <w:p w14:paraId="128C3376"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C.  </w:t>
            </w:r>
          </w:p>
        </w:tc>
        <w:tc>
          <w:tcPr>
            <w:tcW w:w="0" w:type="auto"/>
            <w:vAlign w:val="center"/>
            <w:hideMark/>
          </w:tcPr>
          <w:p w14:paraId="279EF376"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17EEB52F"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Provide direct answers to the doctor's questions.</w:t>
            </w:r>
          </w:p>
        </w:tc>
      </w:tr>
      <w:tr w:rsidR="00507286" w:rsidRPr="0023275B" w14:paraId="6A9E6681" w14:textId="77777777" w:rsidTr="002651C0">
        <w:trPr>
          <w:tblCellSpacing w:w="15" w:type="dxa"/>
        </w:trPr>
        <w:tc>
          <w:tcPr>
            <w:tcW w:w="0" w:type="auto"/>
            <w:vAlign w:val="center"/>
            <w:hideMark/>
          </w:tcPr>
          <w:p w14:paraId="735AD5B1"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lastRenderedPageBreak/>
              <w:t>D.  </w:t>
            </w:r>
          </w:p>
        </w:tc>
        <w:tc>
          <w:tcPr>
            <w:tcW w:w="0" w:type="auto"/>
            <w:vAlign w:val="center"/>
            <w:hideMark/>
          </w:tcPr>
          <w:p w14:paraId="7EC4CA5A"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5E93E3FE"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Ensure a family member/decision-maker attends the appointment.</w:t>
            </w:r>
          </w:p>
        </w:tc>
      </w:tr>
    </w:tbl>
    <w:p w14:paraId="59CF5DE5" w14:textId="77777777" w:rsidR="00507286" w:rsidRPr="0023275B" w:rsidRDefault="00507286" w:rsidP="00507286">
      <w:pPr>
        <w:rPr>
          <w:rFonts w:ascii="Arial"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07286" w:rsidRPr="0023275B" w14:paraId="7B8157C3" w14:textId="77777777" w:rsidTr="002651C0">
        <w:trPr>
          <w:tblCellSpacing w:w="15" w:type="dxa"/>
        </w:trPr>
        <w:tc>
          <w:tcPr>
            <w:tcW w:w="0" w:type="auto"/>
            <w:vAlign w:val="center"/>
            <w:hideMark/>
          </w:tcPr>
          <w:p w14:paraId="0351FDC6" w14:textId="77777777" w:rsidR="00507286" w:rsidRPr="0023275B" w:rsidRDefault="00507286" w:rsidP="00507286">
            <w:pPr>
              <w:pStyle w:val="ListParagraph"/>
              <w:widowControl/>
              <w:numPr>
                <w:ilvl w:val="0"/>
                <w:numId w:val="48"/>
              </w:numPr>
              <w:ind w:left="400"/>
              <w:contextualSpacing/>
              <w:rPr>
                <w:rFonts w:ascii="Arial" w:eastAsia="Times New Roman" w:hAnsi="Arial" w:cs="Arial"/>
              </w:rPr>
            </w:pPr>
            <w:r w:rsidRPr="0023275B">
              <w:rPr>
                <w:rFonts w:ascii="Arial" w:eastAsia="Times New Roman" w:hAnsi="Arial" w:cs="Arial"/>
              </w:rPr>
              <w:t xml:space="preserve">You are working with a child who is deafblind due to CHARGE. She has a ritual of continuously sorting toy balls. What psychological diagnosis most likely explains this behavior? </w:t>
            </w:r>
          </w:p>
        </w:tc>
      </w:tr>
    </w:tbl>
    <w:p w14:paraId="2C10D4F2" w14:textId="77777777" w:rsidR="00507286" w:rsidRPr="0023275B" w:rsidRDefault="00507286" w:rsidP="00507286">
      <w:pPr>
        <w:spacing w:after="0" w:line="240" w:lineRule="auto"/>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
        <w:gridCol w:w="122"/>
        <w:gridCol w:w="3707"/>
      </w:tblGrid>
      <w:tr w:rsidR="00507286" w:rsidRPr="0023275B" w14:paraId="32501F6E" w14:textId="77777777" w:rsidTr="002651C0">
        <w:trPr>
          <w:tblCellSpacing w:w="15" w:type="dxa"/>
        </w:trPr>
        <w:tc>
          <w:tcPr>
            <w:tcW w:w="0" w:type="auto"/>
            <w:vAlign w:val="center"/>
            <w:hideMark/>
          </w:tcPr>
          <w:p w14:paraId="1CC6111F"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 </w:t>
            </w:r>
          </w:p>
        </w:tc>
        <w:tc>
          <w:tcPr>
            <w:tcW w:w="0" w:type="auto"/>
            <w:vAlign w:val="center"/>
            <w:hideMark/>
          </w:tcPr>
          <w:p w14:paraId="758B977E"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 </w:t>
            </w:r>
          </w:p>
        </w:tc>
        <w:tc>
          <w:tcPr>
            <w:tcW w:w="0" w:type="auto"/>
            <w:vAlign w:val="center"/>
            <w:hideMark/>
          </w:tcPr>
          <w:p w14:paraId="073FB6B0" w14:textId="70D7556F" w:rsidR="00507286" w:rsidRPr="0023275B" w:rsidRDefault="00507286" w:rsidP="002651C0">
            <w:pPr>
              <w:spacing w:after="0" w:line="240" w:lineRule="auto"/>
              <w:rPr>
                <w:rFonts w:ascii="Arial" w:eastAsia="Times New Roman" w:hAnsi="Arial" w:cs="Arial"/>
              </w:rPr>
            </w:pPr>
            <w:r>
              <w:rPr>
                <w:rFonts w:ascii="Arial" w:eastAsia="Times New Roman" w:hAnsi="Arial" w:cs="Arial"/>
                <w:b/>
                <w:bCs/>
              </w:rPr>
              <w:t xml:space="preserve">Answer </w:t>
            </w:r>
            <w:r w:rsidRPr="0023275B">
              <w:rPr>
                <w:rFonts w:ascii="Arial" w:eastAsia="Times New Roman" w:hAnsi="Arial" w:cs="Arial"/>
                <w:b/>
                <w:bCs/>
              </w:rPr>
              <w:t>Option</w:t>
            </w:r>
            <w:r>
              <w:rPr>
                <w:rFonts w:ascii="Arial" w:eastAsia="Times New Roman" w:hAnsi="Arial" w:cs="Arial"/>
                <w:b/>
                <w:bCs/>
              </w:rPr>
              <w:t>s</w:t>
            </w:r>
          </w:p>
        </w:tc>
      </w:tr>
      <w:tr w:rsidR="00507286" w:rsidRPr="0023275B" w14:paraId="132463AE" w14:textId="77777777" w:rsidTr="002651C0">
        <w:trPr>
          <w:tblCellSpacing w:w="15" w:type="dxa"/>
        </w:trPr>
        <w:tc>
          <w:tcPr>
            <w:tcW w:w="0" w:type="auto"/>
            <w:vAlign w:val="center"/>
            <w:hideMark/>
          </w:tcPr>
          <w:p w14:paraId="46D2A038"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A.  </w:t>
            </w:r>
          </w:p>
        </w:tc>
        <w:tc>
          <w:tcPr>
            <w:tcW w:w="0" w:type="auto"/>
            <w:vAlign w:val="center"/>
            <w:hideMark/>
          </w:tcPr>
          <w:p w14:paraId="19595558"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132BD202"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attention-deficit/hyperactivity disorder</w:t>
            </w:r>
          </w:p>
        </w:tc>
      </w:tr>
      <w:tr w:rsidR="00507286" w:rsidRPr="0023275B" w14:paraId="68F0B88E" w14:textId="77777777" w:rsidTr="002651C0">
        <w:trPr>
          <w:tblCellSpacing w:w="15" w:type="dxa"/>
        </w:trPr>
        <w:tc>
          <w:tcPr>
            <w:tcW w:w="0" w:type="auto"/>
            <w:vAlign w:val="center"/>
            <w:hideMark/>
          </w:tcPr>
          <w:p w14:paraId="7610D297"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B.  </w:t>
            </w:r>
          </w:p>
        </w:tc>
        <w:tc>
          <w:tcPr>
            <w:tcW w:w="0" w:type="auto"/>
            <w:vAlign w:val="center"/>
            <w:hideMark/>
          </w:tcPr>
          <w:p w14:paraId="7E6BD686"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0A11D3A3"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oppositional defiant disorder</w:t>
            </w:r>
          </w:p>
        </w:tc>
      </w:tr>
      <w:tr w:rsidR="00507286" w:rsidRPr="0023275B" w14:paraId="58F87C9C" w14:textId="77777777" w:rsidTr="002651C0">
        <w:trPr>
          <w:tblCellSpacing w:w="15" w:type="dxa"/>
        </w:trPr>
        <w:tc>
          <w:tcPr>
            <w:tcW w:w="0" w:type="auto"/>
            <w:vAlign w:val="center"/>
            <w:hideMark/>
          </w:tcPr>
          <w:p w14:paraId="75E4FD18"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C.  </w:t>
            </w:r>
          </w:p>
        </w:tc>
        <w:tc>
          <w:tcPr>
            <w:tcW w:w="0" w:type="auto"/>
            <w:vAlign w:val="center"/>
            <w:hideMark/>
          </w:tcPr>
          <w:p w14:paraId="6CCE75EE"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478F212C"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obsessive compulsive disorder</w:t>
            </w:r>
          </w:p>
        </w:tc>
      </w:tr>
      <w:tr w:rsidR="00507286" w:rsidRPr="0023275B" w14:paraId="073879DC" w14:textId="77777777" w:rsidTr="002651C0">
        <w:trPr>
          <w:tblCellSpacing w:w="15" w:type="dxa"/>
        </w:trPr>
        <w:tc>
          <w:tcPr>
            <w:tcW w:w="0" w:type="auto"/>
            <w:vAlign w:val="center"/>
            <w:hideMark/>
          </w:tcPr>
          <w:p w14:paraId="4FD14E87"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D.  </w:t>
            </w:r>
          </w:p>
        </w:tc>
        <w:tc>
          <w:tcPr>
            <w:tcW w:w="0" w:type="auto"/>
            <w:vAlign w:val="center"/>
            <w:hideMark/>
          </w:tcPr>
          <w:p w14:paraId="2BBE736D" w14:textId="77777777" w:rsidR="00507286" w:rsidRPr="0023275B" w:rsidRDefault="00507286" w:rsidP="002651C0">
            <w:pPr>
              <w:spacing w:after="0" w:line="240" w:lineRule="auto"/>
              <w:rPr>
                <w:rFonts w:ascii="Arial" w:eastAsia="Times New Roman" w:hAnsi="Arial" w:cs="Arial"/>
              </w:rPr>
            </w:pPr>
          </w:p>
        </w:tc>
        <w:tc>
          <w:tcPr>
            <w:tcW w:w="0" w:type="auto"/>
            <w:vAlign w:val="center"/>
            <w:hideMark/>
          </w:tcPr>
          <w:p w14:paraId="445EE308" w14:textId="77777777" w:rsidR="00507286" w:rsidRPr="0023275B" w:rsidRDefault="00507286" w:rsidP="002651C0">
            <w:pPr>
              <w:spacing w:after="0" w:line="240" w:lineRule="auto"/>
              <w:rPr>
                <w:rFonts w:ascii="Arial" w:eastAsia="Times New Roman" w:hAnsi="Arial" w:cs="Arial"/>
              </w:rPr>
            </w:pPr>
            <w:r w:rsidRPr="0023275B">
              <w:rPr>
                <w:rFonts w:ascii="Arial" w:eastAsia="Times New Roman" w:hAnsi="Arial" w:cs="Arial"/>
              </w:rPr>
              <w:t>Tourette syndrome</w:t>
            </w:r>
          </w:p>
        </w:tc>
      </w:tr>
    </w:tbl>
    <w:p w14:paraId="35E27B97" w14:textId="27700843" w:rsidR="00507286" w:rsidRPr="00DB79E0" w:rsidRDefault="00507286" w:rsidP="0090621F">
      <w:pPr>
        <w:spacing w:after="0" w:line="240" w:lineRule="auto"/>
        <w:rPr>
          <w:rFonts w:ascii="Arial" w:hAnsi="Arial" w:cs="Arial"/>
          <w:b/>
        </w:rPr>
      </w:pPr>
    </w:p>
    <w:p w14:paraId="1DDD2904" w14:textId="58494116" w:rsidR="0090621F" w:rsidRPr="00507286" w:rsidRDefault="0090621F" w:rsidP="00F12377">
      <w:pPr>
        <w:pStyle w:val="Heading2"/>
        <w:rPr>
          <w:b w:val="0"/>
          <w:bCs w:val="0"/>
          <w:color w:val="auto"/>
        </w:rPr>
      </w:pPr>
      <w:bookmarkStart w:id="57" w:name="_Toc127861285"/>
      <w:r w:rsidRPr="00507286">
        <w:rPr>
          <w:rStyle w:val="Heading2Char"/>
          <w:b/>
          <w:bCs/>
          <w:color w:val="auto"/>
        </w:rPr>
        <w:t>ACVREP CDBIS Exam</w:t>
      </w:r>
      <w:r w:rsidR="007E6E29" w:rsidRPr="00507286">
        <w:rPr>
          <w:rStyle w:val="Heading2Char"/>
          <w:b/>
          <w:bCs/>
          <w:color w:val="auto"/>
        </w:rPr>
        <w:t xml:space="preserve"> </w:t>
      </w:r>
      <w:r w:rsidRPr="00507286">
        <w:rPr>
          <w:rStyle w:val="Heading2Char"/>
          <w:b/>
          <w:bCs/>
          <w:color w:val="auto"/>
        </w:rPr>
        <w:t>Reference List</w:t>
      </w:r>
      <w:bookmarkEnd w:id="57"/>
      <w:r w:rsidR="00507286">
        <w:rPr>
          <w:b w:val="0"/>
          <w:bCs w:val="0"/>
          <w:color w:val="auto"/>
        </w:rPr>
        <w:t>:</w:t>
      </w:r>
    </w:p>
    <w:p w14:paraId="541AB962" w14:textId="77777777" w:rsidR="00507286" w:rsidRDefault="00507286" w:rsidP="005C4D5D">
      <w:pPr>
        <w:spacing w:line="249" w:lineRule="auto"/>
        <w:rPr>
          <w:rFonts w:ascii="Arial" w:hAnsi="Arial" w:cs="Arial"/>
          <w:b/>
        </w:rPr>
      </w:pPr>
    </w:p>
    <w:p w14:paraId="73407272" w14:textId="0FF5646F" w:rsidR="0090621F" w:rsidRDefault="0090621F" w:rsidP="005C4D5D">
      <w:pPr>
        <w:spacing w:line="249" w:lineRule="auto"/>
        <w:rPr>
          <w:rFonts w:ascii="Arial" w:hAnsi="Arial" w:cs="Arial"/>
          <w:color w:val="231F20"/>
        </w:rPr>
      </w:pPr>
      <w:r w:rsidRPr="00DB79E0">
        <w:rPr>
          <w:rFonts w:ascii="Arial" w:hAnsi="Arial" w:cs="Arial"/>
          <w:b/>
        </w:rPr>
        <w:t xml:space="preserve">These resources are saved in </w:t>
      </w:r>
      <w:proofErr w:type="spellStart"/>
      <w:r w:rsidRPr="00DB79E0">
        <w:rPr>
          <w:rFonts w:ascii="Arial" w:hAnsi="Arial" w:cs="Arial"/>
          <w:b/>
        </w:rPr>
        <w:t>DeafBlind</w:t>
      </w:r>
      <w:proofErr w:type="spellEnd"/>
      <w:r w:rsidRPr="00DB79E0">
        <w:rPr>
          <w:rFonts w:ascii="Arial" w:hAnsi="Arial" w:cs="Arial"/>
          <w:b/>
        </w:rPr>
        <w:t xml:space="preserve"> Virtual Resource Center DVRC) </w:t>
      </w:r>
      <w:r w:rsidRPr="00DB79E0">
        <w:rPr>
          <w:rFonts w:ascii="Arial" w:hAnsi="Arial" w:cs="Arial"/>
          <w:color w:val="231F20"/>
        </w:rPr>
        <w:t xml:space="preserve">The DVRC is hosted on </w:t>
      </w:r>
      <w:proofErr w:type="spellStart"/>
      <w:r w:rsidRPr="00DB79E0">
        <w:rPr>
          <w:rFonts w:ascii="Arial" w:hAnsi="Arial" w:cs="Arial"/>
          <w:color w:val="231F20"/>
        </w:rPr>
        <w:t>Sharefile</w:t>
      </w:r>
      <w:proofErr w:type="spellEnd"/>
      <w:r w:rsidRPr="00DB79E0">
        <w:rPr>
          <w:rFonts w:ascii="Arial" w:hAnsi="Arial" w:cs="Arial"/>
          <w:color w:val="231F20"/>
        </w:rPr>
        <w:t xml:space="preserve"> technology and available by controlled access. The </w:t>
      </w:r>
      <w:proofErr w:type="spellStart"/>
      <w:r w:rsidRPr="00DB79E0">
        <w:rPr>
          <w:rFonts w:ascii="Arial" w:hAnsi="Arial" w:cs="Arial"/>
          <w:color w:val="231F20"/>
        </w:rPr>
        <w:t>Sharefile</w:t>
      </w:r>
      <w:proofErr w:type="spellEnd"/>
      <w:r w:rsidRPr="00DB79E0">
        <w:rPr>
          <w:rFonts w:ascii="Arial" w:hAnsi="Arial" w:cs="Arial"/>
          <w:color w:val="231F20"/>
        </w:rPr>
        <w:t xml:space="preserve"> program works best when used with Google Chrome or Mozilla Firefox.  To access DVRC  or ‘sign up’, please visit deafblindontario.com/our-services/resource-</w:t>
      </w:r>
      <w:proofErr w:type="spellStart"/>
      <w:r w:rsidRPr="00DB79E0">
        <w:rPr>
          <w:rFonts w:ascii="Arial" w:hAnsi="Arial" w:cs="Arial"/>
          <w:color w:val="231F20"/>
        </w:rPr>
        <w:t>centre</w:t>
      </w:r>
      <w:proofErr w:type="spellEnd"/>
      <w:r w:rsidRPr="00DB79E0">
        <w:rPr>
          <w:rFonts w:ascii="Arial" w:hAnsi="Arial" w:cs="Arial"/>
          <w:color w:val="231F20"/>
        </w:rPr>
        <w:t>/ or visit deafblindontario.com</w:t>
      </w:r>
      <w:r w:rsidR="005C4D5D">
        <w:rPr>
          <w:rFonts w:ascii="Arial" w:hAnsi="Arial" w:cs="Arial"/>
          <w:color w:val="231F20"/>
        </w:rPr>
        <w:t xml:space="preserve"> </w:t>
      </w:r>
      <w:r w:rsidRPr="00DB79E0">
        <w:rPr>
          <w:rFonts w:ascii="Arial" w:hAnsi="Arial" w:cs="Arial"/>
          <w:color w:val="231F20"/>
        </w:rPr>
        <w:t xml:space="preserve"> and select ‘Resources’ from the top menu.  Please note, first time users will be prompted to enroll in secure sign in.  You will receive a welcome email with a link to activate your account.  From here, you can create a new password.  For step-by-step access, please see appendix F.</w:t>
      </w:r>
    </w:p>
    <w:p w14:paraId="4E0D50F0" w14:textId="77B67538" w:rsidR="005C4D5D" w:rsidRPr="00DB79E0" w:rsidRDefault="005C4D5D" w:rsidP="0090621F">
      <w:pPr>
        <w:spacing w:line="249" w:lineRule="auto"/>
        <w:ind w:right="216"/>
        <w:rPr>
          <w:rFonts w:ascii="Arial" w:hAnsi="Arial" w:cs="Arial"/>
        </w:rPr>
      </w:pPr>
      <w:r>
        <w:rPr>
          <w:rFonts w:ascii="Arial" w:hAnsi="Arial" w:cs="Arial"/>
          <w:color w:val="231F20"/>
        </w:rPr>
        <w:t>These resources are organized in the Resource Center into Folders by Body of Knowledge Domain areas.</w:t>
      </w:r>
    </w:p>
    <w:p w14:paraId="0A736D0A" w14:textId="77777777" w:rsidR="0090621F" w:rsidRPr="00DB79E0" w:rsidRDefault="0090621F" w:rsidP="0090621F">
      <w:pPr>
        <w:pStyle w:val="BodyText"/>
        <w:spacing w:before="5"/>
        <w:rPr>
          <w:rFonts w:cs="Arial"/>
        </w:rPr>
      </w:pPr>
    </w:p>
    <w:p w14:paraId="28A78FC5" w14:textId="51C1263B" w:rsidR="0090621F" w:rsidRPr="00226271" w:rsidRDefault="0090621F" w:rsidP="0090621F">
      <w:pPr>
        <w:rPr>
          <w:b/>
          <w:bCs/>
          <w:u w:val="single"/>
        </w:rPr>
      </w:pPr>
      <w:r w:rsidRPr="00226271">
        <w:rPr>
          <w:b/>
          <w:u w:val="single"/>
        </w:rPr>
        <w:t xml:space="preserve">Understanding </w:t>
      </w:r>
      <w:proofErr w:type="spellStart"/>
      <w:r w:rsidRPr="00226271">
        <w:rPr>
          <w:b/>
          <w:u w:val="single"/>
        </w:rPr>
        <w:t>Deafblindness</w:t>
      </w:r>
      <w:proofErr w:type="spellEnd"/>
    </w:p>
    <w:p w14:paraId="3F43436C" w14:textId="77777777" w:rsidR="0090621F" w:rsidRPr="0090621F" w:rsidRDefault="0090621F" w:rsidP="0090621F">
      <w:pPr>
        <w:pStyle w:val="NormalWeb"/>
        <w:ind w:left="567" w:hanging="567"/>
        <w:rPr>
          <w:rFonts w:asciiTheme="minorHAnsi" w:hAnsiTheme="minorHAnsi" w:cstheme="minorHAnsi"/>
          <w:sz w:val="22"/>
          <w:szCs w:val="22"/>
        </w:rPr>
      </w:pPr>
      <w:bookmarkStart w:id="58" w:name="_Hlk126173468"/>
      <w:r w:rsidRPr="0090621F">
        <w:rPr>
          <w:rFonts w:asciiTheme="minorHAnsi" w:hAnsiTheme="minorHAnsi" w:cstheme="minorHAnsi"/>
          <w:sz w:val="22"/>
          <w:szCs w:val="22"/>
        </w:rPr>
        <w:t xml:space="preserve">Adult Metabolic Diseases Clinic. (2013). </w:t>
      </w:r>
      <w:r w:rsidRPr="0090621F">
        <w:rPr>
          <w:rFonts w:asciiTheme="minorHAnsi" w:hAnsiTheme="minorHAnsi" w:cstheme="minorHAnsi"/>
          <w:i/>
          <w:iCs/>
          <w:sz w:val="22"/>
          <w:szCs w:val="22"/>
        </w:rPr>
        <w:t xml:space="preserve">Understanding Infantile </w:t>
      </w:r>
      <w:proofErr w:type="spellStart"/>
      <w:r w:rsidRPr="0090621F">
        <w:rPr>
          <w:rFonts w:asciiTheme="minorHAnsi" w:hAnsiTheme="minorHAnsi" w:cstheme="minorHAnsi"/>
          <w:i/>
          <w:iCs/>
          <w:sz w:val="22"/>
          <w:szCs w:val="22"/>
        </w:rPr>
        <w:t>Refsums</w:t>
      </w:r>
      <w:proofErr w:type="spellEnd"/>
      <w:r w:rsidRPr="0090621F">
        <w:rPr>
          <w:rFonts w:asciiTheme="minorHAnsi" w:hAnsiTheme="minorHAnsi" w:cstheme="minorHAnsi"/>
          <w:i/>
          <w:iCs/>
          <w:sz w:val="22"/>
          <w:szCs w:val="22"/>
        </w:rPr>
        <w:t xml:space="preserve"> Disease.</w:t>
      </w:r>
      <w:r w:rsidRPr="0090621F">
        <w:rPr>
          <w:rFonts w:asciiTheme="minorHAnsi" w:hAnsiTheme="minorHAnsi" w:cstheme="minorHAnsi"/>
          <w:sz w:val="22"/>
          <w:szCs w:val="22"/>
        </w:rPr>
        <w:t xml:space="preserve"> Retrieved from http://www.adultmetabolicdiseasesclinic.ca/resources/UNDERSTANDING-REFSUMS-2013.pdf </w:t>
      </w:r>
    </w:p>
    <w:bookmarkEnd w:id="58"/>
    <w:p w14:paraId="127E4B52"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Anthony, T. (2011, March). </w:t>
      </w:r>
      <w:r w:rsidRPr="0090621F">
        <w:rPr>
          <w:rFonts w:asciiTheme="minorHAnsi" w:hAnsiTheme="minorHAnsi" w:cstheme="minorHAnsi"/>
          <w:i/>
          <w:iCs/>
          <w:sz w:val="22"/>
          <w:szCs w:val="22"/>
        </w:rPr>
        <w:t>Fact Sheet FETAL ALCOHOL SPECTRUM DISORDERS</w:t>
      </w:r>
      <w:r w:rsidRPr="0090621F">
        <w:rPr>
          <w:rFonts w:asciiTheme="minorHAnsi" w:hAnsiTheme="minorHAnsi" w:cstheme="minorHAnsi"/>
          <w:sz w:val="22"/>
          <w:szCs w:val="22"/>
        </w:rPr>
        <w:t xml:space="preserve">. Colorado Department of Education. https://www.cde.state.co.us/sites/default/files/documents/cdesped/download/pdf/dbfetalalcoholsd.pdf </w:t>
      </w:r>
    </w:p>
    <w:p w14:paraId="121C4E67" w14:textId="77777777" w:rsidR="0090621F" w:rsidRPr="0090621F" w:rsidRDefault="0090621F" w:rsidP="0090621F">
      <w:pPr>
        <w:ind w:left="720" w:hanging="720"/>
        <w:rPr>
          <w:rFonts w:cstheme="minorHAnsi"/>
        </w:rPr>
      </w:pPr>
      <w:r w:rsidRPr="0090621F">
        <w:rPr>
          <w:rFonts w:cstheme="minorHAnsi"/>
        </w:rPr>
        <w:t xml:space="preserve">Berry, Paige &amp; Mascia, John &amp; Steinman, Bernard. (2004). </w:t>
      </w:r>
      <w:r w:rsidRPr="0090621F">
        <w:rPr>
          <w:rFonts w:cstheme="minorHAnsi"/>
          <w:i/>
          <w:iCs/>
        </w:rPr>
        <w:t>Vision and Hearing Loss in Older Adults: "Double Trouble"</w:t>
      </w:r>
      <w:r w:rsidRPr="0090621F">
        <w:rPr>
          <w:rFonts w:cstheme="minorHAnsi"/>
        </w:rPr>
        <w:t xml:space="preserve">. Care management journals: Journal of case management; The journal of </w:t>
      </w:r>
      <w:proofErr w:type="gramStart"/>
      <w:r w:rsidRPr="0090621F">
        <w:rPr>
          <w:rFonts w:cstheme="minorHAnsi"/>
        </w:rPr>
        <w:t>long term</w:t>
      </w:r>
      <w:proofErr w:type="gramEnd"/>
      <w:r w:rsidRPr="0090621F">
        <w:rPr>
          <w:rFonts w:cstheme="minorHAnsi"/>
        </w:rPr>
        <w:t xml:space="preserve"> home health care. 5. 35-40. 10.1891/cmaj.5.1.35.61260.</w:t>
      </w:r>
    </w:p>
    <w:p w14:paraId="62F86F14" w14:textId="77777777" w:rsidR="0090621F" w:rsidRPr="0090621F" w:rsidRDefault="0090621F" w:rsidP="0090621F">
      <w:pPr>
        <w:ind w:left="720" w:hanging="720"/>
        <w:rPr>
          <w:rFonts w:cstheme="minorHAnsi"/>
        </w:rPr>
      </w:pPr>
      <w:r w:rsidRPr="0090621F">
        <w:rPr>
          <w:rFonts w:cstheme="minorHAnsi"/>
        </w:rPr>
        <w:t xml:space="preserve">National Institute on Deafness and Other Communication Disorders. (2017, December). </w:t>
      </w:r>
      <w:r w:rsidRPr="0090621F">
        <w:rPr>
          <w:rFonts w:cstheme="minorHAnsi"/>
          <w:i/>
          <w:iCs/>
        </w:rPr>
        <w:t>NIDCD Fact Sheet | Hearing and Balance Usher Syndrome</w:t>
      </w:r>
      <w:r w:rsidRPr="0090621F">
        <w:rPr>
          <w:rFonts w:cstheme="minorHAnsi"/>
        </w:rPr>
        <w:t xml:space="preserve">. https://www.nidcd.nih.gov/sites/default/files/UsherSyndrome2018-508.pdf </w:t>
      </w:r>
    </w:p>
    <w:p w14:paraId="000175D4" w14:textId="3AC12DB5" w:rsidR="005C4D5D" w:rsidRPr="007E6E29" w:rsidRDefault="0090621F" w:rsidP="007E6E29">
      <w:pPr>
        <w:ind w:left="720" w:hanging="720"/>
        <w:rPr>
          <w:rFonts w:cstheme="minorHAnsi"/>
        </w:rPr>
      </w:pPr>
      <w:r w:rsidRPr="0090621F">
        <w:rPr>
          <w:rFonts w:cstheme="minorHAnsi"/>
        </w:rPr>
        <w:t xml:space="preserve">Wolff Heller, K., &amp; Kennedy, C. (2001). </w:t>
      </w:r>
      <w:r w:rsidRPr="0090621F">
        <w:rPr>
          <w:rFonts w:cstheme="minorHAnsi"/>
          <w:i/>
          <w:iCs/>
        </w:rPr>
        <w:t>Etiologies and Characteristics of Deaf-Blindness</w:t>
      </w:r>
      <w:r w:rsidRPr="0090621F">
        <w:rPr>
          <w:rFonts w:cstheme="minorHAnsi"/>
        </w:rPr>
        <w:t xml:space="preserve">. Retrieved from https://documents.nationaldb.org/products/etiologies2001.pdf </w:t>
      </w:r>
    </w:p>
    <w:p w14:paraId="39FF5A00" w14:textId="0723B5C8" w:rsidR="0090621F" w:rsidRPr="0090621F" w:rsidRDefault="0090621F" w:rsidP="0090621F">
      <w:pPr>
        <w:rPr>
          <w:rFonts w:cstheme="minorHAnsi"/>
          <w:b/>
          <w:bCs/>
          <w:u w:val="single"/>
        </w:rPr>
      </w:pPr>
      <w:r w:rsidRPr="0090621F">
        <w:rPr>
          <w:rFonts w:cstheme="minorHAnsi"/>
          <w:b/>
          <w:u w:val="single"/>
        </w:rPr>
        <w:lastRenderedPageBreak/>
        <w:t>Values, Ethics and Principles of Intervenor Services</w:t>
      </w:r>
    </w:p>
    <w:p w14:paraId="142C75AA" w14:textId="77777777" w:rsidR="0090621F" w:rsidRPr="0090621F" w:rsidRDefault="0090621F" w:rsidP="0090621F">
      <w:pPr>
        <w:pStyle w:val="m9185783803978415629paragraph"/>
        <w:shd w:val="clear" w:color="auto" w:fill="FFFFFF"/>
        <w:spacing w:before="0" w:beforeAutospacing="0" w:after="0" w:afterAutospacing="0" w:line="276" w:lineRule="auto"/>
        <w:textAlignment w:val="baseline"/>
        <w:rPr>
          <w:rFonts w:asciiTheme="minorHAnsi" w:hAnsiTheme="minorHAnsi" w:cstheme="minorHAnsi"/>
          <w:color w:val="222222"/>
          <w:sz w:val="22"/>
          <w:szCs w:val="22"/>
        </w:rPr>
      </w:pPr>
      <w:r w:rsidRPr="0090621F">
        <w:rPr>
          <w:rFonts w:asciiTheme="minorHAnsi" w:hAnsiTheme="minorHAnsi" w:cstheme="minorHAnsi"/>
          <w:color w:val="0D0D0D"/>
          <w:sz w:val="22"/>
          <w:szCs w:val="22"/>
        </w:rPr>
        <w:t>Angela Brown</w:t>
      </w:r>
      <w:r w:rsidRPr="0090621F">
        <w:rPr>
          <w:rFonts w:asciiTheme="minorHAnsi" w:hAnsiTheme="minorHAnsi" w:cstheme="minorHAnsi"/>
          <w:color w:val="0D0D0D"/>
          <w:sz w:val="22"/>
          <w:szCs w:val="22"/>
          <w:vertAlign w:val="superscript"/>
        </w:rPr>
        <w:t>1</w:t>
      </w:r>
      <w:r w:rsidRPr="0090621F">
        <w:rPr>
          <w:rFonts w:asciiTheme="minorHAnsi" w:hAnsiTheme="minorHAnsi" w:cstheme="minorHAnsi"/>
          <w:color w:val="0D0D0D"/>
          <w:sz w:val="22"/>
          <w:szCs w:val="22"/>
        </w:rPr>
        <w:t>, Kelly Patterson</w:t>
      </w:r>
      <w:r w:rsidRPr="0090621F">
        <w:rPr>
          <w:rFonts w:asciiTheme="minorHAnsi" w:hAnsiTheme="minorHAnsi" w:cstheme="minorHAnsi"/>
          <w:color w:val="0D0D0D"/>
          <w:sz w:val="22"/>
          <w:szCs w:val="22"/>
          <w:vertAlign w:val="superscript"/>
        </w:rPr>
        <w:t>1</w:t>
      </w:r>
      <w:r w:rsidRPr="0090621F">
        <w:rPr>
          <w:rFonts w:asciiTheme="minorHAnsi" w:hAnsiTheme="minorHAnsi" w:cstheme="minorHAnsi"/>
          <w:color w:val="0D0D0D"/>
          <w:sz w:val="22"/>
          <w:szCs w:val="22"/>
        </w:rPr>
        <w:t>,Janine Tucker</w:t>
      </w:r>
      <w:r w:rsidRPr="0090621F">
        <w:rPr>
          <w:rFonts w:asciiTheme="minorHAnsi" w:hAnsiTheme="minorHAnsi" w:cstheme="minorHAnsi"/>
          <w:color w:val="0D0D0D"/>
          <w:sz w:val="22"/>
          <w:szCs w:val="22"/>
          <w:vertAlign w:val="superscript"/>
        </w:rPr>
        <w:t>2</w:t>
      </w:r>
      <w:r w:rsidRPr="0090621F">
        <w:rPr>
          <w:rFonts w:asciiTheme="minorHAnsi" w:hAnsiTheme="minorHAnsi" w:cstheme="minorHAnsi"/>
          <w:color w:val="0D0D0D"/>
          <w:sz w:val="22"/>
          <w:szCs w:val="22"/>
        </w:rPr>
        <w:t>, Melinda Allen</w:t>
      </w:r>
      <w:r w:rsidRPr="0090621F">
        <w:rPr>
          <w:rFonts w:asciiTheme="minorHAnsi" w:hAnsiTheme="minorHAnsi" w:cstheme="minorHAnsi"/>
          <w:color w:val="0D0D0D"/>
          <w:sz w:val="22"/>
          <w:szCs w:val="22"/>
          <w:vertAlign w:val="superscript"/>
        </w:rPr>
        <w:t xml:space="preserve">2 </w:t>
      </w:r>
      <w:r w:rsidRPr="0090621F">
        <w:rPr>
          <w:rFonts w:asciiTheme="minorHAnsi" w:hAnsiTheme="minorHAnsi" w:cstheme="minorHAnsi"/>
          <w:color w:val="0D0D0D"/>
          <w:sz w:val="22"/>
          <w:szCs w:val="22"/>
        </w:rPr>
        <w:t>.</w:t>
      </w:r>
      <w:r w:rsidRPr="0090621F">
        <w:rPr>
          <w:rFonts w:asciiTheme="minorHAnsi" w:eastAsiaTheme="minorHAnsi" w:hAnsiTheme="minorHAnsi" w:cstheme="minorHAnsi"/>
          <w:b/>
          <w:bCs/>
          <w:color w:val="0D0D0D"/>
          <w:sz w:val="22"/>
          <w:szCs w:val="22"/>
          <w:shd w:val="clear" w:color="auto" w:fill="FFFFFF"/>
          <w:lang w:eastAsia="en-US"/>
        </w:rPr>
        <w:t xml:space="preserve"> </w:t>
      </w:r>
      <w:r w:rsidRPr="0090621F">
        <w:rPr>
          <w:rFonts w:asciiTheme="minorHAnsi" w:eastAsiaTheme="minorHAnsi" w:hAnsiTheme="minorHAnsi" w:cstheme="minorHAnsi"/>
          <w:color w:val="0D0D0D"/>
          <w:sz w:val="22"/>
          <w:szCs w:val="22"/>
          <w:shd w:val="clear" w:color="auto" w:fill="FFFFFF"/>
          <w:lang w:eastAsia="en-US"/>
        </w:rPr>
        <w:t>(2023).</w:t>
      </w:r>
      <w:r w:rsidRPr="0090621F">
        <w:rPr>
          <w:rFonts w:asciiTheme="minorHAnsi" w:hAnsiTheme="minorHAnsi" w:cstheme="minorHAnsi"/>
          <w:b/>
          <w:bCs/>
          <w:color w:val="0D0D0D"/>
          <w:sz w:val="22"/>
          <w:szCs w:val="22"/>
        </w:rPr>
        <w:t> </w:t>
      </w:r>
      <w:r w:rsidRPr="0090621F">
        <w:rPr>
          <w:rFonts w:asciiTheme="minorHAnsi" w:hAnsiTheme="minorHAnsi" w:cstheme="minorHAnsi"/>
          <w:color w:val="0D0D0D"/>
          <w:sz w:val="22"/>
          <w:szCs w:val="22"/>
        </w:rPr>
        <w:t xml:space="preserve">Practices Providing Continuous Information as an Intervenor when working with Individuals with </w:t>
      </w:r>
      <w:proofErr w:type="spellStart"/>
      <w:r w:rsidRPr="0090621F">
        <w:rPr>
          <w:rFonts w:asciiTheme="minorHAnsi" w:hAnsiTheme="minorHAnsi" w:cstheme="minorHAnsi"/>
          <w:color w:val="0D0D0D"/>
          <w:sz w:val="22"/>
          <w:szCs w:val="22"/>
        </w:rPr>
        <w:t>Deafblindness</w:t>
      </w:r>
      <w:proofErr w:type="spellEnd"/>
    </w:p>
    <w:p w14:paraId="08AAAF10" w14:textId="77777777" w:rsidR="0090621F" w:rsidRPr="0090621F" w:rsidRDefault="0090621F" w:rsidP="0090621F">
      <w:pPr>
        <w:pStyle w:val="m9185783803978415629paragraph"/>
        <w:shd w:val="clear" w:color="auto" w:fill="FFFFFF"/>
        <w:spacing w:before="0" w:beforeAutospacing="0" w:after="0" w:afterAutospacing="0" w:line="276" w:lineRule="auto"/>
        <w:ind w:left="720"/>
        <w:textAlignment w:val="baseline"/>
        <w:rPr>
          <w:rFonts w:asciiTheme="minorHAnsi" w:hAnsiTheme="minorHAnsi" w:cstheme="minorHAnsi"/>
          <w:color w:val="222222"/>
          <w:sz w:val="22"/>
          <w:szCs w:val="22"/>
        </w:rPr>
      </w:pPr>
      <w:r w:rsidRPr="0090621F">
        <w:rPr>
          <w:rFonts w:asciiTheme="minorHAnsi" w:hAnsiTheme="minorHAnsi" w:cstheme="minorHAnsi"/>
          <w:color w:val="222222"/>
          <w:sz w:val="22"/>
          <w:szCs w:val="22"/>
          <w:vertAlign w:val="superscript"/>
        </w:rPr>
        <w:t>1DeafBlind Ontario Services</w:t>
      </w:r>
    </w:p>
    <w:p w14:paraId="170AA40D" w14:textId="77777777" w:rsidR="0090621F" w:rsidRPr="0090621F" w:rsidRDefault="0090621F" w:rsidP="0090621F">
      <w:pPr>
        <w:pStyle w:val="m9185783803978415629paragraph"/>
        <w:shd w:val="clear" w:color="auto" w:fill="FFFFFF"/>
        <w:spacing w:before="0" w:beforeAutospacing="0" w:after="0" w:afterAutospacing="0" w:line="276" w:lineRule="auto"/>
        <w:ind w:left="720"/>
        <w:textAlignment w:val="baseline"/>
        <w:rPr>
          <w:rFonts w:asciiTheme="minorHAnsi" w:hAnsiTheme="minorHAnsi" w:cstheme="minorHAnsi"/>
          <w:color w:val="222222"/>
          <w:sz w:val="22"/>
          <w:szCs w:val="22"/>
          <w:vertAlign w:val="superscript"/>
        </w:rPr>
      </w:pPr>
      <w:r w:rsidRPr="0090621F">
        <w:rPr>
          <w:rFonts w:asciiTheme="minorHAnsi" w:hAnsiTheme="minorHAnsi" w:cstheme="minorHAnsi"/>
          <w:color w:val="222222"/>
          <w:sz w:val="22"/>
          <w:szCs w:val="22"/>
          <w:vertAlign w:val="superscript"/>
        </w:rPr>
        <w:t>2CNIB Deafblind Community Services</w:t>
      </w:r>
    </w:p>
    <w:p w14:paraId="0E4432C9"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i/>
          <w:iCs/>
          <w:sz w:val="22"/>
          <w:szCs w:val="22"/>
        </w:rPr>
        <w:t xml:space="preserve">CDBIS of Code Ethics:  </w:t>
      </w:r>
      <w:r w:rsidRPr="0090621F">
        <w:rPr>
          <w:rFonts w:asciiTheme="minorHAnsi" w:hAnsiTheme="minorHAnsi" w:cstheme="minorHAnsi"/>
          <w:sz w:val="22"/>
          <w:szCs w:val="22"/>
        </w:rPr>
        <w:t>Retrieved from ACVREP: CDBIS Handbook: Section 6</w:t>
      </w:r>
    </w:p>
    <w:p w14:paraId="695CF500" w14:textId="294E5949" w:rsidR="0090621F" w:rsidRPr="0090621F" w:rsidRDefault="0090621F" w:rsidP="0090621F">
      <w:pPr>
        <w:rPr>
          <w:rFonts w:cstheme="minorHAnsi"/>
          <w:b/>
          <w:bCs/>
          <w:u w:val="single"/>
          <w:lang w:val="es-ES"/>
        </w:rPr>
      </w:pPr>
      <w:r w:rsidRPr="0090621F">
        <w:rPr>
          <w:rFonts w:cstheme="minorHAnsi"/>
          <w:b/>
          <w:u w:val="single"/>
        </w:rPr>
        <w:t>Strategies Used in Providing Intervenor Services</w:t>
      </w:r>
    </w:p>
    <w:p w14:paraId="2E2FF2BE" w14:textId="77777777" w:rsidR="0090621F" w:rsidRPr="0090621F" w:rsidRDefault="0090621F" w:rsidP="0090621F">
      <w:pPr>
        <w:pStyle w:val="NormalWeb"/>
        <w:ind w:left="567" w:hanging="567"/>
        <w:rPr>
          <w:rFonts w:asciiTheme="minorHAnsi" w:hAnsiTheme="minorHAnsi" w:cstheme="minorHAnsi"/>
          <w:sz w:val="22"/>
          <w:szCs w:val="22"/>
          <w:lang w:val="es-ES"/>
        </w:rPr>
      </w:pPr>
      <w:bookmarkStart w:id="59" w:name="_Hlk126173514"/>
      <w:r w:rsidRPr="0090621F">
        <w:rPr>
          <w:rFonts w:asciiTheme="minorHAnsi" w:hAnsiTheme="minorHAnsi" w:cstheme="minorHAnsi"/>
          <w:sz w:val="22"/>
          <w:szCs w:val="22"/>
          <w:lang w:val="es-ES"/>
        </w:rPr>
        <w:t xml:space="preserve">AJ Granda &amp; </w:t>
      </w:r>
      <w:proofErr w:type="spellStart"/>
      <w:r w:rsidRPr="0090621F">
        <w:rPr>
          <w:rFonts w:asciiTheme="minorHAnsi" w:hAnsiTheme="minorHAnsi" w:cstheme="minorHAnsi"/>
          <w:sz w:val="22"/>
          <w:szCs w:val="22"/>
          <w:lang w:val="es-ES"/>
        </w:rPr>
        <w:t>Jelica</w:t>
      </w:r>
      <w:proofErr w:type="spellEnd"/>
      <w:r w:rsidRPr="0090621F">
        <w:rPr>
          <w:rFonts w:asciiTheme="minorHAnsi" w:hAnsiTheme="minorHAnsi" w:cstheme="minorHAnsi"/>
          <w:sz w:val="22"/>
          <w:szCs w:val="22"/>
          <w:lang w:val="es-ES"/>
        </w:rPr>
        <w:t xml:space="preserve"> </w:t>
      </w:r>
      <w:proofErr w:type="spellStart"/>
      <w:r w:rsidRPr="0090621F">
        <w:rPr>
          <w:rFonts w:asciiTheme="minorHAnsi" w:hAnsiTheme="minorHAnsi" w:cstheme="minorHAnsi"/>
          <w:sz w:val="22"/>
          <w:szCs w:val="22"/>
          <w:lang w:val="es-ES"/>
        </w:rPr>
        <w:t>Nuccio</w:t>
      </w:r>
      <w:proofErr w:type="spellEnd"/>
      <w:r w:rsidRPr="0090621F">
        <w:rPr>
          <w:rFonts w:asciiTheme="minorHAnsi" w:hAnsiTheme="minorHAnsi" w:cstheme="minorHAnsi"/>
          <w:sz w:val="22"/>
          <w:szCs w:val="22"/>
          <w:lang w:val="es-ES"/>
        </w:rPr>
        <w:t xml:space="preserve"> (2018). </w:t>
      </w:r>
      <w:proofErr w:type="spellStart"/>
      <w:r w:rsidRPr="0090621F">
        <w:rPr>
          <w:rFonts w:asciiTheme="minorHAnsi" w:hAnsiTheme="minorHAnsi" w:cstheme="minorHAnsi"/>
          <w:sz w:val="22"/>
          <w:szCs w:val="22"/>
          <w:lang w:val="es-ES"/>
        </w:rPr>
        <w:t>Protactile</w:t>
      </w:r>
      <w:proofErr w:type="spellEnd"/>
      <w:r w:rsidRPr="0090621F">
        <w:rPr>
          <w:rFonts w:asciiTheme="minorHAnsi" w:hAnsiTheme="minorHAnsi" w:cstheme="minorHAnsi"/>
          <w:sz w:val="22"/>
          <w:szCs w:val="22"/>
          <w:lang w:val="es-ES"/>
        </w:rPr>
        <w:t xml:space="preserve"> </w:t>
      </w:r>
      <w:proofErr w:type="spellStart"/>
      <w:r w:rsidRPr="0090621F">
        <w:rPr>
          <w:rFonts w:asciiTheme="minorHAnsi" w:hAnsiTheme="minorHAnsi" w:cstheme="minorHAnsi"/>
          <w:sz w:val="22"/>
          <w:szCs w:val="22"/>
          <w:lang w:val="es-ES"/>
        </w:rPr>
        <w:t>Principles</w:t>
      </w:r>
      <w:proofErr w:type="spellEnd"/>
      <w:r w:rsidRPr="0090621F">
        <w:rPr>
          <w:rFonts w:asciiTheme="minorHAnsi" w:hAnsiTheme="minorHAnsi" w:cstheme="minorHAnsi"/>
          <w:sz w:val="22"/>
          <w:szCs w:val="22"/>
          <w:lang w:val="es-ES"/>
        </w:rPr>
        <w:t xml:space="preserve">. Seattle, Washington: </w:t>
      </w:r>
      <w:proofErr w:type="spellStart"/>
      <w:r w:rsidRPr="0090621F">
        <w:rPr>
          <w:rFonts w:asciiTheme="minorHAnsi" w:hAnsiTheme="minorHAnsi" w:cstheme="minorHAnsi"/>
          <w:sz w:val="22"/>
          <w:szCs w:val="22"/>
          <w:lang w:val="es-ES"/>
        </w:rPr>
        <w:t>Tactile</w:t>
      </w:r>
      <w:proofErr w:type="spellEnd"/>
      <w:r w:rsidRPr="0090621F">
        <w:rPr>
          <w:rFonts w:asciiTheme="minorHAnsi" w:hAnsiTheme="minorHAnsi" w:cstheme="minorHAnsi"/>
          <w:sz w:val="22"/>
          <w:szCs w:val="22"/>
          <w:lang w:val="es-ES"/>
        </w:rPr>
        <w:t xml:space="preserve"> </w:t>
      </w:r>
      <w:proofErr w:type="spellStart"/>
      <w:r w:rsidRPr="0090621F">
        <w:rPr>
          <w:rFonts w:asciiTheme="minorHAnsi" w:hAnsiTheme="minorHAnsi" w:cstheme="minorHAnsi"/>
          <w:sz w:val="22"/>
          <w:szCs w:val="22"/>
          <w:lang w:val="es-ES"/>
        </w:rPr>
        <w:t>Communication</w:t>
      </w:r>
      <w:bookmarkEnd w:id="59"/>
      <w:r w:rsidRPr="0090621F">
        <w:rPr>
          <w:rFonts w:asciiTheme="minorHAnsi" w:hAnsiTheme="minorHAnsi" w:cstheme="minorHAnsi"/>
          <w:sz w:val="22"/>
          <w:szCs w:val="22"/>
          <w:lang w:val="es-ES"/>
        </w:rPr>
        <w:t>s</w:t>
      </w:r>
      <w:proofErr w:type="spellEnd"/>
    </w:p>
    <w:p w14:paraId="00803287" w14:textId="77777777" w:rsidR="0090621F" w:rsidRPr="0090621F" w:rsidRDefault="0090621F" w:rsidP="0090621F">
      <w:pPr>
        <w:pStyle w:val="NormalWeb"/>
        <w:ind w:left="567" w:hanging="567"/>
        <w:rPr>
          <w:rFonts w:asciiTheme="minorHAnsi" w:hAnsiTheme="minorHAnsi" w:cstheme="minorHAnsi"/>
          <w:sz w:val="22"/>
          <w:szCs w:val="22"/>
        </w:rPr>
      </w:pPr>
      <w:r w:rsidRPr="0090621F">
        <w:rPr>
          <w:rFonts w:asciiTheme="minorHAnsi" w:hAnsiTheme="minorHAnsi" w:cstheme="minorHAnsi"/>
          <w:sz w:val="22"/>
          <w:szCs w:val="22"/>
        </w:rPr>
        <w:t>Alsop, L. (2021). Intervention: The Responsive Environment. National Intervener &amp; Advocate Association retrieved from </w:t>
      </w:r>
      <w:hyperlink r:id="rId14" w:tgtFrame="_blank" w:history="1">
        <w:r w:rsidRPr="0090621F">
          <w:rPr>
            <w:rStyle w:val="Hyperlink"/>
            <w:rFonts w:asciiTheme="minorHAnsi" w:eastAsiaTheme="majorEastAsia" w:hAnsiTheme="minorHAnsi" w:cstheme="minorHAnsi"/>
            <w:sz w:val="22"/>
            <w:szCs w:val="22"/>
          </w:rPr>
          <w:t>https://www.intervener.org/deafblindness/intervention/</w:t>
        </w:r>
      </w:hyperlink>
      <w:r w:rsidRPr="0090621F">
        <w:rPr>
          <w:rFonts w:asciiTheme="minorHAnsi" w:hAnsiTheme="minorHAnsi" w:cstheme="minorHAnsi"/>
          <w:sz w:val="22"/>
          <w:szCs w:val="22"/>
        </w:rPr>
        <w:t>. </w:t>
      </w:r>
    </w:p>
    <w:p w14:paraId="2F616A7C"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lang w:val="es-ES"/>
        </w:rPr>
        <w:t xml:space="preserve">Alsop, L., </w:t>
      </w:r>
      <w:proofErr w:type="spellStart"/>
      <w:r w:rsidRPr="0090621F">
        <w:rPr>
          <w:rFonts w:asciiTheme="minorHAnsi" w:hAnsiTheme="minorHAnsi" w:cstheme="minorHAnsi"/>
          <w:sz w:val="22"/>
          <w:szCs w:val="22"/>
          <w:lang w:val="es-ES"/>
        </w:rPr>
        <w:t>Berg</w:t>
      </w:r>
      <w:proofErr w:type="spellEnd"/>
      <w:r w:rsidRPr="0090621F">
        <w:rPr>
          <w:rFonts w:asciiTheme="minorHAnsi" w:hAnsiTheme="minorHAnsi" w:cstheme="minorHAnsi"/>
          <w:sz w:val="22"/>
          <w:szCs w:val="22"/>
          <w:lang w:val="es-ES"/>
        </w:rPr>
        <w:t xml:space="preserve">, C., Hartman, V., </w:t>
      </w:r>
      <w:proofErr w:type="spellStart"/>
      <w:r w:rsidRPr="0090621F">
        <w:rPr>
          <w:rFonts w:asciiTheme="minorHAnsi" w:hAnsiTheme="minorHAnsi" w:cstheme="minorHAnsi"/>
          <w:sz w:val="22"/>
          <w:szCs w:val="22"/>
          <w:lang w:val="es-ES"/>
        </w:rPr>
        <w:t>Knapp</w:t>
      </w:r>
      <w:proofErr w:type="spellEnd"/>
      <w:r w:rsidRPr="0090621F">
        <w:rPr>
          <w:rFonts w:asciiTheme="minorHAnsi" w:hAnsiTheme="minorHAnsi" w:cstheme="minorHAnsi"/>
          <w:sz w:val="22"/>
          <w:szCs w:val="22"/>
          <w:lang w:val="es-ES"/>
        </w:rPr>
        <w:t xml:space="preserve">, M., </w:t>
      </w:r>
      <w:proofErr w:type="spellStart"/>
      <w:r w:rsidRPr="0090621F">
        <w:rPr>
          <w:rFonts w:asciiTheme="minorHAnsi" w:hAnsiTheme="minorHAnsi" w:cstheme="minorHAnsi"/>
          <w:sz w:val="22"/>
          <w:szCs w:val="22"/>
          <w:lang w:val="es-ES"/>
        </w:rPr>
        <w:t>Lauger</w:t>
      </w:r>
      <w:proofErr w:type="spellEnd"/>
      <w:r w:rsidRPr="0090621F">
        <w:rPr>
          <w:rFonts w:asciiTheme="minorHAnsi" w:hAnsiTheme="minorHAnsi" w:cstheme="minorHAnsi"/>
          <w:sz w:val="22"/>
          <w:szCs w:val="22"/>
          <w:lang w:val="es-ES"/>
        </w:rPr>
        <w:t xml:space="preserve">, K., </w:t>
      </w:r>
      <w:proofErr w:type="spellStart"/>
      <w:r w:rsidRPr="0090621F">
        <w:rPr>
          <w:rFonts w:asciiTheme="minorHAnsi" w:hAnsiTheme="minorHAnsi" w:cstheme="minorHAnsi"/>
          <w:sz w:val="22"/>
          <w:szCs w:val="22"/>
          <w:lang w:val="es-ES"/>
        </w:rPr>
        <w:t>Levasseur</w:t>
      </w:r>
      <w:proofErr w:type="spellEnd"/>
      <w:r w:rsidRPr="0090621F">
        <w:rPr>
          <w:rFonts w:asciiTheme="minorHAnsi" w:hAnsiTheme="minorHAnsi" w:cstheme="minorHAnsi"/>
          <w:sz w:val="22"/>
          <w:szCs w:val="22"/>
          <w:lang w:val="es-ES"/>
        </w:rPr>
        <w:t xml:space="preserve">, C., </w:t>
      </w:r>
      <w:proofErr w:type="spellStart"/>
      <w:r w:rsidRPr="0090621F">
        <w:rPr>
          <w:rFonts w:asciiTheme="minorHAnsi" w:hAnsiTheme="minorHAnsi" w:cstheme="minorHAnsi"/>
          <w:sz w:val="22"/>
          <w:szCs w:val="22"/>
          <w:lang w:val="es-ES"/>
        </w:rPr>
        <w:t>Prouty</w:t>
      </w:r>
      <w:proofErr w:type="spellEnd"/>
      <w:r w:rsidRPr="0090621F">
        <w:rPr>
          <w:rFonts w:asciiTheme="minorHAnsi" w:hAnsiTheme="minorHAnsi" w:cstheme="minorHAnsi"/>
          <w:sz w:val="22"/>
          <w:szCs w:val="22"/>
          <w:lang w:val="es-ES"/>
        </w:rPr>
        <w:t xml:space="preserve">, M., &amp; </w:t>
      </w:r>
      <w:proofErr w:type="spellStart"/>
      <w:r w:rsidRPr="0090621F">
        <w:rPr>
          <w:rFonts w:asciiTheme="minorHAnsi" w:hAnsiTheme="minorHAnsi" w:cstheme="minorHAnsi"/>
          <w:sz w:val="22"/>
          <w:szCs w:val="22"/>
          <w:lang w:val="es-ES"/>
        </w:rPr>
        <w:t>Prouty</w:t>
      </w:r>
      <w:proofErr w:type="spellEnd"/>
      <w:r w:rsidRPr="0090621F">
        <w:rPr>
          <w:rFonts w:asciiTheme="minorHAnsi" w:hAnsiTheme="minorHAnsi" w:cstheme="minorHAnsi"/>
          <w:sz w:val="22"/>
          <w:szCs w:val="22"/>
          <w:lang w:val="es-ES"/>
        </w:rPr>
        <w:t xml:space="preserve">, S. (2012). </w:t>
      </w:r>
      <w:r w:rsidRPr="0090621F">
        <w:rPr>
          <w:rFonts w:asciiTheme="minorHAnsi" w:hAnsiTheme="minorHAnsi" w:cstheme="minorHAnsi"/>
          <w:i/>
          <w:iCs/>
          <w:sz w:val="22"/>
          <w:szCs w:val="22"/>
        </w:rPr>
        <w:t>A Family's Guide to Interveners: For Children with Combined Vision and Hearing Loss</w:t>
      </w:r>
      <w:r w:rsidRPr="0090621F">
        <w:rPr>
          <w:rFonts w:asciiTheme="minorHAnsi" w:hAnsiTheme="minorHAnsi" w:cstheme="minorHAnsi"/>
          <w:sz w:val="22"/>
          <w:szCs w:val="22"/>
        </w:rPr>
        <w:t xml:space="preserve">. Utah State University, SKI-HI Institute. </w:t>
      </w:r>
    </w:p>
    <w:p w14:paraId="473EE366"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Canadian Deafblind Association National. (2010, July). </w:t>
      </w:r>
      <w:r w:rsidRPr="0090621F">
        <w:rPr>
          <w:rFonts w:asciiTheme="minorHAnsi" w:hAnsiTheme="minorHAnsi" w:cstheme="minorHAnsi"/>
          <w:i/>
          <w:iCs/>
          <w:sz w:val="22"/>
          <w:szCs w:val="22"/>
        </w:rPr>
        <w:t>Glossary Canadian Competency Framework</w:t>
      </w:r>
      <w:r w:rsidRPr="0090621F">
        <w:rPr>
          <w:rFonts w:asciiTheme="minorHAnsi" w:hAnsiTheme="minorHAnsi" w:cstheme="minorHAnsi"/>
          <w:sz w:val="22"/>
          <w:szCs w:val="22"/>
        </w:rPr>
        <w:t>. Retrieved from https://www.cdbanational.com/wp-content/uploads/2016/03/Competency_Framework_Glossary.pdf</w:t>
      </w:r>
    </w:p>
    <w:p w14:paraId="7BD9B6A3" w14:textId="77777777" w:rsidR="007E6E29"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Crook C., Miles, B., Riggio, M. (n.d.). </w:t>
      </w:r>
      <w:r w:rsidRPr="0090621F">
        <w:rPr>
          <w:rFonts w:asciiTheme="minorHAnsi" w:hAnsiTheme="minorHAnsi" w:cstheme="minorHAnsi"/>
          <w:i/>
          <w:iCs/>
          <w:sz w:val="22"/>
          <w:szCs w:val="22"/>
        </w:rPr>
        <w:t>Communication Methods Used with Individuals Who Are Deafblind</w:t>
      </w:r>
      <w:r w:rsidRPr="0090621F">
        <w:rPr>
          <w:rFonts w:asciiTheme="minorHAnsi" w:hAnsiTheme="minorHAnsi" w:cstheme="minorHAnsi"/>
          <w:sz w:val="22"/>
          <w:szCs w:val="22"/>
        </w:rPr>
        <w:t xml:space="preserve">. National Center on Deaf-blindness.  Retrieved from https://www.nationaldb.org/media/doc/CommunicationMethodsIndividualsWhoAreDeafblind.pdf </w:t>
      </w:r>
    </w:p>
    <w:p w14:paraId="5CF1D1C9" w14:textId="3B16FC4C"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Miles, B., McLetchie, B</w:t>
      </w:r>
      <w:r w:rsidRPr="0090621F">
        <w:rPr>
          <w:rFonts w:asciiTheme="minorHAnsi" w:hAnsiTheme="minorHAnsi" w:cstheme="minorHAnsi"/>
          <w:i/>
          <w:sz w:val="22"/>
          <w:szCs w:val="22"/>
        </w:rPr>
        <w:t xml:space="preserve">. Developing Concepts </w:t>
      </w:r>
      <w:proofErr w:type="gramStart"/>
      <w:r w:rsidRPr="0090621F">
        <w:rPr>
          <w:rFonts w:asciiTheme="minorHAnsi" w:hAnsiTheme="minorHAnsi" w:cstheme="minorHAnsi"/>
          <w:i/>
          <w:sz w:val="22"/>
          <w:szCs w:val="22"/>
        </w:rPr>
        <w:t>With</w:t>
      </w:r>
      <w:proofErr w:type="gramEnd"/>
      <w:r w:rsidRPr="0090621F">
        <w:rPr>
          <w:rFonts w:asciiTheme="minorHAnsi" w:hAnsiTheme="minorHAnsi" w:cstheme="minorHAnsi"/>
          <w:i/>
          <w:sz w:val="22"/>
          <w:szCs w:val="22"/>
        </w:rPr>
        <w:t xml:space="preserve"> Children Who Are Deaf-Blind</w:t>
      </w:r>
      <w:r w:rsidRPr="0090621F">
        <w:rPr>
          <w:rFonts w:asciiTheme="minorHAnsi" w:hAnsiTheme="minorHAnsi" w:cstheme="minorHAnsi"/>
          <w:sz w:val="22"/>
          <w:szCs w:val="22"/>
        </w:rPr>
        <w:t xml:space="preserve">. The National Consortium on Deaf-Blindness. </w:t>
      </w:r>
      <w:hyperlink r:id="rId15" w:history="1">
        <w:r w:rsidRPr="0090621F">
          <w:rPr>
            <w:rStyle w:val="Hyperlink"/>
            <w:rFonts w:asciiTheme="minorHAnsi" w:eastAsiaTheme="majorEastAsia" w:hAnsiTheme="minorHAnsi" w:cstheme="minorHAnsi"/>
            <w:sz w:val="22"/>
            <w:szCs w:val="22"/>
          </w:rPr>
          <w:t>https://www.nationaldb.org/media/doc/Developing-Concepts_a.pdf</w:t>
        </w:r>
      </w:hyperlink>
    </w:p>
    <w:p w14:paraId="4409E389"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Pediatric Cortical Visual Impairment Society. (2020, September). </w:t>
      </w:r>
      <w:r w:rsidRPr="0090621F">
        <w:rPr>
          <w:rFonts w:asciiTheme="minorHAnsi" w:hAnsiTheme="minorHAnsi" w:cstheme="minorHAnsi"/>
          <w:i/>
          <w:iCs/>
          <w:sz w:val="22"/>
          <w:szCs w:val="22"/>
        </w:rPr>
        <w:t>CVI Fact Sheet for the Teacher of the Visually Impaired</w:t>
      </w:r>
      <w:r w:rsidRPr="0090621F">
        <w:rPr>
          <w:rFonts w:asciiTheme="minorHAnsi" w:hAnsiTheme="minorHAnsi" w:cstheme="minorHAnsi"/>
          <w:sz w:val="22"/>
          <w:szCs w:val="22"/>
        </w:rPr>
        <w:t xml:space="preserve">. Retrieved from https://pcvis.vision/wp-content/uploads/2020/09/TVI-Info-Sheet.pdf </w:t>
      </w:r>
    </w:p>
    <w:p w14:paraId="4A6ADE9A"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Perkins School for the Blind. </w:t>
      </w:r>
      <w:r w:rsidRPr="0090621F">
        <w:rPr>
          <w:rFonts w:asciiTheme="minorHAnsi" w:hAnsiTheme="minorHAnsi" w:cstheme="minorHAnsi"/>
          <w:i/>
          <w:iCs/>
          <w:sz w:val="22"/>
          <w:szCs w:val="22"/>
        </w:rPr>
        <w:t>Adapting Environments for Individuals with Vision Loss</w:t>
      </w:r>
      <w:r w:rsidRPr="0090621F">
        <w:rPr>
          <w:rFonts w:asciiTheme="minorHAnsi" w:hAnsiTheme="minorHAnsi" w:cstheme="minorHAnsi"/>
          <w:sz w:val="22"/>
          <w:szCs w:val="22"/>
        </w:rPr>
        <w:t xml:space="preserve">. (2014). Webcast. Retrieved from https://www.perkins.org/resource/adapting-environments-individuals-vision-loss/. </w:t>
      </w:r>
    </w:p>
    <w:p w14:paraId="00EAA000" w14:textId="77777777" w:rsidR="0090621F" w:rsidRPr="0090621F" w:rsidRDefault="0090621F" w:rsidP="0090621F">
      <w:pPr>
        <w:pStyle w:val="NormalWeb"/>
        <w:ind w:left="567" w:hanging="567"/>
        <w:rPr>
          <w:rFonts w:asciiTheme="minorHAnsi" w:hAnsiTheme="minorHAnsi" w:cstheme="minorHAnsi"/>
          <w:sz w:val="22"/>
          <w:szCs w:val="22"/>
        </w:rPr>
      </w:pPr>
      <w:r w:rsidRPr="0090621F">
        <w:rPr>
          <w:rFonts w:asciiTheme="minorHAnsi" w:hAnsiTheme="minorHAnsi" w:cstheme="minorHAnsi"/>
          <w:sz w:val="22"/>
          <w:szCs w:val="22"/>
        </w:rPr>
        <w:t xml:space="preserve">Rodriguez-Gil, G. (2011, May). </w:t>
      </w:r>
      <w:r w:rsidRPr="0090621F">
        <w:rPr>
          <w:rFonts w:asciiTheme="minorHAnsi" w:hAnsiTheme="minorHAnsi" w:cstheme="minorHAnsi"/>
          <w:i/>
          <w:iCs/>
          <w:sz w:val="22"/>
          <w:szCs w:val="22"/>
        </w:rPr>
        <w:t xml:space="preserve">Fact Sheet </w:t>
      </w:r>
      <w:proofErr w:type="gramStart"/>
      <w:r w:rsidRPr="0090621F">
        <w:rPr>
          <w:rFonts w:asciiTheme="minorHAnsi" w:hAnsiTheme="minorHAnsi" w:cstheme="minorHAnsi"/>
          <w:i/>
          <w:iCs/>
          <w:sz w:val="22"/>
          <w:szCs w:val="22"/>
        </w:rPr>
        <w:t>The</w:t>
      </w:r>
      <w:proofErr w:type="gramEnd"/>
      <w:r w:rsidRPr="0090621F">
        <w:rPr>
          <w:rFonts w:asciiTheme="minorHAnsi" w:hAnsiTheme="minorHAnsi" w:cstheme="minorHAnsi"/>
          <w:i/>
          <w:iCs/>
          <w:sz w:val="22"/>
          <w:szCs w:val="22"/>
        </w:rPr>
        <w:t xml:space="preserve"> Intervener’s Motto: Do With, Not For</w:t>
      </w:r>
      <w:r w:rsidRPr="0090621F">
        <w:rPr>
          <w:rFonts w:asciiTheme="minorHAnsi" w:hAnsiTheme="minorHAnsi" w:cstheme="minorHAnsi"/>
          <w:sz w:val="22"/>
          <w:szCs w:val="22"/>
        </w:rPr>
        <w:t xml:space="preserve">. Colorado Department of Education. </w:t>
      </w:r>
    </w:p>
    <w:p w14:paraId="4408E29D" w14:textId="77777777" w:rsidR="0090621F" w:rsidRPr="0090621F" w:rsidRDefault="0090621F" w:rsidP="0090621F">
      <w:pPr>
        <w:pStyle w:val="NormalWeb"/>
        <w:ind w:left="567" w:hanging="567"/>
        <w:rPr>
          <w:rFonts w:asciiTheme="minorHAnsi" w:hAnsiTheme="minorHAnsi" w:cstheme="minorHAnsi"/>
          <w:sz w:val="22"/>
          <w:szCs w:val="22"/>
        </w:rPr>
      </w:pPr>
      <w:r w:rsidRPr="0090621F">
        <w:rPr>
          <w:rFonts w:asciiTheme="minorHAnsi" w:hAnsiTheme="minorHAnsi" w:cstheme="minorHAnsi"/>
          <w:sz w:val="22"/>
          <w:szCs w:val="22"/>
        </w:rPr>
        <w:lastRenderedPageBreak/>
        <w:t xml:space="preserve">Stremel K, Perreault S, &amp;  Rafalowski Welch, T. </w:t>
      </w:r>
      <w:r w:rsidRPr="0090621F">
        <w:rPr>
          <w:rFonts w:asciiTheme="minorHAnsi" w:hAnsiTheme="minorHAnsi" w:cstheme="minorHAnsi"/>
          <w:i/>
          <w:iCs/>
          <w:sz w:val="22"/>
          <w:szCs w:val="22"/>
        </w:rPr>
        <w:t xml:space="preserve">Engaging Environments. </w:t>
      </w:r>
      <w:r w:rsidRPr="0090621F">
        <w:rPr>
          <w:rFonts w:asciiTheme="minorHAnsi" w:hAnsiTheme="minorHAnsi" w:cstheme="minorHAnsi"/>
          <w:sz w:val="22"/>
          <w:szCs w:val="22"/>
        </w:rPr>
        <w:t>[Excerpted from Hand in Hand: Essentials of Communication and Orientation and Mobility for Your Students Who Are Deaf-Blind (pp. 414-416). https://www.nationaldb.org/media/doc/EngagingEnvironments_pTrdxPb.pdf</w:t>
      </w:r>
    </w:p>
    <w:p w14:paraId="23EA66DF" w14:textId="0E12042E" w:rsidR="0090621F" w:rsidRPr="0090621F" w:rsidRDefault="0090621F" w:rsidP="0090621F">
      <w:pPr>
        <w:pStyle w:val="NormalWeb"/>
        <w:spacing w:line="276" w:lineRule="auto"/>
        <w:ind w:left="720" w:hanging="720"/>
        <w:rPr>
          <w:rFonts w:asciiTheme="minorHAnsi" w:hAnsiTheme="minorHAnsi" w:cstheme="minorHAnsi"/>
          <w:b/>
          <w:bCs/>
          <w:sz w:val="22"/>
          <w:szCs w:val="22"/>
          <w:u w:val="single"/>
        </w:rPr>
      </w:pPr>
      <w:r w:rsidRPr="0090621F">
        <w:rPr>
          <w:rFonts w:asciiTheme="minorHAnsi" w:hAnsiTheme="minorHAnsi" w:cstheme="minorHAnsi"/>
          <w:b/>
          <w:sz w:val="22"/>
          <w:szCs w:val="22"/>
          <w:u w:val="single"/>
        </w:rPr>
        <w:t>Theories and Practices of Communication</w:t>
      </w:r>
    </w:p>
    <w:p w14:paraId="7279430A"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Crook C., Miles, B., Riggio, M. (n.d.). </w:t>
      </w:r>
      <w:r w:rsidRPr="0090621F">
        <w:rPr>
          <w:rFonts w:asciiTheme="minorHAnsi" w:hAnsiTheme="minorHAnsi" w:cstheme="minorHAnsi"/>
          <w:i/>
          <w:iCs/>
          <w:sz w:val="22"/>
          <w:szCs w:val="22"/>
        </w:rPr>
        <w:t>Communication Methods Used with Individuals Who Are Deafblind</w:t>
      </w:r>
      <w:r w:rsidRPr="0090621F">
        <w:rPr>
          <w:rFonts w:asciiTheme="minorHAnsi" w:hAnsiTheme="minorHAnsi" w:cstheme="minorHAnsi"/>
          <w:sz w:val="22"/>
          <w:szCs w:val="22"/>
        </w:rPr>
        <w:t xml:space="preserve">. National Center on Deaf-blindness.  Retrieved from https://www.nationaldb.org/media/doc/CommunicationMethodsIndividualsWhoAreDeafblind.pdf. </w:t>
      </w:r>
    </w:p>
    <w:p w14:paraId="310DC228"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bookmarkStart w:id="60" w:name="_Hlk125724616"/>
      <w:proofErr w:type="spellStart"/>
      <w:r w:rsidRPr="0090621F">
        <w:rPr>
          <w:rFonts w:asciiTheme="minorHAnsi" w:hAnsiTheme="minorHAnsi" w:cstheme="minorHAnsi"/>
          <w:sz w:val="22"/>
          <w:szCs w:val="22"/>
        </w:rPr>
        <w:t>DeafBlind</w:t>
      </w:r>
      <w:proofErr w:type="spellEnd"/>
      <w:r w:rsidRPr="0090621F">
        <w:rPr>
          <w:rFonts w:asciiTheme="minorHAnsi" w:hAnsiTheme="minorHAnsi" w:cstheme="minorHAnsi"/>
          <w:sz w:val="22"/>
          <w:szCs w:val="22"/>
        </w:rPr>
        <w:t xml:space="preserve"> Ontario Services. Communication Methods Used by Persons who are Deafblind - Adapted with permission from: CNIB Deafblind Community Services. </w:t>
      </w:r>
      <w:bookmarkEnd w:id="60"/>
    </w:p>
    <w:p w14:paraId="77DE452E"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National Center on Deaf-Blindness. (2010, June). </w:t>
      </w:r>
      <w:r w:rsidRPr="0090621F">
        <w:rPr>
          <w:rFonts w:asciiTheme="minorHAnsi" w:hAnsiTheme="minorHAnsi" w:cstheme="minorHAnsi"/>
          <w:i/>
          <w:iCs/>
          <w:sz w:val="22"/>
          <w:szCs w:val="22"/>
        </w:rPr>
        <w:t>Expressive Communication: How Children Send Their Messages to You</w:t>
      </w:r>
      <w:r w:rsidRPr="0090621F">
        <w:rPr>
          <w:rFonts w:asciiTheme="minorHAnsi" w:hAnsiTheme="minorHAnsi" w:cstheme="minorHAnsi"/>
          <w:sz w:val="22"/>
          <w:szCs w:val="22"/>
        </w:rPr>
        <w:t>. Expressive Communication: How Children Send Their Messages to You . Retrieved from https://www.nationaldb.org/info-center/expressive-communication-factsheet/</w:t>
      </w:r>
    </w:p>
    <w:p w14:paraId="2510EEF2"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National Center on Deaf-Blindness. (2010, June). </w:t>
      </w:r>
      <w:r w:rsidRPr="0090621F">
        <w:rPr>
          <w:rFonts w:asciiTheme="minorHAnsi" w:hAnsiTheme="minorHAnsi" w:cstheme="minorHAnsi"/>
          <w:i/>
          <w:iCs/>
          <w:sz w:val="22"/>
          <w:szCs w:val="22"/>
        </w:rPr>
        <w:t>Receptive Communication: How Children Understand Your Messages to Them</w:t>
      </w:r>
      <w:r w:rsidRPr="0090621F">
        <w:rPr>
          <w:rFonts w:asciiTheme="minorHAnsi" w:hAnsiTheme="minorHAnsi" w:cstheme="minorHAnsi"/>
          <w:sz w:val="22"/>
          <w:szCs w:val="22"/>
        </w:rPr>
        <w:t xml:space="preserve">. Receptive Communication: How Children Understand Your Messages to Them . Retrieved from https://www.nationaldb.org/info-center/receptive-communication-factsheet/ </w:t>
      </w:r>
    </w:p>
    <w:p w14:paraId="15AB8FDC" w14:textId="77777777" w:rsidR="0090621F" w:rsidRPr="0090621F" w:rsidRDefault="0090621F" w:rsidP="0090621F">
      <w:pPr>
        <w:pStyle w:val="NormalWeb"/>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National Institute on Deafness and Other Communication Disorders. (2017, December). </w:t>
      </w:r>
      <w:r w:rsidRPr="0090621F">
        <w:rPr>
          <w:rFonts w:asciiTheme="minorHAnsi" w:hAnsiTheme="minorHAnsi" w:cstheme="minorHAnsi"/>
          <w:i/>
          <w:iCs/>
          <w:sz w:val="22"/>
          <w:szCs w:val="22"/>
        </w:rPr>
        <w:t>NIDCD Fact Sheet | Hearing and Balance Usher Syndrome</w:t>
      </w:r>
      <w:r w:rsidRPr="0090621F">
        <w:rPr>
          <w:rFonts w:asciiTheme="minorHAnsi" w:hAnsiTheme="minorHAnsi" w:cstheme="minorHAnsi"/>
          <w:sz w:val="22"/>
          <w:szCs w:val="22"/>
        </w:rPr>
        <w:t xml:space="preserve">. https://www.nidcd.nih.gov/sites/default/files/UsherSyndrome2018-508.pdf </w:t>
      </w:r>
    </w:p>
    <w:p w14:paraId="71BAAB82"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Pediatric Cortical Visual Impairment Society. (2020, September). </w:t>
      </w:r>
      <w:r w:rsidRPr="0090621F">
        <w:rPr>
          <w:rFonts w:asciiTheme="minorHAnsi" w:hAnsiTheme="minorHAnsi" w:cstheme="minorHAnsi"/>
          <w:i/>
          <w:iCs/>
          <w:sz w:val="22"/>
          <w:szCs w:val="22"/>
        </w:rPr>
        <w:t>CVI Fact Sheet for the Teacher of the Visually Impaired</w:t>
      </w:r>
      <w:r w:rsidRPr="0090621F">
        <w:rPr>
          <w:rFonts w:asciiTheme="minorHAnsi" w:hAnsiTheme="minorHAnsi" w:cstheme="minorHAnsi"/>
          <w:sz w:val="22"/>
          <w:szCs w:val="22"/>
        </w:rPr>
        <w:t xml:space="preserve">. Retrieved from https://pcvis.vision/wp-content/uploads/2020/09/TVI-Info-Sheet.pdf </w:t>
      </w:r>
    </w:p>
    <w:p w14:paraId="21528A19"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Skov Uldall, T., Astell, A. J., Ellis, M. P., Hermann Olesen, H., Edberg, P. O., &amp; Westerholm, B. (2012, November). </w:t>
      </w:r>
      <w:r w:rsidRPr="0090621F">
        <w:rPr>
          <w:rFonts w:asciiTheme="minorHAnsi" w:hAnsiTheme="minorHAnsi" w:cstheme="minorHAnsi"/>
          <w:i/>
          <w:iCs/>
          <w:sz w:val="22"/>
          <w:szCs w:val="22"/>
        </w:rPr>
        <w:t>A Good senior Life with Dual Sensory Loss</w:t>
      </w:r>
      <w:r w:rsidRPr="0090621F">
        <w:rPr>
          <w:rFonts w:asciiTheme="minorHAnsi" w:hAnsiTheme="minorHAnsi" w:cstheme="minorHAnsi"/>
          <w:sz w:val="22"/>
          <w:szCs w:val="22"/>
        </w:rPr>
        <w:t xml:space="preserve">. Retrieved from https://nordicwelfare.org/wp-content/uploads/2017/10/A20Good20Senior20Life20with20Dual20Sensory20Loss.pdf </w:t>
      </w:r>
    </w:p>
    <w:p w14:paraId="76889BE6" w14:textId="77777777" w:rsidR="0090621F" w:rsidRPr="0090621F" w:rsidRDefault="0090621F" w:rsidP="0090621F">
      <w:pPr>
        <w:pStyle w:val="NormalWeb"/>
        <w:spacing w:line="276" w:lineRule="auto"/>
        <w:ind w:left="720" w:hanging="720"/>
        <w:rPr>
          <w:rFonts w:asciiTheme="minorHAnsi" w:hAnsiTheme="minorHAnsi" w:cstheme="minorHAnsi"/>
          <w:b/>
          <w:bCs/>
          <w:sz w:val="22"/>
          <w:szCs w:val="22"/>
          <w:u w:val="single"/>
        </w:rPr>
      </w:pPr>
      <w:r w:rsidRPr="0090621F">
        <w:rPr>
          <w:rFonts w:asciiTheme="minorHAnsi" w:hAnsiTheme="minorHAnsi" w:cstheme="minorHAnsi"/>
          <w:sz w:val="22"/>
          <w:szCs w:val="22"/>
        </w:rPr>
        <w:t xml:space="preserve">Wilson, R. M. (2017, February). </w:t>
      </w:r>
      <w:r w:rsidRPr="0090621F">
        <w:rPr>
          <w:rFonts w:asciiTheme="minorHAnsi" w:hAnsiTheme="minorHAnsi" w:cstheme="minorHAnsi"/>
          <w:i/>
          <w:iCs/>
          <w:sz w:val="22"/>
          <w:szCs w:val="22"/>
        </w:rPr>
        <w:t>Fact Sheet- Receptive Communication</w:t>
      </w:r>
      <w:r w:rsidRPr="0090621F">
        <w:rPr>
          <w:rFonts w:asciiTheme="minorHAnsi" w:hAnsiTheme="minorHAnsi" w:cstheme="minorHAnsi"/>
          <w:sz w:val="22"/>
          <w:szCs w:val="22"/>
        </w:rPr>
        <w:t xml:space="preserve">. Retrieved from https://www.cde.state.co.us/cdesped/sd-db_factsheet_pdf_receptivecommunication </w:t>
      </w:r>
    </w:p>
    <w:p w14:paraId="71D1B6F2" w14:textId="1A398C83" w:rsidR="0090621F" w:rsidRPr="0090621F" w:rsidRDefault="0090621F" w:rsidP="0090621F">
      <w:pPr>
        <w:pStyle w:val="NormalWeb"/>
        <w:spacing w:line="276" w:lineRule="auto"/>
        <w:ind w:left="720" w:hanging="720"/>
        <w:rPr>
          <w:rFonts w:asciiTheme="minorHAnsi" w:hAnsiTheme="minorHAnsi" w:cstheme="minorHAnsi"/>
          <w:b/>
          <w:bCs/>
          <w:sz w:val="22"/>
          <w:szCs w:val="22"/>
          <w:u w:val="single"/>
        </w:rPr>
      </w:pPr>
      <w:r w:rsidRPr="0090621F">
        <w:rPr>
          <w:rFonts w:asciiTheme="minorHAnsi" w:hAnsiTheme="minorHAnsi" w:cstheme="minorHAnsi"/>
          <w:b/>
          <w:sz w:val="22"/>
          <w:szCs w:val="22"/>
          <w:u w:val="single"/>
        </w:rPr>
        <w:t xml:space="preserve">Social, Emotional and Psychological Impact of </w:t>
      </w:r>
      <w:proofErr w:type="spellStart"/>
      <w:r w:rsidRPr="0090621F">
        <w:rPr>
          <w:rFonts w:asciiTheme="minorHAnsi" w:hAnsiTheme="minorHAnsi" w:cstheme="minorHAnsi"/>
          <w:b/>
          <w:sz w:val="22"/>
          <w:szCs w:val="22"/>
          <w:u w:val="single"/>
        </w:rPr>
        <w:t>Deafblindness</w:t>
      </w:r>
      <w:proofErr w:type="spellEnd"/>
    </w:p>
    <w:p w14:paraId="15644D70" w14:textId="77777777" w:rsidR="0090621F" w:rsidRPr="0090621F" w:rsidRDefault="0090621F" w:rsidP="0090621F">
      <w:pPr>
        <w:pStyle w:val="NormalWeb"/>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Bruce, S. M., Bashinski, S. M., Covelli, A. J., Bernstein, V., Zatta, M. C., &amp; Briggs, S. (2017, November 30). </w:t>
      </w:r>
      <w:r w:rsidRPr="0090621F">
        <w:rPr>
          <w:rFonts w:asciiTheme="minorHAnsi" w:hAnsiTheme="minorHAnsi" w:cstheme="minorHAnsi"/>
          <w:i/>
          <w:iCs/>
          <w:sz w:val="22"/>
          <w:szCs w:val="22"/>
        </w:rPr>
        <w:t>Positive Behavior Supports for Individuals Who Are Deafblind with CHARGE Syndrome</w:t>
      </w:r>
      <w:r w:rsidRPr="0090621F">
        <w:rPr>
          <w:rFonts w:asciiTheme="minorHAnsi" w:hAnsiTheme="minorHAnsi" w:cstheme="minorHAnsi"/>
          <w:sz w:val="22"/>
          <w:szCs w:val="22"/>
        </w:rPr>
        <w:t xml:space="preserve">. Journal of Visual Impairment &amp; Blindness. p. 498.Retrieved from </w:t>
      </w:r>
      <w:r w:rsidRPr="0090621F">
        <w:rPr>
          <w:rFonts w:asciiTheme="minorHAnsi" w:hAnsiTheme="minorHAnsi" w:cstheme="minorHAnsi"/>
          <w:sz w:val="22"/>
          <w:szCs w:val="22"/>
        </w:rPr>
        <w:lastRenderedPageBreak/>
        <w:t xml:space="preserve">https://eric.ed.gov/?q=exceptional%2Bchildren%3A%2Ban%2Bintroduction%2Bto%2Bspecial%2Beducation&amp;pg=689&amp;id=EJ1192226 </w:t>
      </w:r>
    </w:p>
    <w:p w14:paraId="43FB8E57" w14:textId="77777777" w:rsidR="0090621F" w:rsidRPr="0090621F" w:rsidRDefault="0090621F" w:rsidP="0090621F">
      <w:pPr>
        <w:pStyle w:val="NormalWeb"/>
        <w:ind w:left="720" w:hanging="720"/>
        <w:rPr>
          <w:rFonts w:asciiTheme="minorHAnsi" w:hAnsiTheme="minorHAnsi" w:cstheme="minorHAnsi"/>
          <w:sz w:val="22"/>
          <w:szCs w:val="22"/>
        </w:rPr>
      </w:pPr>
      <w:r w:rsidRPr="0090621F">
        <w:rPr>
          <w:rFonts w:asciiTheme="minorHAnsi" w:hAnsiTheme="minorHAnsi" w:cstheme="minorHAnsi"/>
          <w:sz w:val="22"/>
          <w:szCs w:val="22"/>
        </w:rPr>
        <w:t>Hersh, M. (2013, October).  Deafblind People, Communication, Independence, and Isolation</w:t>
      </w:r>
      <w:r w:rsidRPr="0090621F">
        <w:rPr>
          <w:rFonts w:asciiTheme="minorHAnsi" w:hAnsiTheme="minorHAnsi" w:cstheme="minorHAnsi"/>
          <w:i/>
          <w:iCs/>
          <w:sz w:val="22"/>
          <w:szCs w:val="22"/>
        </w:rPr>
        <w:t>. The Journal of Deaf Studies and Deaf Education, Volume 18, Issue 4</w:t>
      </w:r>
      <w:r w:rsidRPr="0090621F">
        <w:rPr>
          <w:rFonts w:asciiTheme="minorHAnsi" w:hAnsiTheme="minorHAnsi" w:cstheme="minorHAnsi"/>
          <w:sz w:val="22"/>
          <w:szCs w:val="22"/>
        </w:rPr>
        <w:t>. Pages 446–463, </w:t>
      </w:r>
      <w:hyperlink r:id="rId16" w:history="1">
        <w:r w:rsidRPr="0090621F">
          <w:rPr>
            <w:rStyle w:val="Hyperlink"/>
            <w:rFonts w:asciiTheme="minorHAnsi" w:eastAsiaTheme="majorEastAsia" w:hAnsiTheme="minorHAnsi" w:cstheme="minorHAnsi"/>
            <w:sz w:val="22"/>
            <w:szCs w:val="22"/>
          </w:rPr>
          <w:t>https://doi.org/10.1093/deafed/ent022</w:t>
        </w:r>
      </w:hyperlink>
    </w:p>
    <w:p w14:paraId="2490727A"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Jaiswal, A., Aldersey, H., Wittich, W., Mirza, M., &amp; Finlayson, M. (2018, September 13). </w:t>
      </w:r>
      <w:r w:rsidRPr="0090621F">
        <w:rPr>
          <w:rFonts w:asciiTheme="minorHAnsi" w:hAnsiTheme="minorHAnsi" w:cstheme="minorHAnsi"/>
          <w:i/>
          <w:iCs/>
          <w:sz w:val="22"/>
          <w:szCs w:val="22"/>
        </w:rPr>
        <w:t xml:space="preserve">Participation experiences of people with </w:t>
      </w:r>
      <w:proofErr w:type="spellStart"/>
      <w:r w:rsidRPr="0090621F">
        <w:rPr>
          <w:rFonts w:asciiTheme="minorHAnsi" w:hAnsiTheme="minorHAnsi" w:cstheme="minorHAnsi"/>
          <w:i/>
          <w:iCs/>
          <w:sz w:val="22"/>
          <w:szCs w:val="22"/>
        </w:rPr>
        <w:t>deafblindness</w:t>
      </w:r>
      <w:proofErr w:type="spellEnd"/>
      <w:r w:rsidRPr="0090621F">
        <w:rPr>
          <w:rFonts w:asciiTheme="minorHAnsi" w:hAnsiTheme="minorHAnsi" w:cstheme="minorHAnsi"/>
          <w:i/>
          <w:iCs/>
          <w:sz w:val="22"/>
          <w:szCs w:val="22"/>
        </w:rPr>
        <w:t xml:space="preserve"> or dual sensory loss: A Scoping Review of Global Deafblind literature</w:t>
      </w:r>
      <w:r w:rsidRPr="0090621F">
        <w:rPr>
          <w:rFonts w:asciiTheme="minorHAnsi" w:hAnsiTheme="minorHAnsi" w:cstheme="minorHAnsi"/>
          <w:sz w:val="22"/>
          <w:szCs w:val="22"/>
        </w:rPr>
        <w:t xml:space="preserve">. PLOS ONE. Retrieved from https://doi.org/10.1371/journal.pone.0203772 </w:t>
      </w:r>
    </w:p>
    <w:p w14:paraId="5484881D"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Kubler-Ross, E., &amp; Kessler, D. (n.d.). </w:t>
      </w:r>
      <w:r w:rsidRPr="0090621F">
        <w:rPr>
          <w:rFonts w:asciiTheme="minorHAnsi" w:hAnsiTheme="minorHAnsi" w:cstheme="minorHAnsi"/>
          <w:i/>
          <w:iCs/>
          <w:sz w:val="22"/>
          <w:szCs w:val="22"/>
        </w:rPr>
        <w:t>Five Stages of Grief</w:t>
      </w:r>
      <w:r w:rsidRPr="0090621F">
        <w:rPr>
          <w:rFonts w:asciiTheme="minorHAnsi" w:hAnsiTheme="minorHAnsi" w:cstheme="minorHAnsi"/>
          <w:sz w:val="22"/>
          <w:szCs w:val="22"/>
        </w:rPr>
        <w:t xml:space="preserve">. Retrieved from https://grief.com/images/pdf/5%20Stages%20of%20Grief.pdf </w:t>
      </w:r>
    </w:p>
    <w:p w14:paraId="7B66998C" w14:textId="77777777" w:rsidR="0090621F" w:rsidRPr="0090621F" w:rsidRDefault="0090621F" w:rsidP="0090621F">
      <w:pPr>
        <w:pStyle w:val="NormalWeb"/>
        <w:ind w:left="567" w:hanging="567"/>
        <w:rPr>
          <w:rFonts w:asciiTheme="minorHAnsi" w:hAnsiTheme="minorHAnsi" w:cstheme="minorHAnsi"/>
          <w:sz w:val="22"/>
          <w:szCs w:val="22"/>
        </w:rPr>
      </w:pPr>
      <w:r w:rsidRPr="0090621F">
        <w:rPr>
          <w:rFonts w:asciiTheme="minorHAnsi" w:hAnsiTheme="minorHAnsi" w:cstheme="minorHAnsi"/>
          <w:sz w:val="22"/>
          <w:szCs w:val="22"/>
        </w:rPr>
        <w:t xml:space="preserve">Munroe, S. (2016, March). </w:t>
      </w:r>
      <w:r w:rsidRPr="0090621F">
        <w:rPr>
          <w:rFonts w:asciiTheme="minorHAnsi" w:hAnsiTheme="minorHAnsi" w:cstheme="minorHAnsi"/>
          <w:i/>
          <w:iCs/>
          <w:sz w:val="22"/>
          <w:szCs w:val="22"/>
        </w:rPr>
        <w:t>A Survey of Late Emerging Manifestations of Congenital Rubella in Canada</w:t>
      </w:r>
      <w:r w:rsidRPr="0090621F">
        <w:rPr>
          <w:rFonts w:asciiTheme="minorHAnsi" w:hAnsiTheme="minorHAnsi" w:cstheme="minorHAnsi"/>
          <w:sz w:val="22"/>
          <w:szCs w:val="22"/>
        </w:rPr>
        <w:t xml:space="preserve">. Canadian Deafblind and Rubella Association. Retrieved from https://www.cdbanational.com/wp-content/uploads/2016/03/Congenital_Rubella_Study_eng.pdf </w:t>
      </w:r>
    </w:p>
    <w:p w14:paraId="2A1D87F9" w14:textId="77777777" w:rsidR="0090621F" w:rsidRPr="0090621F" w:rsidRDefault="0090621F" w:rsidP="0090621F">
      <w:pPr>
        <w:pStyle w:val="NormalWeb"/>
        <w:ind w:left="567" w:hanging="567"/>
        <w:rPr>
          <w:rFonts w:asciiTheme="minorHAnsi" w:hAnsiTheme="minorHAnsi" w:cstheme="minorHAnsi"/>
          <w:sz w:val="22"/>
          <w:szCs w:val="22"/>
        </w:rPr>
      </w:pPr>
      <w:proofErr w:type="spellStart"/>
      <w:r w:rsidRPr="0090621F">
        <w:rPr>
          <w:rFonts w:asciiTheme="minorHAnsi" w:hAnsiTheme="minorHAnsi" w:cstheme="minorHAnsi"/>
          <w:sz w:val="22"/>
          <w:szCs w:val="22"/>
        </w:rPr>
        <w:t>Rodbroe</w:t>
      </w:r>
      <w:proofErr w:type="spellEnd"/>
      <w:r w:rsidRPr="0090621F">
        <w:rPr>
          <w:rFonts w:asciiTheme="minorHAnsi" w:hAnsiTheme="minorHAnsi" w:cstheme="minorHAnsi"/>
          <w:sz w:val="22"/>
          <w:szCs w:val="22"/>
        </w:rPr>
        <w:t xml:space="preserve"> , I., &amp; Janssen, M. (2022, June). </w:t>
      </w:r>
      <w:r w:rsidRPr="0090621F">
        <w:rPr>
          <w:rFonts w:asciiTheme="minorHAnsi" w:hAnsiTheme="minorHAnsi" w:cstheme="minorHAnsi"/>
          <w:i/>
          <w:iCs/>
          <w:sz w:val="22"/>
          <w:szCs w:val="22"/>
        </w:rPr>
        <w:t xml:space="preserve">Communication &amp; Congenital </w:t>
      </w:r>
      <w:proofErr w:type="spellStart"/>
      <w:r w:rsidRPr="0090621F">
        <w:rPr>
          <w:rFonts w:asciiTheme="minorHAnsi" w:hAnsiTheme="minorHAnsi" w:cstheme="minorHAnsi"/>
          <w:i/>
          <w:iCs/>
          <w:sz w:val="22"/>
          <w:szCs w:val="22"/>
        </w:rPr>
        <w:t>Deafblindness</w:t>
      </w:r>
      <w:proofErr w:type="spellEnd"/>
      <w:r w:rsidRPr="0090621F">
        <w:rPr>
          <w:rFonts w:asciiTheme="minorHAnsi" w:hAnsiTheme="minorHAnsi" w:cstheme="minorHAnsi"/>
          <w:i/>
          <w:iCs/>
          <w:sz w:val="22"/>
          <w:szCs w:val="22"/>
        </w:rPr>
        <w:t xml:space="preserve"> - pathstoliteracy.org</w:t>
      </w:r>
      <w:r w:rsidRPr="0090621F">
        <w:rPr>
          <w:rFonts w:asciiTheme="minorHAnsi" w:hAnsiTheme="minorHAnsi" w:cstheme="minorHAnsi"/>
          <w:sz w:val="22"/>
          <w:szCs w:val="22"/>
        </w:rPr>
        <w:t xml:space="preserve">. Paths to Literacy . Retrieved from https://www.pathstoliteracy.org/wp-content/uploads/2022/06/congenital_deafblindess.pdf </w:t>
      </w:r>
    </w:p>
    <w:p w14:paraId="49F61587" w14:textId="77777777" w:rsidR="0090621F" w:rsidRPr="0090621F" w:rsidRDefault="0090621F" w:rsidP="0090621F">
      <w:pPr>
        <w:pStyle w:val="NormalWeb"/>
        <w:ind w:left="567" w:hanging="567"/>
        <w:rPr>
          <w:rFonts w:asciiTheme="minorHAnsi" w:hAnsiTheme="minorHAnsi" w:cstheme="minorHAnsi"/>
          <w:sz w:val="22"/>
          <w:szCs w:val="22"/>
        </w:rPr>
      </w:pPr>
      <w:r w:rsidRPr="0090621F">
        <w:rPr>
          <w:rFonts w:asciiTheme="minorHAnsi" w:hAnsiTheme="minorHAnsi" w:cstheme="minorHAnsi"/>
          <w:sz w:val="22"/>
          <w:szCs w:val="22"/>
        </w:rPr>
        <w:t xml:space="preserve">WFDB. (2018, September). </w:t>
      </w:r>
      <w:r w:rsidRPr="0090621F">
        <w:rPr>
          <w:rFonts w:asciiTheme="minorHAnsi" w:hAnsiTheme="minorHAnsi" w:cstheme="minorHAnsi"/>
          <w:i/>
          <w:iCs/>
          <w:sz w:val="22"/>
          <w:szCs w:val="22"/>
        </w:rPr>
        <w:t xml:space="preserve">At Risk of Exclusion </w:t>
      </w:r>
      <w:proofErr w:type="gramStart"/>
      <w:r w:rsidRPr="0090621F">
        <w:rPr>
          <w:rFonts w:asciiTheme="minorHAnsi" w:hAnsiTheme="minorHAnsi" w:cstheme="minorHAnsi"/>
          <w:i/>
          <w:iCs/>
          <w:sz w:val="22"/>
          <w:szCs w:val="22"/>
        </w:rPr>
        <w:t>From</w:t>
      </w:r>
      <w:proofErr w:type="gramEnd"/>
      <w:r w:rsidRPr="0090621F">
        <w:rPr>
          <w:rFonts w:asciiTheme="minorHAnsi" w:hAnsiTheme="minorHAnsi" w:cstheme="minorHAnsi"/>
          <w:i/>
          <w:iCs/>
          <w:sz w:val="22"/>
          <w:szCs w:val="22"/>
        </w:rPr>
        <w:t xml:space="preserve"> CRPD and SDGs Implementation </w:t>
      </w:r>
      <w:r w:rsidRPr="0090621F">
        <w:rPr>
          <w:rFonts w:asciiTheme="minorHAnsi" w:hAnsiTheme="minorHAnsi" w:cstheme="minorHAnsi"/>
          <w:sz w:val="22"/>
          <w:szCs w:val="22"/>
        </w:rPr>
        <w:t xml:space="preserve">. World Federation of the Deafblind. Retrieved from https://www.wfdb.eu/wp-content/uploads/2019/06/WFDB_complete_Final.pdf </w:t>
      </w:r>
    </w:p>
    <w:p w14:paraId="1B87B646" w14:textId="77777777" w:rsidR="005C4D5D" w:rsidRDefault="005C4D5D" w:rsidP="0090621F">
      <w:pPr>
        <w:pStyle w:val="NormalWeb"/>
        <w:ind w:left="720" w:hanging="720"/>
        <w:rPr>
          <w:rFonts w:asciiTheme="minorHAnsi" w:hAnsiTheme="minorHAnsi" w:cstheme="minorHAnsi"/>
          <w:b/>
          <w:sz w:val="22"/>
          <w:szCs w:val="22"/>
          <w:u w:val="single"/>
        </w:rPr>
      </w:pPr>
    </w:p>
    <w:p w14:paraId="00A4AD1F" w14:textId="5A0561D9" w:rsidR="0090621F" w:rsidRPr="0090621F" w:rsidRDefault="0090621F" w:rsidP="0090621F">
      <w:pPr>
        <w:pStyle w:val="NormalWeb"/>
        <w:ind w:left="720" w:hanging="720"/>
        <w:rPr>
          <w:rFonts w:asciiTheme="minorHAnsi" w:hAnsiTheme="minorHAnsi" w:cstheme="minorHAnsi"/>
          <w:b/>
          <w:bCs/>
          <w:sz w:val="22"/>
          <w:szCs w:val="22"/>
          <w:u w:val="single"/>
        </w:rPr>
      </w:pPr>
      <w:r w:rsidRPr="0090621F">
        <w:rPr>
          <w:rFonts w:asciiTheme="minorHAnsi" w:hAnsiTheme="minorHAnsi" w:cstheme="minorHAnsi"/>
          <w:b/>
          <w:sz w:val="22"/>
          <w:szCs w:val="22"/>
          <w:u w:val="single"/>
        </w:rPr>
        <w:t xml:space="preserve">The Relationship between </w:t>
      </w:r>
      <w:proofErr w:type="spellStart"/>
      <w:r w:rsidRPr="0090621F">
        <w:rPr>
          <w:rFonts w:asciiTheme="minorHAnsi" w:hAnsiTheme="minorHAnsi" w:cstheme="minorHAnsi"/>
          <w:b/>
          <w:sz w:val="22"/>
          <w:szCs w:val="22"/>
          <w:u w:val="single"/>
        </w:rPr>
        <w:t>Deafblindness</w:t>
      </w:r>
      <w:proofErr w:type="spellEnd"/>
      <w:r w:rsidRPr="0090621F">
        <w:rPr>
          <w:rFonts w:asciiTheme="minorHAnsi" w:hAnsiTheme="minorHAnsi" w:cstheme="minorHAnsi"/>
          <w:b/>
          <w:sz w:val="22"/>
          <w:szCs w:val="22"/>
          <w:u w:val="single"/>
        </w:rPr>
        <w:t xml:space="preserve"> and Heath, Mental Health and Aging</w:t>
      </w:r>
    </w:p>
    <w:p w14:paraId="48921FE8"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proofErr w:type="spellStart"/>
      <w:r w:rsidRPr="0090621F">
        <w:rPr>
          <w:rFonts w:asciiTheme="minorHAnsi" w:hAnsiTheme="minorHAnsi" w:cstheme="minorHAnsi"/>
          <w:sz w:val="22"/>
          <w:szCs w:val="22"/>
        </w:rPr>
        <w:t>Bodsworth</w:t>
      </w:r>
      <w:proofErr w:type="spellEnd"/>
      <w:r w:rsidRPr="0090621F">
        <w:rPr>
          <w:rFonts w:asciiTheme="minorHAnsi" w:hAnsiTheme="minorHAnsi" w:cstheme="minorHAnsi"/>
          <w:sz w:val="22"/>
          <w:szCs w:val="22"/>
        </w:rPr>
        <w:t xml:space="preserve">, S. M., Clare, I. C. H., &amp; </w:t>
      </w:r>
      <w:proofErr w:type="spellStart"/>
      <w:r w:rsidRPr="0090621F">
        <w:rPr>
          <w:rFonts w:asciiTheme="minorHAnsi" w:hAnsiTheme="minorHAnsi" w:cstheme="minorHAnsi"/>
          <w:sz w:val="22"/>
          <w:szCs w:val="22"/>
        </w:rPr>
        <w:t>Simblett</w:t>
      </w:r>
      <w:proofErr w:type="spellEnd"/>
      <w:r w:rsidRPr="0090621F">
        <w:rPr>
          <w:rFonts w:asciiTheme="minorHAnsi" w:hAnsiTheme="minorHAnsi" w:cstheme="minorHAnsi"/>
          <w:sz w:val="22"/>
          <w:szCs w:val="22"/>
        </w:rPr>
        <w:t xml:space="preserve">, S. K. (2011). </w:t>
      </w:r>
      <w:proofErr w:type="spellStart"/>
      <w:r w:rsidRPr="0090621F">
        <w:rPr>
          <w:rFonts w:asciiTheme="minorHAnsi" w:hAnsiTheme="minorHAnsi" w:cstheme="minorHAnsi"/>
          <w:sz w:val="22"/>
          <w:szCs w:val="22"/>
        </w:rPr>
        <w:t>Deafblindness</w:t>
      </w:r>
      <w:proofErr w:type="spellEnd"/>
      <w:r w:rsidRPr="0090621F">
        <w:rPr>
          <w:rFonts w:asciiTheme="minorHAnsi" w:hAnsiTheme="minorHAnsi" w:cstheme="minorHAnsi"/>
          <w:sz w:val="22"/>
          <w:szCs w:val="22"/>
        </w:rPr>
        <w:t xml:space="preserve"> and mental health: Psychological distress and unmet need among adults with dual sensory </w:t>
      </w:r>
      <w:proofErr w:type="spellStart"/>
      <w:r w:rsidRPr="0090621F">
        <w:rPr>
          <w:rFonts w:asciiTheme="minorHAnsi" w:hAnsiTheme="minorHAnsi" w:cstheme="minorHAnsi"/>
          <w:sz w:val="22"/>
          <w:szCs w:val="22"/>
        </w:rPr>
        <w:t>impairment.Â</w:t>
      </w:r>
      <w:proofErr w:type="spellEnd"/>
      <w:r w:rsidRPr="0090621F">
        <w:rPr>
          <w:rFonts w:asciiTheme="minorHAnsi" w:hAnsiTheme="minorHAnsi" w:cstheme="minorHAnsi"/>
          <w:sz w:val="22"/>
          <w:szCs w:val="22"/>
        </w:rPr>
        <w:t>  British Journal of Visual</w:t>
      </w:r>
    </w:p>
    <w:p w14:paraId="28DED01D"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Braille Institute of America. (n.d.). </w:t>
      </w:r>
      <w:r w:rsidRPr="0090621F">
        <w:rPr>
          <w:rFonts w:asciiTheme="minorHAnsi" w:hAnsiTheme="minorHAnsi" w:cstheme="minorHAnsi"/>
          <w:i/>
          <w:iCs/>
          <w:sz w:val="22"/>
          <w:szCs w:val="22"/>
        </w:rPr>
        <w:t>Sighted Guide Techniques</w:t>
      </w:r>
      <w:r w:rsidRPr="0090621F">
        <w:rPr>
          <w:rFonts w:asciiTheme="minorHAnsi" w:hAnsiTheme="minorHAnsi" w:cstheme="minorHAnsi"/>
          <w:sz w:val="22"/>
          <w:szCs w:val="22"/>
        </w:rPr>
        <w:t xml:space="preserve">. University of Alberta. Retrieved from https://www.ualberta.ca/western-canadian-centre-for-deaf-studies/index.html - </w:t>
      </w:r>
    </w:p>
    <w:p w14:paraId="06E2BCC2"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Dammeyer, J. (2011). Mental and Behavioral Disorders Among People </w:t>
      </w:r>
      <w:proofErr w:type="gramStart"/>
      <w:r w:rsidRPr="0090621F">
        <w:rPr>
          <w:rFonts w:asciiTheme="minorHAnsi" w:hAnsiTheme="minorHAnsi" w:cstheme="minorHAnsi"/>
          <w:sz w:val="22"/>
          <w:szCs w:val="22"/>
        </w:rPr>
        <w:t>With</w:t>
      </w:r>
      <w:proofErr w:type="gramEnd"/>
      <w:r w:rsidRPr="0090621F">
        <w:rPr>
          <w:rFonts w:asciiTheme="minorHAnsi" w:hAnsiTheme="minorHAnsi" w:cstheme="minorHAnsi"/>
          <w:sz w:val="22"/>
          <w:szCs w:val="22"/>
        </w:rPr>
        <w:t xml:space="preserve"> Congenital </w:t>
      </w:r>
      <w:proofErr w:type="spellStart"/>
      <w:r w:rsidRPr="0090621F">
        <w:rPr>
          <w:rFonts w:asciiTheme="minorHAnsi" w:hAnsiTheme="minorHAnsi" w:cstheme="minorHAnsi"/>
          <w:sz w:val="22"/>
          <w:szCs w:val="22"/>
        </w:rPr>
        <w:t>Deafblindness</w:t>
      </w:r>
      <w:proofErr w:type="spellEnd"/>
      <w:r w:rsidRPr="0090621F">
        <w:rPr>
          <w:rFonts w:asciiTheme="minorHAnsi" w:hAnsiTheme="minorHAnsi" w:cstheme="minorHAnsi"/>
          <w:sz w:val="22"/>
          <w:szCs w:val="22"/>
        </w:rPr>
        <w:t xml:space="preserve">. </w:t>
      </w:r>
      <w:r w:rsidRPr="0090621F">
        <w:rPr>
          <w:rFonts w:asciiTheme="minorHAnsi" w:hAnsiTheme="minorHAnsi" w:cstheme="minorHAnsi"/>
          <w:i/>
          <w:iCs/>
          <w:sz w:val="22"/>
          <w:szCs w:val="22"/>
        </w:rPr>
        <w:t>Research in Developmental Disabilities</w:t>
      </w:r>
      <w:r w:rsidRPr="0090621F">
        <w:rPr>
          <w:rFonts w:asciiTheme="minorHAnsi" w:hAnsiTheme="minorHAnsi" w:cstheme="minorHAnsi"/>
          <w:sz w:val="22"/>
          <w:szCs w:val="22"/>
        </w:rPr>
        <w:t xml:space="preserve">, </w:t>
      </w:r>
      <w:r w:rsidRPr="0090621F">
        <w:rPr>
          <w:rFonts w:asciiTheme="minorHAnsi" w:hAnsiTheme="minorHAnsi" w:cstheme="minorHAnsi"/>
          <w:i/>
          <w:iCs/>
          <w:sz w:val="22"/>
          <w:szCs w:val="22"/>
        </w:rPr>
        <w:t>32</w:t>
      </w:r>
      <w:r w:rsidRPr="0090621F">
        <w:rPr>
          <w:rFonts w:asciiTheme="minorHAnsi" w:hAnsiTheme="minorHAnsi" w:cstheme="minorHAnsi"/>
          <w:sz w:val="22"/>
          <w:szCs w:val="22"/>
        </w:rPr>
        <w:t xml:space="preserve">(2), 574. </w:t>
      </w:r>
      <w:hyperlink r:id="rId17" w:history="1">
        <w:r w:rsidRPr="0090621F">
          <w:rPr>
            <w:rStyle w:val="Hyperlink"/>
            <w:rFonts w:asciiTheme="minorHAnsi" w:eastAsiaTheme="majorEastAsia" w:hAnsiTheme="minorHAnsi" w:cstheme="minorHAnsi"/>
            <w:sz w:val="22"/>
            <w:szCs w:val="22"/>
          </w:rPr>
          <w:t>https://doi.org/10.1016/j.ridd.2010.12.019</w:t>
        </w:r>
      </w:hyperlink>
      <w:r w:rsidRPr="0090621F">
        <w:rPr>
          <w:rFonts w:asciiTheme="minorHAnsi" w:hAnsiTheme="minorHAnsi" w:cstheme="minorHAnsi"/>
          <w:sz w:val="22"/>
          <w:szCs w:val="22"/>
        </w:rPr>
        <w:t xml:space="preserve"> </w:t>
      </w:r>
    </w:p>
    <w:p w14:paraId="4370183F"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Dean G, Orford A, Staines R</w:t>
      </w:r>
      <w:r w:rsidRPr="0090621F">
        <w:rPr>
          <w:rFonts w:asciiTheme="minorHAnsi" w:hAnsiTheme="minorHAnsi" w:cstheme="minorHAnsi"/>
          <w:i/>
          <w:iCs/>
          <w:sz w:val="22"/>
          <w:szCs w:val="22"/>
        </w:rPr>
        <w:t xml:space="preserve">, </w:t>
      </w:r>
      <w:r w:rsidRPr="0090621F">
        <w:rPr>
          <w:rFonts w:asciiTheme="minorHAnsi" w:hAnsiTheme="minorHAnsi" w:cstheme="minorHAnsi"/>
          <w:sz w:val="22"/>
          <w:szCs w:val="22"/>
        </w:rPr>
        <w:t xml:space="preserve">et al. </w:t>
      </w:r>
      <w:r w:rsidRPr="0090621F">
        <w:rPr>
          <w:rFonts w:asciiTheme="minorHAnsi" w:hAnsiTheme="minorHAnsi" w:cstheme="minorHAnsi"/>
          <w:i/>
          <w:iCs/>
          <w:sz w:val="22"/>
          <w:szCs w:val="22"/>
        </w:rPr>
        <w:t>Psychosocial well-being and health-related quality of life in a UK population with Usher syndrome</w:t>
      </w:r>
      <w:r w:rsidRPr="0090621F">
        <w:rPr>
          <w:rFonts w:asciiTheme="minorHAnsi" w:hAnsiTheme="minorHAnsi" w:cstheme="minorHAnsi"/>
          <w:sz w:val="22"/>
          <w:szCs w:val="22"/>
        </w:rPr>
        <w:t xml:space="preserve">. </w:t>
      </w:r>
      <w:r w:rsidRPr="0090621F">
        <w:rPr>
          <w:rFonts w:asciiTheme="minorHAnsi" w:hAnsiTheme="minorHAnsi" w:cstheme="minorHAnsi"/>
          <w:i/>
          <w:iCs/>
          <w:sz w:val="22"/>
          <w:szCs w:val="22"/>
        </w:rPr>
        <w:t>BMJ Open </w:t>
      </w:r>
      <w:r w:rsidRPr="0090621F">
        <w:rPr>
          <w:rFonts w:asciiTheme="minorHAnsi" w:hAnsiTheme="minorHAnsi" w:cstheme="minorHAnsi"/>
          <w:sz w:val="22"/>
          <w:szCs w:val="22"/>
        </w:rPr>
        <w:t>2017;</w:t>
      </w:r>
      <w:r w:rsidRPr="0090621F">
        <w:rPr>
          <w:rFonts w:asciiTheme="minorHAnsi" w:hAnsiTheme="minorHAnsi" w:cstheme="minorHAnsi"/>
          <w:b/>
          <w:bCs/>
          <w:sz w:val="22"/>
          <w:szCs w:val="22"/>
        </w:rPr>
        <w:t>7:</w:t>
      </w:r>
      <w:r w:rsidRPr="0090621F">
        <w:rPr>
          <w:rFonts w:asciiTheme="minorHAnsi" w:hAnsiTheme="minorHAnsi" w:cstheme="minorHAnsi"/>
          <w:sz w:val="22"/>
          <w:szCs w:val="22"/>
        </w:rPr>
        <w:t>e013261. </w:t>
      </w:r>
      <w:proofErr w:type="spellStart"/>
      <w:r w:rsidRPr="0090621F">
        <w:rPr>
          <w:rFonts w:asciiTheme="minorHAnsi" w:hAnsiTheme="minorHAnsi" w:cstheme="minorHAnsi"/>
          <w:sz w:val="22"/>
          <w:szCs w:val="22"/>
        </w:rPr>
        <w:t>doi</w:t>
      </w:r>
      <w:proofErr w:type="spellEnd"/>
      <w:r w:rsidRPr="0090621F">
        <w:rPr>
          <w:rFonts w:asciiTheme="minorHAnsi" w:hAnsiTheme="minorHAnsi" w:cstheme="minorHAnsi"/>
          <w:sz w:val="22"/>
          <w:szCs w:val="22"/>
        </w:rPr>
        <w:t>: 10.1136/bmjopen-2016-013261</w:t>
      </w:r>
      <w:bookmarkStart w:id="61" w:name="_Hlk125840441"/>
    </w:p>
    <w:bookmarkEnd w:id="61"/>
    <w:p w14:paraId="3E5F0473" w14:textId="77777777" w:rsidR="0090621F" w:rsidRPr="0090621F" w:rsidRDefault="0090621F" w:rsidP="0090621F">
      <w:pPr>
        <w:pStyle w:val="NormalWeb"/>
        <w:ind w:left="567" w:hanging="567"/>
        <w:rPr>
          <w:rFonts w:asciiTheme="minorHAnsi" w:hAnsiTheme="minorHAnsi" w:cstheme="minorHAnsi"/>
          <w:sz w:val="22"/>
          <w:szCs w:val="22"/>
        </w:rPr>
      </w:pPr>
      <w:r w:rsidRPr="0090621F">
        <w:rPr>
          <w:rFonts w:asciiTheme="minorHAnsi" w:hAnsiTheme="minorHAnsi" w:cstheme="minorHAnsi"/>
          <w:sz w:val="22"/>
          <w:szCs w:val="22"/>
        </w:rPr>
        <w:lastRenderedPageBreak/>
        <w:t xml:space="preserve">Government of New Jersey. (2014, May). </w:t>
      </w:r>
      <w:r w:rsidRPr="0090621F">
        <w:rPr>
          <w:rFonts w:asciiTheme="minorHAnsi" w:hAnsiTheme="minorHAnsi" w:cstheme="minorHAnsi"/>
          <w:i/>
          <w:iCs/>
          <w:sz w:val="22"/>
          <w:szCs w:val="22"/>
        </w:rPr>
        <w:t>Aspiration</w:t>
      </w:r>
      <w:r w:rsidRPr="0090621F">
        <w:rPr>
          <w:rFonts w:asciiTheme="minorHAnsi" w:hAnsiTheme="minorHAnsi" w:cstheme="minorHAnsi"/>
          <w:sz w:val="22"/>
          <w:szCs w:val="22"/>
        </w:rPr>
        <w:t xml:space="preserve">. Retrieved from https://nj.gov/ooie/ichoose/ooie/ichoose/documents/Aspiration.pdf </w:t>
      </w:r>
    </w:p>
    <w:p w14:paraId="5E3A8844"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bookmarkStart w:id="62" w:name="_Hlk125839026"/>
      <w:r w:rsidRPr="0090621F">
        <w:rPr>
          <w:rFonts w:asciiTheme="minorHAnsi" w:hAnsiTheme="minorHAnsi" w:cstheme="minorHAnsi"/>
          <w:sz w:val="22"/>
          <w:szCs w:val="22"/>
        </w:rPr>
        <w:t>Hersh, M. (2013, October).  Deafblind People, Communication, Independence, and Isolation</w:t>
      </w:r>
      <w:r w:rsidRPr="0090621F">
        <w:rPr>
          <w:rFonts w:asciiTheme="minorHAnsi" w:hAnsiTheme="minorHAnsi" w:cstheme="minorHAnsi"/>
          <w:i/>
          <w:iCs/>
          <w:sz w:val="22"/>
          <w:szCs w:val="22"/>
        </w:rPr>
        <w:t>. The Journal of Deaf Studies and Deaf Education, Volume 18, Issue 4</w:t>
      </w:r>
      <w:r w:rsidRPr="0090621F">
        <w:rPr>
          <w:rFonts w:asciiTheme="minorHAnsi" w:hAnsiTheme="minorHAnsi" w:cstheme="minorHAnsi"/>
          <w:sz w:val="22"/>
          <w:szCs w:val="22"/>
        </w:rPr>
        <w:t>. Pages 446–463, </w:t>
      </w:r>
      <w:hyperlink r:id="rId18" w:history="1">
        <w:r w:rsidRPr="0090621F">
          <w:rPr>
            <w:rStyle w:val="Hyperlink"/>
            <w:rFonts w:asciiTheme="minorHAnsi" w:eastAsiaTheme="majorEastAsia" w:hAnsiTheme="minorHAnsi" w:cstheme="minorHAnsi"/>
            <w:sz w:val="22"/>
            <w:szCs w:val="22"/>
          </w:rPr>
          <w:t>https://doi.org/10.1093/deafed/ent022</w:t>
        </w:r>
      </w:hyperlink>
    </w:p>
    <w:bookmarkEnd w:id="62"/>
    <w:p w14:paraId="068A8667" w14:textId="77777777" w:rsidR="0090621F" w:rsidRPr="0090621F" w:rsidRDefault="0090621F" w:rsidP="0090621F">
      <w:pPr>
        <w:pStyle w:val="NormalWeb"/>
        <w:spacing w:line="276" w:lineRule="auto"/>
        <w:rPr>
          <w:rFonts w:asciiTheme="minorHAnsi" w:hAnsiTheme="minorHAnsi" w:cstheme="minorHAnsi"/>
          <w:b/>
          <w:sz w:val="22"/>
          <w:szCs w:val="22"/>
        </w:rPr>
      </w:pPr>
      <w:r w:rsidRPr="0090621F">
        <w:rPr>
          <w:rFonts w:asciiTheme="minorHAnsi" w:hAnsiTheme="minorHAnsi" w:cstheme="minorHAnsi"/>
          <w:sz w:val="22"/>
          <w:szCs w:val="22"/>
        </w:rPr>
        <w:t xml:space="preserve">Mamer, L., St. Amand, C. </w:t>
      </w:r>
      <w:r w:rsidRPr="0090621F">
        <w:rPr>
          <w:rFonts w:asciiTheme="minorHAnsi" w:hAnsiTheme="minorHAnsi" w:cstheme="minorHAnsi"/>
          <w:i/>
          <w:iCs/>
          <w:sz w:val="22"/>
          <w:szCs w:val="22"/>
        </w:rPr>
        <w:t xml:space="preserve">Intervention for the Student who is Deafblind and Medically Fragile.  </w:t>
      </w:r>
    </w:p>
    <w:p w14:paraId="0B52CDE6"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lang w:val="es-ES"/>
        </w:rPr>
        <w:t xml:space="preserve">Nelson, C., &amp; Van Dijk, J. (1998). </w:t>
      </w:r>
      <w:proofErr w:type="spellStart"/>
      <w:r w:rsidRPr="0090621F">
        <w:rPr>
          <w:rFonts w:asciiTheme="minorHAnsi" w:hAnsiTheme="minorHAnsi" w:cstheme="minorHAnsi"/>
          <w:i/>
          <w:iCs/>
          <w:sz w:val="22"/>
          <w:szCs w:val="22"/>
        </w:rPr>
        <w:t>Biobehavioural</w:t>
      </w:r>
      <w:proofErr w:type="spellEnd"/>
      <w:r w:rsidRPr="0090621F">
        <w:rPr>
          <w:rFonts w:asciiTheme="minorHAnsi" w:hAnsiTheme="minorHAnsi" w:cstheme="minorHAnsi"/>
          <w:i/>
          <w:iCs/>
          <w:sz w:val="22"/>
          <w:szCs w:val="22"/>
        </w:rPr>
        <w:t xml:space="preserve"> States </w:t>
      </w:r>
      <w:r w:rsidRPr="0090621F">
        <w:rPr>
          <w:rFonts w:asciiTheme="minorHAnsi" w:hAnsiTheme="minorHAnsi" w:cstheme="minorHAnsi"/>
          <w:sz w:val="22"/>
          <w:szCs w:val="22"/>
        </w:rPr>
        <w:t xml:space="preserve">. Deafblind Intervention Strategies for the Home. Retrieved from https://craft.nationaldb.org/OHOA/Module-5/BiobehavioralStatesWhenReadyToLearn_a.pdf </w:t>
      </w:r>
    </w:p>
    <w:p w14:paraId="02B1B80A" w14:textId="77777777" w:rsidR="0090621F" w:rsidRPr="0090621F" w:rsidRDefault="0090621F" w:rsidP="0090621F">
      <w:pPr>
        <w:pStyle w:val="NormalWeb"/>
        <w:spacing w:line="276" w:lineRule="auto"/>
        <w:rPr>
          <w:rFonts w:asciiTheme="minorHAnsi" w:hAnsiTheme="minorHAnsi" w:cstheme="minorHAnsi"/>
          <w:b/>
          <w:sz w:val="22"/>
          <w:szCs w:val="22"/>
        </w:rPr>
      </w:pPr>
      <w:r w:rsidRPr="0090621F">
        <w:rPr>
          <w:rFonts w:asciiTheme="minorHAnsi" w:hAnsiTheme="minorHAnsi" w:cstheme="minorHAnsi"/>
          <w:sz w:val="22"/>
          <w:szCs w:val="22"/>
        </w:rPr>
        <w:t xml:space="preserve">Seeing Me, Guidance on sight and hearing difficulties for staff who care for older people, Sense.pdf March 2011 </w:t>
      </w:r>
    </w:p>
    <w:p w14:paraId="76EE160C" w14:textId="37FD7A40" w:rsidR="0090621F" w:rsidRPr="0090621F" w:rsidRDefault="0090621F" w:rsidP="0090621F">
      <w:pPr>
        <w:pStyle w:val="NormalWeb"/>
        <w:ind w:left="720" w:hanging="720"/>
        <w:rPr>
          <w:rFonts w:asciiTheme="minorHAnsi" w:hAnsiTheme="minorHAnsi" w:cstheme="minorHAnsi"/>
          <w:b/>
          <w:bCs/>
          <w:sz w:val="22"/>
          <w:szCs w:val="22"/>
          <w:u w:val="single"/>
        </w:rPr>
      </w:pPr>
      <w:r w:rsidRPr="0090621F">
        <w:rPr>
          <w:rFonts w:asciiTheme="minorHAnsi" w:hAnsiTheme="minorHAnsi" w:cstheme="minorHAnsi"/>
          <w:b/>
          <w:bCs/>
          <w:sz w:val="22"/>
          <w:szCs w:val="22"/>
          <w:u w:val="single"/>
        </w:rPr>
        <w:t>Sensory Systems:</w:t>
      </w:r>
    </w:p>
    <w:p w14:paraId="26D0AFF7" w14:textId="77777777" w:rsidR="0090621F" w:rsidRPr="0090621F" w:rsidRDefault="0090621F" w:rsidP="0090621F">
      <w:pPr>
        <w:pStyle w:val="NormalWeb"/>
        <w:spacing w:line="276" w:lineRule="auto"/>
        <w:ind w:left="720" w:hanging="720"/>
        <w:rPr>
          <w:rFonts w:asciiTheme="minorHAnsi" w:hAnsiTheme="minorHAnsi" w:cstheme="minorHAnsi"/>
          <w:b/>
          <w:sz w:val="22"/>
          <w:szCs w:val="22"/>
        </w:rPr>
      </w:pPr>
      <w:r w:rsidRPr="0090621F">
        <w:rPr>
          <w:rFonts w:asciiTheme="minorHAnsi" w:hAnsiTheme="minorHAnsi" w:cstheme="minorHAnsi"/>
          <w:sz w:val="22"/>
          <w:szCs w:val="22"/>
        </w:rPr>
        <w:t>Brown, D (</w:t>
      </w:r>
      <w:proofErr w:type="spellStart"/>
      <w:r w:rsidRPr="0090621F">
        <w:rPr>
          <w:rFonts w:asciiTheme="minorHAnsi" w:hAnsiTheme="minorHAnsi" w:cstheme="minorHAnsi"/>
          <w:sz w:val="22"/>
          <w:szCs w:val="22"/>
        </w:rPr>
        <w:t>n.d</w:t>
      </w:r>
      <w:proofErr w:type="spellEnd"/>
      <w:r w:rsidRPr="0090621F">
        <w:rPr>
          <w:rFonts w:asciiTheme="minorHAnsi" w:hAnsiTheme="minorHAnsi" w:cstheme="minorHAnsi"/>
          <w:sz w:val="22"/>
          <w:szCs w:val="22"/>
        </w:rPr>
        <w:t xml:space="preserve">) Charge </w:t>
      </w:r>
      <w:proofErr w:type="spellStart"/>
      <w:r w:rsidRPr="0090621F">
        <w:rPr>
          <w:rFonts w:asciiTheme="minorHAnsi" w:hAnsiTheme="minorHAnsi" w:cstheme="minorHAnsi"/>
          <w:sz w:val="22"/>
          <w:szCs w:val="22"/>
        </w:rPr>
        <w:t>Syndome</w:t>
      </w:r>
      <w:proofErr w:type="spellEnd"/>
      <w:r w:rsidRPr="0090621F">
        <w:rPr>
          <w:rFonts w:asciiTheme="minorHAnsi" w:hAnsiTheme="minorHAnsi" w:cstheme="minorHAnsi"/>
          <w:sz w:val="22"/>
          <w:szCs w:val="22"/>
        </w:rPr>
        <w:t>: Sensory Processing (Webcast) http: perkinslearning.org/videos/webcast/charge-syndrome-sensory-processing.</w:t>
      </w:r>
    </w:p>
    <w:p w14:paraId="2EFB6CF9"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Center for Inclusive Childhood Care. (2020). </w:t>
      </w:r>
      <w:r w:rsidRPr="0090621F">
        <w:rPr>
          <w:rFonts w:asciiTheme="minorHAnsi" w:hAnsiTheme="minorHAnsi" w:cstheme="minorHAnsi"/>
          <w:i/>
          <w:iCs/>
          <w:sz w:val="22"/>
          <w:szCs w:val="22"/>
        </w:rPr>
        <w:t>Guidelines For Use of Deep Pressure and Weighted Items in Early Childhood Programs</w:t>
      </w:r>
      <w:r w:rsidRPr="0090621F">
        <w:rPr>
          <w:rFonts w:asciiTheme="minorHAnsi" w:hAnsiTheme="minorHAnsi" w:cstheme="minorHAnsi"/>
          <w:sz w:val="22"/>
          <w:szCs w:val="22"/>
        </w:rPr>
        <w:t xml:space="preserve">. Retrieved from https://www.inclusivechildcare.org/sites/default/files/courses/swf/Guidelines%20for%20Use%20of%20Deep%20Pressure%20and%20Weighted%20Items%20in%20Early%20Childhood%20Programs.pdf </w:t>
      </w:r>
    </w:p>
    <w:p w14:paraId="7E9068EA"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Greutman, H., &amp; </w:t>
      </w:r>
      <w:proofErr w:type="spellStart"/>
      <w:r w:rsidRPr="0090621F">
        <w:rPr>
          <w:rFonts w:asciiTheme="minorHAnsi" w:hAnsiTheme="minorHAnsi" w:cstheme="minorHAnsi"/>
          <w:sz w:val="22"/>
          <w:szCs w:val="22"/>
        </w:rPr>
        <w:t>Kostelyk</w:t>
      </w:r>
      <w:proofErr w:type="spellEnd"/>
      <w:r w:rsidRPr="0090621F">
        <w:rPr>
          <w:rFonts w:asciiTheme="minorHAnsi" w:hAnsiTheme="minorHAnsi" w:cstheme="minorHAnsi"/>
          <w:sz w:val="22"/>
          <w:szCs w:val="22"/>
        </w:rPr>
        <w:t xml:space="preserve">, S. (2018). </w:t>
      </w:r>
      <w:r w:rsidRPr="0090621F">
        <w:rPr>
          <w:rFonts w:asciiTheme="minorHAnsi" w:hAnsiTheme="minorHAnsi" w:cstheme="minorHAnsi"/>
          <w:i/>
          <w:iCs/>
          <w:sz w:val="22"/>
          <w:szCs w:val="22"/>
        </w:rPr>
        <w:t>Sensory Processing Explained: A Handbook for Parents and Educators</w:t>
      </w:r>
      <w:r w:rsidRPr="0090621F">
        <w:rPr>
          <w:rFonts w:asciiTheme="minorHAnsi" w:hAnsiTheme="minorHAnsi" w:cstheme="minorHAnsi"/>
          <w:sz w:val="22"/>
          <w:szCs w:val="22"/>
        </w:rPr>
        <w:t xml:space="preserve">. </w:t>
      </w:r>
    </w:p>
    <w:p w14:paraId="0515DEC2"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Health Service Executive. (n.d.). </w:t>
      </w:r>
      <w:r w:rsidRPr="0090621F">
        <w:rPr>
          <w:rFonts w:asciiTheme="minorHAnsi" w:hAnsiTheme="minorHAnsi" w:cstheme="minorHAnsi"/>
          <w:i/>
          <w:iCs/>
          <w:sz w:val="22"/>
          <w:szCs w:val="22"/>
        </w:rPr>
        <w:t>Sensory Processing Tips and Strategies</w:t>
      </w:r>
      <w:r w:rsidRPr="0090621F">
        <w:rPr>
          <w:rFonts w:asciiTheme="minorHAnsi" w:hAnsiTheme="minorHAnsi" w:cstheme="minorHAnsi"/>
          <w:sz w:val="22"/>
          <w:szCs w:val="22"/>
        </w:rPr>
        <w:t xml:space="preserve">. Retrieved from https://www.hse.ie/eng/services/list/1/lho/corknorthlee/therapy/paediatric-occupational-therapy/sensory-processing.pdf </w:t>
      </w:r>
    </w:p>
    <w:p w14:paraId="330F74CC" w14:textId="77777777" w:rsidR="0090621F" w:rsidRPr="0090621F" w:rsidRDefault="0090621F" w:rsidP="0090621F">
      <w:pPr>
        <w:pStyle w:val="NormalWeb"/>
        <w:ind w:left="567" w:hanging="567"/>
        <w:rPr>
          <w:rFonts w:asciiTheme="minorHAnsi" w:hAnsiTheme="minorHAnsi" w:cstheme="minorHAnsi"/>
          <w:sz w:val="22"/>
          <w:szCs w:val="22"/>
        </w:rPr>
      </w:pPr>
      <w:r w:rsidRPr="0090621F">
        <w:rPr>
          <w:rFonts w:asciiTheme="minorHAnsi" w:hAnsiTheme="minorHAnsi" w:cstheme="minorHAnsi"/>
          <w:sz w:val="22"/>
          <w:szCs w:val="22"/>
        </w:rPr>
        <w:t xml:space="preserve">National Eye Institute. (2015, September). </w:t>
      </w:r>
      <w:r w:rsidRPr="0090621F">
        <w:rPr>
          <w:rFonts w:asciiTheme="minorHAnsi" w:hAnsiTheme="minorHAnsi" w:cstheme="minorHAnsi"/>
          <w:i/>
          <w:iCs/>
          <w:sz w:val="22"/>
          <w:szCs w:val="22"/>
        </w:rPr>
        <w:t>Diabetic Retinopathy: What You Should Know</w:t>
      </w:r>
      <w:r w:rsidRPr="0090621F">
        <w:rPr>
          <w:rFonts w:asciiTheme="minorHAnsi" w:hAnsiTheme="minorHAnsi" w:cstheme="minorHAnsi"/>
          <w:sz w:val="22"/>
          <w:szCs w:val="22"/>
        </w:rPr>
        <w:t xml:space="preserve">. Retrieved from https://www.nei.nih.gov/sites/default/files/2019-06/Diabetic-Retinopathy-What-You-Should-Know-508.pdf </w:t>
      </w:r>
    </w:p>
    <w:p w14:paraId="7300720D"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National Institute on Deafness and Other Communication Disorders. (n.d.). </w:t>
      </w:r>
      <w:r w:rsidRPr="0090621F">
        <w:rPr>
          <w:rFonts w:asciiTheme="minorHAnsi" w:hAnsiTheme="minorHAnsi" w:cstheme="minorHAnsi"/>
          <w:i/>
          <w:iCs/>
          <w:sz w:val="22"/>
          <w:szCs w:val="22"/>
        </w:rPr>
        <w:t>Age-Related Hearing Loss</w:t>
      </w:r>
      <w:r w:rsidRPr="0090621F">
        <w:rPr>
          <w:rFonts w:asciiTheme="minorHAnsi" w:hAnsiTheme="minorHAnsi" w:cstheme="minorHAnsi"/>
          <w:sz w:val="22"/>
          <w:szCs w:val="22"/>
        </w:rPr>
        <w:t xml:space="preserve">. Retrieved from https://www.nidcd.nih.gov/sites/default/files/Documents/health/hearing/AgeRelatedHearingLoss.pdf </w:t>
      </w:r>
    </w:p>
    <w:p w14:paraId="7324428C"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National Institute on Deafness and Other Communication Disorders. (n.d.). </w:t>
      </w:r>
      <w:r w:rsidRPr="0090621F">
        <w:rPr>
          <w:rFonts w:asciiTheme="minorHAnsi" w:hAnsiTheme="minorHAnsi" w:cstheme="minorHAnsi"/>
          <w:i/>
          <w:iCs/>
          <w:sz w:val="22"/>
          <w:szCs w:val="22"/>
        </w:rPr>
        <w:t>Auditory Neuropathy</w:t>
      </w:r>
      <w:r w:rsidRPr="0090621F">
        <w:rPr>
          <w:rFonts w:asciiTheme="minorHAnsi" w:hAnsiTheme="minorHAnsi" w:cstheme="minorHAnsi"/>
          <w:sz w:val="22"/>
          <w:szCs w:val="22"/>
        </w:rPr>
        <w:t xml:space="preserve">. Retrieved from </w:t>
      </w:r>
      <w:r w:rsidRPr="0090621F">
        <w:rPr>
          <w:rFonts w:asciiTheme="minorHAnsi" w:hAnsiTheme="minorHAnsi" w:cstheme="minorHAnsi"/>
          <w:sz w:val="22"/>
          <w:szCs w:val="22"/>
        </w:rPr>
        <w:lastRenderedPageBreak/>
        <w:t>https://www.nidcd.nih.gov/sites/default/files/Documents/health/hearing/AuditoryNeuropathy-508.pdf</w:t>
      </w:r>
    </w:p>
    <w:p w14:paraId="5119EF5E" w14:textId="77777777" w:rsidR="0090621F" w:rsidRPr="0090621F" w:rsidRDefault="0090621F" w:rsidP="0090621F">
      <w:pPr>
        <w:ind w:left="720" w:hanging="720"/>
        <w:rPr>
          <w:rFonts w:cstheme="minorHAnsi"/>
        </w:rPr>
      </w:pPr>
      <w:r w:rsidRPr="0090621F">
        <w:rPr>
          <w:rFonts w:cstheme="minorHAnsi"/>
        </w:rPr>
        <w:t xml:space="preserve">National Institute on Deafness and Other Communication Disorders. (2017, December). </w:t>
      </w:r>
      <w:r w:rsidRPr="0090621F">
        <w:rPr>
          <w:rFonts w:cstheme="minorHAnsi"/>
          <w:i/>
          <w:iCs/>
        </w:rPr>
        <w:t>NIDCD Fact Sheet | Hearing and Balance Usher Syndrome</w:t>
      </w:r>
      <w:r w:rsidRPr="0090621F">
        <w:rPr>
          <w:rFonts w:cstheme="minorHAnsi"/>
        </w:rPr>
        <w:t xml:space="preserve">. https://www.nidcd.nih.gov/sites/default/files/UsherSyndrome2018-508.pdf </w:t>
      </w:r>
    </w:p>
    <w:p w14:paraId="6B00C263"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National Institute on Deafness and Other Communication Disorders. (n.d.). </w:t>
      </w:r>
      <w:r w:rsidRPr="0090621F">
        <w:rPr>
          <w:rFonts w:asciiTheme="minorHAnsi" w:hAnsiTheme="minorHAnsi" w:cstheme="minorHAnsi"/>
          <w:i/>
          <w:iCs/>
          <w:sz w:val="22"/>
          <w:szCs w:val="22"/>
        </w:rPr>
        <w:t>Cochlear Implants</w:t>
      </w:r>
      <w:r w:rsidRPr="0090621F">
        <w:rPr>
          <w:rFonts w:asciiTheme="minorHAnsi" w:hAnsiTheme="minorHAnsi" w:cstheme="minorHAnsi"/>
          <w:sz w:val="22"/>
          <w:szCs w:val="22"/>
        </w:rPr>
        <w:t xml:space="preserve">. Retrieved from </w:t>
      </w:r>
      <w:hyperlink r:id="rId19" w:history="1">
        <w:r w:rsidRPr="0090621F">
          <w:rPr>
            <w:rStyle w:val="Hyperlink"/>
            <w:rFonts w:asciiTheme="minorHAnsi" w:eastAsiaTheme="majorEastAsia" w:hAnsiTheme="minorHAnsi" w:cstheme="minorHAnsi"/>
            <w:sz w:val="22"/>
            <w:szCs w:val="22"/>
          </w:rPr>
          <w:t>https://www.nidcd.nih.gov/sites/default/files/Documents/health/hearing/CochlearImplant</w:t>
        </w:r>
      </w:hyperlink>
    </w:p>
    <w:p w14:paraId="172E369F" w14:textId="77777777" w:rsidR="0090621F" w:rsidRPr="0090621F" w:rsidRDefault="0090621F" w:rsidP="0090621F">
      <w:pPr>
        <w:pStyle w:val="NormalWeb"/>
        <w:ind w:left="567" w:hanging="567"/>
        <w:rPr>
          <w:rFonts w:asciiTheme="minorHAnsi" w:hAnsiTheme="minorHAnsi" w:cstheme="minorHAnsi"/>
          <w:sz w:val="22"/>
          <w:szCs w:val="22"/>
        </w:rPr>
      </w:pPr>
      <w:r w:rsidRPr="0090621F">
        <w:rPr>
          <w:rFonts w:asciiTheme="minorHAnsi" w:hAnsiTheme="minorHAnsi" w:cstheme="minorHAnsi"/>
          <w:sz w:val="22"/>
          <w:szCs w:val="22"/>
        </w:rPr>
        <w:t xml:space="preserve">National Institute on Deafness and Other Communication Disorders. (n.d.). </w:t>
      </w:r>
      <w:r w:rsidRPr="0090621F">
        <w:rPr>
          <w:rFonts w:asciiTheme="minorHAnsi" w:hAnsiTheme="minorHAnsi" w:cstheme="minorHAnsi"/>
          <w:i/>
          <w:iCs/>
          <w:sz w:val="22"/>
          <w:szCs w:val="22"/>
        </w:rPr>
        <w:t xml:space="preserve">Sudden Deafness. </w:t>
      </w:r>
      <w:r w:rsidRPr="0090621F">
        <w:rPr>
          <w:rFonts w:asciiTheme="minorHAnsi" w:hAnsiTheme="minorHAnsi" w:cstheme="minorHAnsi"/>
          <w:sz w:val="22"/>
          <w:szCs w:val="22"/>
        </w:rPr>
        <w:t>Retrieved from https://www.nidcd.nih.gov/sites/default/files/Documents/health/hearing/Sudden-Deafness.pdf</w:t>
      </w:r>
    </w:p>
    <w:p w14:paraId="62F21F8B" w14:textId="77777777" w:rsidR="0090621F" w:rsidRPr="0090621F" w:rsidRDefault="0090621F" w:rsidP="0090621F">
      <w:pPr>
        <w:pStyle w:val="NormalWeb"/>
        <w:ind w:left="567" w:hanging="567"/>
        <w:rPr>
          <w:rFonts w:asciiTheme="minorHAnsi" w:hAnsiTheme="minorHAnsi" w:cstheme="minorHAnsi"/>
          <w:sz w:val="22"/>
          <w:szCs w:val="22"/>
        </w:rPr>
      </w:pPr>
      <w:r w:rsidRPr="0090621F">
        <w:rPr>
          <w:rFonts w:asciiTheme="minorHAnsi" w:hAnsiTheme="minorHAnsi" w:cstheme="minorHAnsi"/>
          <w:sz w:val="22"/>
          <w:szCs w:val="22"/>
        </w:rPr>
        <w:t xml:space="preserve">Nicholson , N. (n.d.). </w:t>
      </w:r>
      <w:r w:rsidRPr="0090621F">
        <w:rPr>
          <w:rFonts w:asciiTheme="minorHAnsi" w:hAnsiTheme="minorHAnsi" w:cstheme="minorHAnsi"/>
          <w:i/>
          <w:iCs/>
          <w:sz w:val="22"/>
          <w:szCs w:val="22"/>
        </w:rPr>
        <w:t>Amplification, Implants &amp; FM Systems for Infants and Young Children with Hearing Loss</w:t>
      </w:r>
      <w:r w:rsidRPr="0090621F">
        <w:rPr>
          <w:rFonts w:asciiTheme="minorHAnsi" w:hAnsiTheme="minorHAnsi" w:cstheme="minorHAnsi"/>
          <w:sz w:val="22"/>
          <w:szCs w:val="22"/>
        </w:rPr>
        <w:t xml:space="preserve">. Baby Hearing . Retrieved from https://www.babyhearing.org/professional-resources/Documents/AmplificationImplantTechnology.pdf </w:t>
      </w:r>
    </w:p>
    <w:p w14:paraId="7DB0F0A8"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Pediatric Cortical Visual Impairment Society. (2020, September). </w:t>
      </w:r>
      <w:r w:rsidRPr="0090621F">
        <w:rPr>
          <w:rFonts w:asciiTheme="minorHAnsi" w:hAnsiTheme="minorHAnsi" w:cstheme="minorHAnsi"/>
          <w:i/>
          <w:iCs/>
          <w:sz w:val="22"/>
          <w:szCs w:val="22"/>
        </w:rPr>
        <w:t>CVI Fact Sheet for the Teacher of the Visually Impaired</w:t>
      </w:r>
      <w:r w:rsidRPr="0090621F">
        <w:rPr>
          <w:rFonts w:asciiTheme="minorHAnsi" w:hAnsiTheme="minorHAnsi" w:cstheme="minorHAnsi"/>
          <w:sz w:val="22"/>
          <w:szCs w:val="22"/>
        </w:rPr>
        <w:t xml:space="preserve">. Retrieved from https://pcvis.vision/wp-content/uploads/2020/09/TVI-Info-Sheet.pdf </w:t>
      </w:r>
    </w:p>
    <w:p w14:paraId="080D6315"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Vision Australia. (n.d.). </w:t>
      </w:r>
      <w:r w:rsidRPr="0090621F">
        <w:rPr>
          <w:rFonts w:asciiTheme="minorHAnsi" w:hAnsiTheme="minorHAnsi" w:cstheme="minorHAnsi"/>
          <w:i/>
          <w:iCs/>
          <w:sz w:val="22"/>
          <w:szCs w:val="22"/>
        </w:rPr>
        <w:t>Diabetic Retinopathy Factsheet.</w:t>
      </w:r>
      <w:r w:rsidRPr="0090621F">
        <w:rPr>
          <w:rFonts w:asciiTheme="minorHAnsi" w:hAnsiTheme="minorHAnsi" w:cstheme="minorHAnsi"/>
          <w:sz w:val="22"/>
          <w:szCs w:val="22"/>
        </w:rPr>
        <w:t xml:space="preserve"> Vision Australia. Retrieved from https://www.visionaustralia.org/sites/default/files/2022-05/diabetic-retinopathy-factsheet_v3_web-%28accessible%29.pdf </w:t>
      </w:r>
    </w:p>
    <w:p w14:paraId="049ECE76"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bookmarkStart w:id="63" w:name="_Hlk125722522"/>
      <w:r w:rsidRPr="0090621F">
        <w:rPr>
          <w:rFonts w:asciiTheme="minorHAnsi" w:hAnsiTheme="minorHAnsi" w:cstheme="minorHAnsi"/>
          <w:sz w:val="22"/>
          <w:szCs w:val="22"/>
        </w:rPr>
        <w:t xml:space="preserve">Wolff Heller, K., &amp; Kennedy, C. (2001). </w:t>
      </w:r>
      <w:r w:rsidRPr="0090621F">
        <w:rPr>
          <w:rFonts w:asciiTheme="minorHAnsi" w:hAnsiTheme="minorHAnsi" w:cstheme="minorHAnsi"/>
          <w:i/>
          <w:iCs/>
          <w:sz w:val="22"/>
          <w:szCs w:val="22"/>
        </w:rPr>
        <w:t>Etiologies and Characteristics of Deaf-Blindness</w:t>
      </w:r>
      <w:r w:rsidRPr="0090621F">
        <w:rPr>
          <w:rFonts w:asciiTheme="minorHAnsi" w:hAnsiTheme="minorHAnsi" w:cstheme="minorHAnsi"/>
          <w:sz w:val="22"/>
          <w:szCs w:val="22"/>
        </w:rPr>
        <w:t xml:space="preserve">. Retrieved from https://documents.nationaldb.org/products/etiologies2001.pdf </w:t>
      </w:r>
    </w:p>
    <w:bookmarkEnd w:id="63"/>
    <w:p w14:paraId="5B633053" w14:textId="77777777" w:rsidR="0090621F" w:rsidRPr="0090621F" w:rsidRDefault="0090621F" w:rsidP="0090621F">
      <w:pPr>
        <w:pStyle w:val="NormalWeb"/>
        <w:ind w:left="567" w:hanging="567"/>
        <w:rPr>
          <w:rFonts w:asciiTheme="minorHAnsi" w:hAnsiTheme="minorHAnsi" w:cstheme="minorHAnsi"/>
          <w:sz w:val="22"/>
          <w:szCs w:val="22"/>
        </w:rPr>
      </w:pPr>
      <w:r w:rsidRPr="0090621F">
        <w:rPr>
          <w:rFonts w:asciiTheme="minorHAnsi" w:hAnsiTheme="minorHAnsi" w:cstheme="minorHAnsi"/>
          <w:sz w:val="22"/>
          <w:szCs w:val="22"/>
        </w:rPr>
        <w:t xml:space="preserve">Yack, E., Aquilla, P., &amp; Sutton, S. (2015). </w:t>
      </w:r>
      <w:r w:rsidRPr="0090621F">
        <w:rPr>
          <w:rFonts w:asciiTheme="minorHAnsi" w:hAnsiTheme="minorHAnsi" w:cstheme="minorHAnsi"/>
          <w:i/>
          <w:iCs/>
          <w:sz w:val="22"/>
          <w:szCs w:val="22"/>
        </w:rPr>
        <w:t>Building Bridges through Sensory Integration: Therapy for children with autism and other pervasive developmental disorders</w:t>
      </w:r>
      <w:r w:rsidRPr="0090621F">
        <w:rPr>
          <w:rFonts w:asciiTheme="minorHAnsi" w:hAnsiTheme="minorHAnsi" w:cstheme="minorHAnsi"/>
          <w:sz w:val="22"/>
          <w:szCs w:val="22"/>
        </w:rPr>
        <w:t xml:space="preserve">. Sensory World. </w:t>
      </w:r>
    </w:p>
    <w:p w14:paraId="7819FE34" w14:textId="77777777" w:rsidR="00507286" w:rsidRDefault="00507286" w:rsidP="0090621F">
      <w:pPr>
        <w:pStyle w:val="NormalWeb"/>
        <w:spacing w:line="276" w:lineRule="auto"/>
        <w:ind w:left="720" w:hanging="720"/>
        <w:rPr>
          <w:rFonts w:asciiTheme="minorHAnsi" w:hAnsiTheme="minorHAnsi" w:cstheme="minorHAnsi"/>
          <w:b/>
          <w:sz w:val="22"/>
          <w:szCs w:val="22"/>
          <w:u w:val="single"/>
        </w:rPr>
      </w:pPr>
    </w:p>
    <w:p w14:paraId="0741C77B" w14:textId="7DE93EC5" w:rsidR="0090621F" w:rsidRPr="0090621F" w:rsidRDefault="0090621F" w:rsidP="0090621F">
      <w:pPr>
        <w:pStyle w:val="NormalWeb"/>
        <w:spacing w:line="276" w:lineRule="auto"/>
        <w:ind w:left="720" w:hanging="720"/>
        <w:rPr>
          <w:rFonts w:asciiTheme="minorHAnsi" w:hAnsiTheme="minorHAnsi" w:cstheme="minorHAnsi"/>
          <w:b/>
          <w:sz w:val="22"/>
          <w:szCs w:val="22"/>
          <w:u w:val="single"/>
        </w:rPr>
      </w:pPr>
      <w:r w:rsidRPr="0090621F">
        <w:rPr>
          <w:rFonts w:asciiTheme="minorHAnsi" w:hAnsiTheme="minorHAnsi" w:cstheme="minorHAnsi"/>
          <w:b/>
          <w:sz w:val="22"/>
          <w:szCs w:val="22"/>
          <w:u w:val="single"/>
        </w:rPr>
        <w:t>Orientation and Mobility:</w:t>
      </w:r>
    </w:p>
    <w:p w14:paraId="018E7FAC"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proofErr w:type="spellStart"/>
      <w:r w:rsidRPr="0090621F">
        <w:rPr>
          <w:rFonts w:asciiTheme="minorHAnsi" w:hAnsiTheme="minorHAnsi" w:cstheme="minorHAnsi"/>
          <w:sz w:val="22"/>
          <w:szCs w:val="22"/>
        </w:rPr>
        <w:t>Gense</w:t>
      </w:r>
      <w:proofErr w:type="spellEnd"/>
      <w:r w:rsidRPr="0090621F">
        <w:rPr>
          <w:rFonts w:asciiTheme="minorHAnsi" w:hAnsiTheme="minorHAnsi" w:cstheme="minorHAnsi"/>
          <w:sz w:val="22"/>
          <w:szCs w:val="22"/>
        </w:rPr>
        <w:t xml:space="preserve">, D. J., &amp; </w:t>
      </w:r>
      <w:proofErr w:type="spellStart"/>
      <w:r w:rsidRPr="0090621F">
        <w:rPr>
          <w:rFonts w:asciiTheme="minorHAnsi" w:hAnsiTheme="minorHAnsi" w:cstheme="minorHAnsi"/>
          <w:sz w:val="22"/>
          <w:szCs w:val="22"/>
        </w:rPr>
        <w:t>Gense</w:t>
      </w:r>
      <w:proofErr w:type="spellEnd"/>
      <w:r w:rsidRPr="0090621F">
        <w:rPr>
          <w:rFonts w:asciiTheme="minorHAnsi" w:hAnsiTheme="minorHAnsi" w:cstheme="minorHAnsi"/>
          <w:sz w:val="22"/>
          <w:szCs w:val="22"/>
        </w:rPr>
        <w:t xml:space="preserve">, M. (2004, August). </w:t>
      </w:r>
      <w:r w:rsidRPr="0090621F">
        <w:rPr>
          <w:rFonts w:asciiTheme="minorHAnsi" w:hAnsiTheme="minorHAnsi" w:cstheme="minorHAnsi"/>
          <w:i/>
          <w:iCs/>
          <w:sz w:val="22"/>
          <w:szCs w:val="22"/>
        </w:rPr>
        <w:t xml:space="preserve">The Importance of Orientation and Mobility Skills </w:t>
      </w:r>
      <w:proofErr w:type="gramStart"/>
      <w:r w:rsidRPr="0090621F">
        <w:rPr>
          <w:rFonts w:asciiTheme="minorHAnsi" w:hAnsiTheme="minorHAnsi" w:cstheme="minorHAnsi"/>
          <w:i/>
          <w:iCs/>
          <w:sz w:val="22"/>
          <w:szCs w:val="22"/>
        </w:rPr>
        <w:t>For</w:t>
      </w:r>
      <w:proofErr w:type="gramEnd"/>
      <w:r w:rsidRPr="0090621F">
        <w:rPr>
          <w:rFonts w:asciiTheme="minorHAnsi" w:hAnsiTheme="minorHAnsi" w:cstheme="minorHAnsi"/>
          <w:i/>
          <w:iCs/>
          <w:sz w:val="22"/>
          <w:szCs w:val="22"/>
        </w:rPr>
        <w:t xml:space="preserve"> Students Who are Deaf-Blind</w:t>
      </w:r>
      <w:r w:rsidRPr="0090621F">
        <w:rPr>
          <w:rFonts w:asciiTheme="minorHAnsi" w:hAnsiTheme="minorHAnsi" w:cstheme="minorHAnsi"/>
          <w:sz w:val="22"/>
          <w:szCs w:val="22"/>
        </w:rPr>
        <w:t xml:space="preserve">. The Importance of Orientation and Mobility Skills for Students Who Are Deaf-Blind | National Center on Deaf-Blindness. Retrieved from https://www.nationaldb.org/info-center/orientation-and-mobility-factsheet/ </w:t>
      </w:r>
    </w:p>
    <w:p w14:paraId="52C48F9F"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Sauerburger, D, Siffermann, E. &amp; Rosen, S. (2008). Principles for Providing Orientation and Mobility to People with Vision Impairment and Multiple Disabilities. International Journal of Orientation &amp; Mobility. 1. 54. 10.21307/ijom-2008-006.</w:t>
      </w:r>
    </w:p>
    <w:p w14:paraId="59C6B20F" w14:textId="77777777" w:rsidR="0090621F" w:rsidRPr="0090621F" w:rsidRDefault="0090621F" w:rsidP="0090621F">
      <w:pPr>
        <w:pStyle w:val="NormalWeb"/>
        <w:spacing w:line="276" w:lineRule="auto"/>
        <w:ind w:left="720" w:hanging="720"/>
        <w:rPr>
          <w:rFonts w:asciiTheme="minorHAnsi" w:hAnsiTheme="minorHAnsi" w:cstheme="minorHAnsi"/>
          <w:b/>
          <w:bCs/>
          <w:sz w:val="22"/>
          <w:szCs w:val="22"/>
        </w:rPr>
      </w:pPr>
      <w:r w:rsidRPr="0090621F">
        <w:rPr>
          <w:rFonts w:asciiTheme="minorHAnsi" w:hAnsiTheme="minorHAnsi" w:cstheme="minorHAnsi"/>
          <w:sz w:val="22"/>
          <w:szCs w:val="22"/>
        </w:rPr>
        <w:lastRenderedPageBreak/>
        <w:t xml:space="preserve">Wilber Force Trust. (n.d.). </w:t>
      </w:r>
      <w:r w:rsidRPr="0090621F">
        <w:rPr>
          <w:rFonts w:asciiTheme="minorHAnsi" w:hAnsiTheme="minorHAnsi" w:cstheme="minorHAnsi"/>
          <w:i/>
          <w:iCs/>
          <w:sz w:val="22"/>
          <w:szCs w:val="22"/>
        </w:rPr>
        <w:t>Did you know, what the different types of mobility canes are, which are used by people with a Visual Impairment to get out and about, and their purpose?</w:t>
      </w:r>
      <w:r w:rsidRPr="0090621F">
        <w:rPr>
          <w:rFonts w:asciiTheme="minorHAnsi" w:hAnsiTheme="minorHAnsi" w:cstheme="minorHAnsi"/>
          <w:sz w:val="22"/>
          <w:szCs w:val="22"/>
        </w:rPr>
        <w:t xml:space="preserve"> Wilber Force Trust. Retrieved from https://www.wilberforcetrust.org.uk/wp-content/uploads/2021/06/Did-you-know-Mobility-Canes.pdf </w:t>
      </w:r>
    </w:p>
    <w:p w14:paraId="36A9D2F3" w14:textId="45DFE20B" w:rsidR="0090621F" w:rsidRPr="0090621F" w:rsidRDefault="0090621F" w:rsidP="0090621F">
      <w:pPr>
        <w:pStyle w:val="NormalWeb"/>
        <w:spacing w:line="276" w:lineRule="auto"/>
        <w:ind w:left="720" w:hanging="720"/>
        <w:rPr>
          <w:rFonts w:asciiTheme="minorHAnsi" w:hAnsiTheme="minorHAnsi" w:cstheme="minorHAnsi"/>
          <w:b/>
          <w:bCs/>
          <w:sz w:val="22"/>
          <w:szCs w:val="22"/>
          <w:u w:val="single"/>
        </w:rPr>
      </w:pPr>
      <w:r w:rsidRPr="0090621F">
        <w:rPr>
          <w:rFonts w:asciiTheme="minorHAnsi" w:hAnsiTheme="minorHAnsi" w:cstheme="minorHAnsi"/>
          <w:b/>
          <w:bCs/>
          <w:sz w:val="22"/>
          <w:szCs w:val="22"/>
          <w:u w:val="single"/>
        </w:rPr>
        <w:t xml:space="preserve">Use of Assistive Devices and Technology: </w:t>
      </w:r>
    </w:p>
    <w:p w14:paraId="2C0E8487" w14:textId="77777777" w:rsidR="0090621F" w:rsidRPr="0090621F" w:rsidRDefault="0090621F" w:rsidP="0090621F">
      <w:pPr>
        <w:pStyle w:val="NormalWeb"/>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Agrawal, S. (2008). </w:t>
      </w:r>
      <w:r w:rsidRPr="0090621F">
        <w:rPr>
          <w:rFonts w:asciiTheme="minorHAnsi" w:hAnsiTheme="minorHAnsi" w:cstheme="minorHAnsi"/>
          <w:i/>
          <w:iCs/>
          <w:sz w:val="22"/>
          <w:szCs w:val="22"/>
        </w:rPr>
        <w:t>Introducing Switches and Augmentative Communication Devices to Very Young Children</w:t>
      </w:r>
      <w:r w:rsidRPr="0090621F">
        <w:rPr>
          <w:rFonts w:asciiTheme="minorHAnsi" w:hAnsiTheme="minorHAnsi" w:cstheme="minorHAnsi"/>
          <w:sz w:val="22"/>
          <w:szCs w:val="22"/>
        </w:rPr>
        <w:t xml:space="preserve">. Complex Child E-Magazine. Retrieved from </w:t>
      </w:r>
      <w:hyperlink r:id="rId20" w:history="1">
        <w:r w:rsidRPr="0090621F">
          <w:rPr>
            <w:rStyle w:val="Hyperlink"/>
            <w:rFonts w:asciiTheme="minorHAnsi" w:eastAsiaTheme="majorEastAsia" w:hAnsiTheme="minorHAnsi" w:cstheme="minorHAnsi"/>
            <w:sz w:val="22"/>
            <w:szCs w:val="22"/>
          </w:rPr>
          <w:t>http://www.articles.complexchild.com/july2008/00052.pdf</w:t>
        </w:r>
      </w:hyperlink>
    </w:p>
    <w:p w14:paraId="43FEF720" w14:textId="77777777" w:rsidR="0090621F" w:rsidRPr="0090621F" w:rsidRDefault="0090621F" w:rsidP="0090621F">
      <w:pPr>
        <w:pStyle w:val="NormalWeb"/>
        <w:ind w:left="567" w:hanging="567"/>
        <w:rPr>
          <w:rFonts w:asciiTheme="minorHAnsi" w:hAnsiTheme="minorHAnsi" w:cstheme="minorHAnsi"/>
          <w:sz w:val="22"/>
          <w:szCs w:val="22"/>
        </w:rPr>
      </w:pPr>
      <w:r w:rsidRPr="0090621F">
        <w:rPr>
          <w:rFonts w:asciiTheme="minorHAnsi" w:hAnsiTheme="minorHAnsi" w:cstheme="minorHAnsi"/>
          <w:sz w:val="22"/>
          <w:szCs w:val="22"/>
        </w:rPr>
        <w:t xml:space="preserve">Belote, M. (2002, March). </w:t>
      </w:r>
      <w:r w:rsidRPr="0090621F">
        <w:rPr>
          <w:rFonts w:asciiTheme="minorHAnsi" w:hAnsiTheme="minorHAnsi" w:cstheme="minorHAnsi"/>
          <w:i/>
          <w:iCs/>
          <w:sz w:val="22"/>
          <w:szCs w:val="22"/>
        </w:rPr>
        <w:t xml:space="preserve">Strategies for Using Voice Output Communication Devices </w:t>
      </w:r>
      <w:proofErr w:type="gramStart"/>
      <w:r w:rsidRPr="0090621F">
        <w:rPr>
          <w:rFonts w:asciiTheme="minorHAnsi" w:hAnsiTheme="minorHAnsi" w:cstheme="minorHAnsi"/>
          <w:i/>
          <w:iCs/>
          <w:sz w:val="22"/>
          <w:szCs w:val="22"/>
        </w:rPr>
        <w:t>With</w:t>
      </w:r>
      <w:proofErr w:type="gramEnd"/>
      <w:r w:rsidRPr="0090621F">
        <w:rPr>
          <w:rFonts w:asciiTheme="minorHAnsi" w:hAnsiTheme="minorHAnsi" w:cstheme="minorHAnsi"/>
          <w:i/>
          <w:iCs/>
          <w:sz w:val="22"/>
          <w:szCs w:val="22"/>
        </w:rPr>
        <w:t xml:space="preserve"> Children Who are Deaf-Blind</w:t>
      </w:r>
      <w:r w:rsidRPr="0090621F">
        <w:rPr>
          <w:rFonts w:asciiTheme="minorHAnsi" w:hAnsiTheme="minorHAnsi" w:cstheme="minorHAnsi"/>
          <w:sz w:val="22"/>
          <w:szCs w:val="22"/>
        </w:rPr>
        <w:t xml:space="preserve">. California Deaf-Blind Services . Retrieved from https://5871e0203a.clvaw-cdnwnd.com/5f010285cae218a5d7d72c47c1fa8f71/200000130-9802f98fcf/30VoiceOutput.pdf </w:t>
      </w:r>
    </w:p>
    <w:p w14:paraId="275B566D"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Roach, L. (2016, May). A Guide to Vision Aid Apps for Apple and Android Smartphones. </w:t>
      </w:r>
      <w:r w:rsidRPr="0090621F">
        <w:rPr>
          <w:rFonts w:asciiTheme="minorHAnsi" w:hAnsiTheme="minorHAnsi" w:cstheme="minorHAnsi"/>
          <w:i/>
          <w:iCs/>
          <w:sz w:val="22"/>
          <w:szCs w:val="22"/>
        </w:rPr>
        <w:t>Low Vision Practice Perfect</w:t>
      </w:r>
      <w:r w:rsidRPr="0090621F">
        <w:rPr>
          <w:rFonts w:asciiTheme="minorHAnsi" w:hAnsiTheme="minorHAnsi" w:cstheme="minorHAnsi"/>
          <w:sz w:val="22"/>
          <w:szCs w:val="22"/>
        </w:rPr>
        <w:t xml:space="preserve">.  </w:t>
      </w:r>
    </w:p>
    <w:p w14:paraId="760F583B" w14:textId="4A50CCAF" w:rsidR="0090621F" w:rsidRPr="0090621F" w:rsidRDefault="0090621F" w:rsidP="007E6E29">
      <w:pPr>
        <w:pStyle w:val="NormalWeb"/>
        <w:spacing w:line="276" w:lineRule="auto"/>
        <w:ind w:left="720" w:right="-270" w:hanging="720"/>
        <w:rPr>
          <w:rFonts w:asciiTheme="minorHAnsi" w:hAnsiTheme="minorHAnsi" w:cstheme="minorHAnsi"/>
          <w:sz w:val="22"/>
          <w:szCs w:val="22"/>
        </w:rPr>
      </w:pPr>
      <w:r w:rsidRPr="0090621F">
        <w:rPr>
          <w:rFonts w:asciiTheme="minorHAnsi" w:hAnsiTheme="minorHAnsi" w:cstheme="minorHAnsi"/>
          <w:sz w:val="22"/>
          <w:szCs w:val="22"/>
        </w:rPr>
        <w:t xml:space="preserve">Thames Valley Children's Centre. (2014). </w:t>
      </w:r>
      <w:r w:rsidRPr="0090621F">
        <w:rPr>
          <w:rFonts w:asciiTheme="minorHAnsi" w:hAnsiTheme="minorHAnsi" w:cstheme="minorHAnsi"/>
          <w:i/>
          <w:iCs/>
          <w:sz w:val="22"/>
          <w:szCs w:val="22"/>
        </w:rPr>
        <w:t xml:space="preserve">Supporting Emerging Communicators </w:t>
      </w:r>
      <w:r w:rsidRPr="0090621F">
        <w:rPr>
          <w:rFonts w:asciiTheme="minorHAnsi" w:hAnsiTheme="minorHAnsi" w:cstheme="minorHAnsi"/>
          <w:sz w:val="22"/>
          <w:szCs w:val="22"/>
        </w:rPr>
        <w:t>. Retrieved from</w:t>
      </w:r>
      <w:r w:rsidR="007E6E29">
        <w:rPr>
          <w:rFonts w:asciiTheme="minorHAnsi" w:hAnsiTheme="minorHAnsi" w:cstheme="minorHAnsi"/>
          <w:sz w:val="22"/>
          <w:szCs w:val="22"/>
        </w:rPr>
        <w:t xml:space="preserve"> </w:t>
      </w:r>
      <w:r>
        <w:rPr>
          <w:rFonts w:asciiTheme="minorHAnsi" w:hAnsiTheme="minorHAnsi" w:cstheme="minorHAnsi"/>
          <w:sz w:val="22"/>
          <w:szCs w:val="22"/>
        </w:rPr>
        <w:t>h</w:t>
      </w:r>
      <w:r w:rsidRPr="0090621F">
        <w:rPr>
          <w:rFonts w:asciiTheme="minorHAnsi" w:hAnsiTheme="minorHAnsi" w:cstheme="minorHAnsi"/>
          <w:sz w:val="22"/>
          <w:szCs w:val="22"/>
        </w:rPr>
        <w:t xml:space="preserve">ttps://www.tvcc.on.ca/sites/default/files/Supporting%20Emerging%20Communicators.pdf </w:t>
      </w:r>
    </w:p>
    <w:p w14:paraId="14C9638A" w14:textId="183A0DCD" w:rsidR="007E6E29" w:rsidRPr="00507286"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Van den </w:t>
      </w:r>
      <w:proofErr w:type="spellStart"/>
      <w:r w:rsidRPr="0090621F">
        <w:rPr>
          <w:rFonts w:asciiTheme="minorHAnsi" w:hAnsiTheme="minorHAnsi" w:cstheme="minorHAnsi"/>
          <w:sz w:val="22"/>
          <w:szCs w:val="22"/>
        </w:rPr>
        <w:t>Tillaart</w:t>
      </w:r>
      <w:proofErr w:type="spellEnd"/>
      <w:r w:rsidRPr="0090621F">
        <w:rPr>
          <w:rFonts w:asciiTheme="minorHAnsi" w:hAnsiTheme="minorHAnsi" w:cstheme="minorHAnsi"/>
          <w:sz w:val="22"/>
          <w:szCs w:val="22"/>
        </w:rPr>
        <w:t xml:space="preserve">, B., </w:t>
      </w:r>
      <w:proofErr w:type="spellStart"/>
      <w:r w:rsidRPr="0090621F">
        <w:rPr>
          <w:rFonts w:asciiTheme="minorHAnsi" w:hAnsiTheme="minorHAnsi" w:cstheme="minorHAnsi"/>
          <w:sz w:val="22"/>
          <w:szCs w:val="22"/>
        </w:rPr>
        <w:t>Triulzi</w:t>
      </w:r>
      <w:proofErr w:type="spellEnd"/>
      <w:r w:rsidRPr="0090621F">
        <w:rPr>
          <w:rFonts w:asciiTheme="minorHAnsi" w:hAnsiTheme="minorHAnsi" w:cstheme="minorHAnsi"/>
          <w:sz w:val="22"/>
          <w:szCs w:val="22"/>
        </w:rPr>
        <w:t>, L., Hertzog, T., Montgomery, C., Daley C. (2014, September, rev.). Emergent communication. In National Center on Deaf-Blindness, </w:t>
      </w:r>
      <w:r w:rsidRPr="0090621F">
        <w:rPr>
          <w:rFonts w:asciiTheme="minorHAnsi" w:hAnsiTheme="minorHAnsi" w:cstheme="minorHAnsi"/>
          <w:i/>
          <w:iCs/>
          <w:sz w:val="22"/>
          <w:szCs w:val="22"/>
        </w:rPr>
        <w:t>Open Hands, Open Access: Deaf-Blind Intervener Learning Modules</w:t>
      </w:r>
      <w:r w:rsidRPr="0090621F">
        <w:rPr>
          <w:rFonts w:asciiTheme="minorHAnsi" w:hAnsiTheme="minorHAnsi" w:cstheme="minorHAnsi"/>
          <w:sz w:val="22"/>
          <w:szCs w:val="22"/>
        </w:rPr>
        <w:t>. Monmouth, OR: National Center on Deaf-Blindness, The Research Institute at Western Oregon University.</w:t>
      </w:r>
    </w:p>
    <w:p w14:paraId="5A761AD4" w14:textId="22759B09" w:rsidR="0090621F" w:rsidRPr="0090621F" w:rsidRDefault="0090621F" w:rsidP="0090621F">
      <w:pPr>
        <w:pStyle w:val="NormalWeb"/>
        <w:spacing w:line="276" w:lineRule="auto"/>
        <w:ind w:left="720" w:hanging="720"/>
        <w:rPr>
          <w:rFonts w:asciiTheme="minorHAnsi" w:hAnsiTheme="minorHAnsi" w:cstheme="minorHAnsi"/>
          <w:b/>
          <w:bCs/>
          <w:sz w:val="22"/>
          <w:szCs w:val="22"/>
          <w:u w:val="single"/>
        </w:rPr>
      </w:pPr>
      <w:r w:rsidRPr="0090621F">
        <w:rPr>
          <w:rFonts w:asciiTheme="minorHAnsi" w:hAnsiTheme="minorHAnsi" w:cstheme="minorHAnsi"/>
          <w:b/>
          <w:bCs/>
          <w:sz w:val="22"/>
          <w:szCs w:val="22"/>
          <w:u w:val="single"/>
        </w:rPr>
        <w:t>CDBIS of Code of Ethics</w:t>
      </w:r>
    </w:p>
    <w:p w14:paraId="7FF01546"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i/>
          <w:iCs/>
          <w:sz w:val="22"/>
          <w:szCs w:val="22"/>
        </w:rPr>
        <w:t xml:space="preserve">CDBIS of Code Ethics:  </w:t>
      </w:r>
      <w:r w:rsidRPr="0090621F">
        <w:rPr>
          <w:rFonts w:asciiTheme="minorHAnsi" w:hAnsiTheme="minorHAnsi" w:cstheme="minorHAnsi"/>
          <w:sz w:val="22"/>
          <w:szCs w:val="22"/>
        </w:rPr>
        <w:t>Retrieved from ACVREP: CDBIS Handbook: Section 6</w:t>
      </w:r>
    </w:p>
    <w:p w14:paraId="386D0B9A" w14:textId="6433CB07" w:rsidR="0090621F" w:rsidRPr="0090621F" w:rsidRDefault="0090621F" w:rsidP="0090621F">
      <w:pPr>
        <w:rPr>
          <w:rFonts w:cstheme="minorHAnsi"/>
          <w:b/>
          <w:bCs/>
          <w:lang w:val="es-ES"/>
        </w:rPr>
      </w:pPr>
      <w:proofErr w:type="spellStart"/>
      <w:r w:rsidRPr="0090621F">
        <w:rPr>
          <w:rFonts w:cstheme="minorHAnsi"/>
          <w:b/>
          <w:bCs/>
          <w:lang w:val="es-ES"/>
        </w:rPr>
        <w:t>The</w:t>
      </w:r>
      <w:proofErr w:type="spellEnd"/>
      <w:r w:rsidRPr="0090621F">
        <w:rPr>
          <w:rFonts w:cstheme="minorHAnsi"/>
          <w:b/>
          <w:bCs/>
          <w:lang w:val="es-ES"/>
        </w:rPr>
        <w:t xml:space="preserve"> </w:t>
      </w:r>
      <w:proofErr w:type="spellStart"/>
      <w:r w:rsidRPr="0090621F">
        <w:rPr>
          <w:rFonts w:cstheme="minorHAnsi"/>
          <w:b/>
          <w:bCs/>
          <w:lang w:val="es-ES"/>
        </w:rPr>
        <w:t>following</w:t>
      </w:r>
      <w:proofErr w:type="spellEnd"/>
      <w:r w:rsidRPr="0090621F">
        <w:rPr>
          <w:rFonts w:cstheme="minorHAnsi"/>
          <w:b/>
          <w:bCs/>
          <w:lang w:val="es-ES"/>
        </w:rPr>
        <w:t xml:space="preserve"> </w:t>
      </w:r>
      <w:proofErr w:type="spellStart"/>
      <w:r w:rsidRPr="0090621F">
        <w:rPr>
          <w:rFonts w:cstheme="minorHAnsi"/>
          <w:b/>
          <w:bCs/>
          <w:lang w:val="es-ES"/>
        </w:rPr>
        <w:t>resources</w:t>
      </w:r>
      <w:proofErr w:type="spellEnd"/>
      <w:r w:rsidRPr="0090621F">
        <w:rPr>
          <w:rFonts w:cstheme="minorHAnsi"/>
          <w:b/>
          <w:bCs/>
          <w:lang w:val="es-ES"/>
        </w:rPr>
        <w:t xml:space="preserve"> are </w:t>
      </w:r>
      <w:proofErr w:type="spellStart"/>
      <w:r w:rsidRPr="0090621F">
        <w:rPr>
          <w:rFonts w:cstheme="minorHAnsi"/>
          <w:b/>
          <w:bCs/>
          <w:lang w:val="es-ES"/>
        </w:rPr>
        <w:t>not</w:t>
      </w:r>
      <w:proofErr w:type="spellEnd"/>
      <w:r w:rsidRPr="0090621F">
        <w:rPr>
          <w:rFonts w:cstheme="minorHAnsi"/>
          <w:b/>
          <w:bCs/>
          <w:lang w:val="es-ES"/>
        </w:rPr>
        <w:t xml:space="preserve"> </w:t>
      </w:r>
      <w:proofErr w:type="spellStart"/>
      <w:r w:rsidRPr="0090621F">
        <w:rPr>
          <w:rFonts w:cstheme="minorHAnsi"/>
          <w:b/>
          <w:bCs/>
          <w:lang w:val="es-ES"/>
        </w:rPr>
        <w:t>located</w:t>
      </w:r>
      <w:proofErr w:type="spellEnd"/>
      <w:r w:rsidRPr="0090621F">
        <w:rPr>
          <w:rFonts w:cstheme="minorHAnsi"/>
          <w:b/>
          <w:bCs/>
          <w:lang w:val="es-ES"/>
        </w:rPr>
        <w:t xml:space="preserve"> </w:t>
      </w:r>
      <w:proofErr w:type="spellStart"/>
      <w:r w:rsidRPr="0090621F">
        <w:rPr>
          <w:rFonts w:cstheme="minorHAnsi"/>
          <w:b/>
          <w:bCs/>
          <w:lang w:val="es-ES"/>
        </w:rPr>
        <w:t>within</w:t>
      </w:r>
      <w:proofErr w:type="spellEnd"/>
      <w:r w:rsidRPr="0090621F">
        <w:rPr>
          <w:rFonts w:cstheme="minorHAnsi"/>
          <w:b/>
          <w:bCs/>
          <w:lang w:val="es-ES"/>
        </w:rPr>
        <w:t xml:space="preserve"> </w:t>
      </w:r>
      <w:proofErr w:type="spellStart"/>
      <w:proofErr w:type="gramStart"/>
      <w:r w:rsidRPr="0090621F">
        <w:rPr>
          <w:rFonts w:cstheme="minorHAnsi"/>
          <w:b/>
          <w:bCs/>
          <w:lang w:val="es-ES"/>
        </w:rPr>
        <w:t>the</w:t>
      </w:r>
      <w:proofErr w:type="spellEnd"/>
      <w:r w:rsidR="007E6E29">
        <w:rPr>
          <w:rFonts w:cstheme="minorHAnsi"/>
          <w:b/>
          <w:bCs/>
          <w:lang w:val="es-ES"/>
        </w:rPr>
        <w:t xml:space="preserve"> </w:t>
      </w:r>
      <w:r w:rsidRPr="0090621F">
        <w:rPr>
          <w:rFonts w:cstheme="minorHAnsi"/>
          <w:b/>
          <w:bCs/>
          <w:lang w:val="es-ES"/>
        </w:rPr>
        <w:t xml:space="preserve"> portal</w:t>
      </w:r>
      <w:proofErr w:type="gramEnd"/>
      <w:r w:rsidRPr="0090621F">
        <w:rPr>
          <w:rFonts w:cstheme="minorHAnsi"/>
          <w:b/>
          <w:bCs/>
          <w:lang w:val="es-ES"/>
        </w:rPr>
        <w:t>:</w:t>
      </w:r>
    </w:p>
    <w:p w14:paraId="4A62DF72" w14:textId="1094647E" w:rsidR="0090621F" w:rsidRPr="0090621F" w:rsidRDefault="0090621F" w:rsidP="0090621F">
      <w:pPr>
        <w:rPr>
          <w:rFonts w:cstheme="minorHAnsi"/>
          <w:b/>
          <w:bCs/>
          <w:u w:val="single"/>
          <w:lang w:val="es-ES"/>
        </w:rPr>
      </w:pPr>
      <w:r w:rsidRPr="0090621F">
        <w:rPr>
          <w:rFonts w:cstheme="minorHAnsi"/>
          <w:b/>
          <w:u w:val="single"/>
        </w:rPr>
        <w:t>Strategies Used in Providing Intervenor Services:</w:t>
      </w:r>
    </w:p>
    <w:p w14:paraId="4E2303B6" w14:textId="77777777" w:rsidR="0090621F" w:rsidRPr="0090621F" w:rsidRDefault="0090621F" w:rsidP="0090621F">
      <w:pPr>
        <w:pStyle w:val="NormalWeb"/>
        <w:spacing w:line="276" w:lineRule="auto"/>
        <w:ind w:left="720" w:hanging="720"/>
        <w:rPr>
          <w:rFonts w:asciiTheme="minorHAnsi" w:hAnsiTheme="minorHAnsi" w:cstheme="minorHAnsi"/>
          <w:b/>
          <w:sz w:val="22"/>
          <w:szCs w:val="22"/>
        </w:rPr>
      </w:pPr>
      <w:r w:rsidRPr="0090621F">
        <w:rPr>
          <w:rFonts w:asciiTheme="minorHAnsi" w:hAnsiTheme="minorHAnsi" w:cstheme="minorHAnsi"/>
          <w:sz w:val="22"/>
          <w:szCs w:val="22"/>
          <w:lang w:val="fr-FR"/>
        </w:rPr>
        <w:t xml:space="preserve">McInnes, J. M, </w:t>
      </w:r>
      <w:proofErr w:type="spellStart"/>
      <w:r w:rsidRPr="0090621F">
        <w:rPr>
          <w:rFonts w:asciiTheme="minorHAnsi" w:hAnsiTheme="minorHAnsi" w:cstheme="minorHAnsi"/>
          <w:sz w:val="22"/>
          <w:szCs w:val="22"/>
          <w:lang w:val="fr-FR"/>
        </w:rPr>
        <w:t>Treffrey</w:t>
      </w:r>
      <w:proofErr w:type="spellEnd"/>
      <w:r w:rsidRPr="0090621F">
        <w:rPr>
          <w:rFonts w:asciiTheme="minorHAnsi" w:hAnsiTheme="minorHAnsi" w:cstheme="minorHAnsi"/>
          <w:sz w:val="22"/>
          <w:szCs w:val="22"/>
          <w:lang w:val="fr-FR"/>
        </w:rPr>
        <w:t xml:space="preserve">, </w:t>
      </w:r>
      <w:proofErr w:type="gramStart"/>
      <w:r w:rsidRPr="0090621F">
        <w:rPr>
          <w:rFonts w:asciiTheme="minorHAnsi" w:hAnsiTheme="minorHAnsi" w:cstheme="minorHAnsi"/>
          <w:sz w:val="22"/>
          <w:szCs w:val="22"/>
          <w:lang w:val="fr-FR"/>
        </w:rPr>
        <w:t>J.A.(</w:t>
      </w:r>
      <w:proofErr w:type="gramEnd"/>
      <w:r w:rsidRPr="0090621F">
        <w:rPr>
          <w:rFonts w:asciiTheme="minorHAnsi" w:hAnsiTheme="minorHAnsi" w:cstheme="minorHAnsi"/>
          <w:sz w:val="22"/>
          <w:szCs w:val="22"/>
          <w:lang w:val="fr-FR"/>
        </w:rPr>
        <w:t xml:space="preserve">1993). </w:t>
      </w:r>
      <w:r w:rsidRPr="0090621F">
        <w:rPr>
          <w:rFonts w:asciiTheme="minorHAnsi" w:hAnsiTheme="minorHAnsi" w:cstheme="minorHAnsi"/>
          <w:i/>
          <w:iCs/>
          <w:sz w:val="22"/>
          <w:szCs w:val="22"/>
        </w:rPr>
        <w:t>Deaf-Blind Infants and Children: A Developmental Guide</w:t>
      </w:r>
      <w:r w:rsidRPr="0090621F">
        <w:rPr>
          <w:rFonts w:asciiTheme="minorHAnsi" w:hAnsiTheme="minorHAnsi" w:cstheme="minorHAnsi"/>
          <w:sz w:val="22"/>
          <w:szCs w:val="22"/>
        </w:rPr>
        <w:t xml:space="preserve">. University of Toronto Press, Scholarly Publishing Division. </w:t>
      </w:r>
    </w:p>
    <w:p w14:paraId="30523B27" w14:textId="2DB2AF5D" w:rsidR="0090621F" w:rsidRPr="0090621F" w:rsidRDefault="0090621F" w:rsidP="0090621F">
      <w:pPr>
        <w:pStyle w:val="NormalWeb"/>
        <w:spacing w:line="276" w:lineRule="auto"/>
        <w:ind w:left="720" w:hanging="720"/>
        <w:rPr>
          <w:rFonts w:asciiTheme="minorHAnsi" w:hAnsiTheme="minorHAnsi" w:cstheme="minorHAnsi"/>
          <w:b/>
          <w:bCs/>
          <w:sz w:val="22"/>
          <w:szCs w:val="22"/>
          <w:u w:val="single"/>
        </w:rPr>
      </w:pPr>
      <w:r w:rsidRPr="0090621F">
        <w:rPr>
          <w:rFonts w:asciiTheme="minorHAnsi" w:hAnsiTheme="minorHAnsi" w:cstheme="minorHAnsi"/>
          <w:b/>
          <w:sz w:val="22"/>
          <w:szCs w:val="22"/>
          <w:u w:val="single"/>
        </w:rPr>
        <w:t xml:space="preserve">Social, Emotional and Psychological Impact of </w:t>
      </w:r>
      <w:proofErr w:type="spellStart"/>
      <w:r w:rsidRPr="0090621F">
        <w:rPr>
          <w:rFonts w:asciiTheme="minorHAnsi" w:hAnsiTheme="minorHAnsi" w:cstheme="minorHAnsi"/>
          <w:b/>
          <w:sz w:val="22"/>
          <w:szCs w:val="22"/>
          <w:u w:val="single"/>
        </w:rPr>
        <w:t>Deafblindness</w:t>
      </w:r>
      <w:proofErr w:type="spellEnd"/>
    </w:p>
    <w:p w14:paraId="5DB41F6F" w14:textId="77777777" w:rsidR="0090621F" w:rsidRPr="0090621F" w:rsidRDefault="0090621F" w:rsidP="0090621F">
      <w:pPr>
        <w:pStyle w:val="NormalWeb"/>
        <w:spacing w:line="276" w:lineRule="auto"/>
        <w:ind w:left="720" w:hanging="720"/>
        <w:rPr>
          <w:rFonts w:asciiTheme="minorHAnsi" w:hAnsiTheme="minorHAnsi" w:cstheme="minorHAnsi"/>
          <w:sz w:val="22"/>
          <w:szCs w:val="22"/>
        </w:rPr>
      </w:pPr>
      <w:r w:rsidRPr="0090621F">
        <w:rPr>
          <w:rFonts w:asciiTheme="minorHAnsi" w:hAnsiTheme="minorHAnsi" w:cstheme="minorHAnsi"/>
          <w:sz w:val="22"/>
          <w:szCs w:val="22"/>
          <w:lang w:val="fr-FR"/>
        </w:rPr>
        <w:t xml:space="preserve">McInnes, J. M, </w:t>
      </w:r>
      <w:proofErr w:type="spellStart"/>
      <w:r w:rsidRPr="0090621F">
        <w:rPr>
          <w:rFonts w:asciiTheme="minorHAnsi" w:hAnsiTheme="minorHAnsi" w:cstheme="minorHAnsi"/>
          <w:sz w:val="22"/>
          <w:szCs w:val="22"/>
          <w:lang w:val="fr-FR"/>
        </w:rPr>
        <w:t>Treffrey</w:t>
      </w:r>
      <w:proofErr w:type="spellEnd"/>
      <w:r w:rsidRPr="0090621F">
        <w:rPr>
          <w:rFonts w:asciiTheme="minorHAnsi" w:hAnsiTheme="minorHAnsi" w:cstheme="minorHAnsi"/>
          <w:sz w:val="22"/>
          <w:szCs w:val="22"/>
          <w:lang w:val="fr-FR"/>
        </w:rPr>
        <w:t xml:space="preserve">, </w:t>
      </w:r>
      <w:proofErr w:type="gramStart"/>
      <w:r w:rsidRPr="0090621F">
        <w:rPr>
          <w:rFonts w:asciiTheme="minorHAnsi" w:hAnsiTheme="minorHAnsi" w:cstheme="minorHAnsi"/>
          <w:sz w:val="22"/>
          <w:szCs w:val="22"/>
          <w:lang w:val="fr-FR"/>
        </w:rPr>
        <w:t>J.A.(</w:t>
      </w:r>
      <w:proofErr w:type="gramEnd"/>
      <w:r w:rsidRPr="0090621F">
        <w:rPr>
          <w:rFonts w:asciiTheme="minorHAnsi" w:hAnsiTheme="minorHAnsi" w:cstheme="minorHAnsi"/>
          <w:sz w:val="22"/>
          <w:szCs w:val="22"/>
          <w:lang w:val="fr-FR"/>
        </w:rPr>
        <w:t xml:space="preserve">1993). </w:t>
      </w:r>
      <w:r w:rsidRPr="0090621F">
        <w:rPr>
          <w:rFonts w:asciiTheme="minorHAnsi" w:hAnsiTheme="minorHAnsi" w:cstheme="minorHAnsi"/>
          <w:i/>
          <w:iCs/>
          <w:sz w:val="22"/>
          <w:szCs w:val="22"/>
        </w:rPr>
        <w:t>Deaf-Blind Infants and Children: A Developmental Guide</w:t>
      </w:r>
      <w:r w:rsidRPr="0090621F">
        <w:rPr>
          <w:rFonts w:asciiTheme="minorHAnsi" w:hAnsiTheme="minorHAnsi" w:cstheme="minorHAnsi"/>
          <w:sz w:val="22"/>
          <w:szCs w:val="22"/>
        </w:rPr>
        <w:t>. University of Toronto Press, Scholarly Publishing Division</w:t>
      </w:r>
    </w:p>
    <w:p w14:paraId="6226BE1D" w14:textId="3D683676" w:rsidR="0090621F" w:rsidRPr="0090621F" w:rsidRDefault="0090621F" w:rsidP="0090621F">
      <w:pPr>
        <w:pStyle w:val="NormalWeb"/>
        <w:spacing w:line="276" w:lineRule="auto"/>
        <w:ind w:left="720" w:hanging="720"/>
        <w:rPr>
          <w:rFonts w:asciiTheme="minorHAnsi" w:hAnsiTheme="minorHAnsi" w:cstheme="minorHAnsi"/>
          <w:b/>
          <w:sz w:val="22"/>
          <w:szCs w:val="22"/>
          <w:u w:val="single"/>
        </w:rPr>
      </w:pPr>
      <w:r w:rsidRPr="0090621F">
        <w:rPr>
          <w:rFonts w:asciiTheme="minorHAnsi" w:hAnsiTheme="minorHAnsi" w:cstheme="minorHAnsi"/>
          <w:b/>
          <w:sz w:val="22"/>
          <w:szCs w:val="22"/>
          <w:u w:val="single"/>
        </w:rPr>
        <w:t>Orientation and Mobility</w:t>
      </w:r>
    </w:p>
    <w:p w14:paraId="035841BF" w14:textId="77777777" w:rsidR="0090621F" w:rsidRPr="0090621F" w:rsidRDefault="0090621F" w:rsidP="0090621F">
      <w:pPr>
        <w:pStyle w:val="NormalWeb"/>
        <w:ind w:left="720" w:hanging="720"/>
        <w:rPr>
          <w:rFonts w:asciiTheme="minorHAnsi" w:hAnsiTheme="minorHAnsi" w:cstheme="minorHAnsi"/>
          <w:b/>
          <w:sz w:val="22"/>
          <w:szCs w:val="22"/>
        </w:rPr>
      </w:pPr>
      <w:r w:rsidRPr="0090621F">
        <w:rPr>
          <w:rFonts w:asciiTheme="minorHAnsi" w:hAnsiTheme="minorHAnsi" w:cstheme="minorHAnsi"/>
          <w:sz w:val="22"/>
          <w:szCs w:val="22"/>
        </w:rPr>
        <w:lastRenderedPageBreak/>
        <w:t xml:space="preserve">Sauerburger, D. (1993). </w:t>
      </w:r>
      <w:r w:rsidRPr="0090621F">
        <w:rPr>
          <w:rFonts w:asciiTheme="minorHAnsi" w:hAnsiTheme="minorHAnsi" w:cstheme="minorHAnsi"/>
          <w:i/>
          <w:iCs/>
          <w:sz w:val="22"/>
          <w:szCs w:val="22"/>
        </w:rPr>
        <w:t>Independence Without Sight or Sound suggestions for Practitioners Working with Deaf-Blind Adults</w:t>
      </w:r>
      <w:r w:rsidRPr="0090621F">
        <w:rPr>
          <w:rFonts w:asciiTheme="minorHAnsi" w:hAnsiTheme="minorHAnsi" w:cstheme="minorHAnsi"/>
          <w:sz w:val="22"/>
          <w:szCs w:val="22"/>
        </w:rPr>
        <w:t>. American Foundation for the Blind, for the Library of Congress</w:t>
      </w:r>
    </w:p>
    <w:p w14:paraId="6BDEDC61" w14:textId="3FF89147" w:rsidR="0090621F" w:rsidRPr="0090621F" w:rsidRDefault="0090621F" w:rsidP="0090621F">
      <w:pPr>
        <w:pStyle w:val="NormalWeb"/>
        <w:spacing w:line="276" w:lineRule="auto"/>
        <w:ind w:left="720" w:hanging="720"/>
        <w:rPr>
          <w:rFonts w:asciiTheme="minorHAnsi" w:hAnsiTheme="minorHAnsi" w:cstheme="minorHAnsi"/>
          <w:b/>
          <w:bCs/>
          <w:sz w:val="22"/>
          <w:szCs w:val="22"/>
          <w:u w:val="single"/>
        </w:rPr>
      </w:pPr>
      <w:r w:rsidRPr="0090621F">
        <w:rPr>
          <w:rFonts w:asciiTheme="minorHAnsi" w:hAnsiTheme="minorHAnsi" w:cstheme="minorHAnsi"/>
          <w:b/>
          <w:bCs/>
          <w:sz w:val="22"/>
          <w:szCs w:val="22"/>
          <w:u w:val="single"/>
        </w:rPr>
        <w:t xml:space="preserve">Use of Assistive Devices and Technology: </w:t>
      </w:r>
    </w:p>
    <w:p w14:paraId="5FB96495" w14:textId="06301D29" w:rsidR="0090621F" w:rsidRDefault="0090621F" w:rsidP="0090621F">
      <w:pPr>
        <w:pStyle w:val="NormalWeb"/>
        <w:ind w:left="720" w:hanging="720"/>
        <w:rPr>
          <w:rFonts w:asciiTheme="minorHAnsi" w:hAnsiTheme="minorHAnsi" w:cstheme="minorHAnsi"/>
          <w:sz w:val="22"/>
          <w:szCs w:val="22"/>
        </w:rPr>
      </w:pPr>
      <w:r w:rsidRPr="0090621F">
        <w:rPr>
          <w:rFonts w:asciiTheme="minorHAnsi" w:hAnsiTheme="minorHAnsi" w:cstheme="minorHAnsi"/>
          <w:sz w:val="22"/>
          <w:szCs w:val="22"/>
        </w:rPr>
        <w:t xml:space="preserve">Duffy, M. A. (2016). </w:t>
      </w:r>
      <w:r w:rsidRPr="0090621F">
        <w:rPr>
          <w:rFonts w:asciiTheme="minorHAnsi" w:hAnsiTheme="minorHAnsi" w:cstheme="minorHAnsi"/>
          <w:i/>
          <w:iCs/>
          <w:sz w:val="22"/>
          <w:szCs w:val="22"/>
        </w:rPr>
        <w:t>Making Life More Livable: Simple Adaptations for Living at Home After Vision Loss</w:t>
      </w:r>
      <w:r w:rsidRPr="0090621F">
        <w:rPr>
          <w:rFonts w:asciiTheme="minorHAnsi" w:hAnsiTheme="minorHAnsi" w:cstheme="minorHAnsi"/>
          <w:sz w:val="22"/>
          <w:szCs w:val="22"/>
        </w:rPr>
        <w:t xml:space="preserve">. Chapter 2. AFB Press/American Foundation for the Blind.  </w:t>
      </w:r>
    </w:p>
    <w:p w14:paraId="7EDB5D65" w14:textId="3AA2BA55" w:rsidR="00507286" w:rsidRPr="00507286" w:rsidRDefault="00507286" w:rsidP="0090621F">
      <w:pPr>
        <w:pStyle w:val="NormalWeb"/>
        <w:ind w:left="720" w:hanging="720"/>
        <w:rPr>
          <w:rFonts w:asciiTheme="minorHAnsi" w:hAnsiTheme="minorHAnsi" w:cstheme="minorHAnsi"/>
          <w:sz w:val="22"/>
          <w:szCs w:val="22"/>
        </w:rPr>
      </w:pPr>
      <w:r>
        <w:rPr>
          <w:rFonts w:asciiTheme="minorHAnsi" w:hAnsiTheme="minorHAnsi" w:cstheme="minorHAnsi"/>
          <w:b/>
          <w:bCs/>
          <w:sz w:val="22"/>
          <w:szCs w:val="22"/>
        </w:rPr>
        <w:t xml:space="preserve">Reference Key for Sample Questions: </w:t>
      </w:r>
      <w:r>
        <w:rPr>
          <w:rFonts w:asciiTheme="minorHAnsi" w:hAnsiTheme="minorHAnsi" w:cstheme="minorHAnsi"/>
          <w:sz w:val="22"/>
          <w:szCs w:val="22"/>
        </w:rPr>
        <w:t>1.B  2.B  3.B 5.A  6.B  7.A  8.C</w:t>
      </w:r>
    </w:p>
    <w:p w14:paraId="26047E19" w14:textId="0F1A33AC" w:rsidR="00515AE2" w:rsidRPr="00DC6299" w:rsidRDefault="00515AE2" w:rsidP="008E78CC">
      <w:pPr>
        <w:pStyle w:val="Heading1"/>
        <w:rPr>
          <w:rFonts w:eastAsia="Times New Roman"/>
          <w:color w:val="auto"/>
        </w:rPr>
      </w:pPr>
      <w:bookmarkStart w:id="64" w:name="_Toc127861286"/>
      <w:r w:rsidRPr="00DC6299">
        <w:rPr>
          <w:rFonts w:eastAsia="Times New Roman"/>
          <w:color w:val="auto"/>
        </w:rPr>
        <w:t>Section 11 – Recertification</w:t>
      </w:r>
      <w:bookmarkEnd w:id="64"/>
      <w:r w:rsidRPr="00DC6299">
        <w:rPr>
          <w:rFonts w:eastAsia="Times New Roman"/>
          <w:color w:val="auto"/>
        </w:rPr>
        <w:t xml:space="preserve"> </w:t>
      </w:r>
    </w:p>
    <w:p w14:paraId="0DBCD5D0" w14:textId="6C9E3278" w:rsidR="00AB627F" w:rsidRPr="00CB2217" w:rsidRDefault="00AB627F" w:rsidP="00AB627F">
      <w:pPr>
        <w:pStyle w:val="BodyTextIndent3"/>
        <w:spacing w:after="200" w:line="259" w:lineRule="auto"/>
        <w:ind w:left="0"/>
        <w:rPr>
          <w:rFonts w:ascii="Arial" w:hAnsi="Arial" w:cs="Arial"/>
          <w:sz w:val="22"/>
          <w:szCs w:val="22"/>
        </w:rPr>
      </w:pPr>
      <w:r w:rsidRPr="00CB2217">
        <w:rPr>
          <w:rFonts w:ascii="Arial" w:hAnsi="Arial" w:cs="Arial"/>
          <w:b/>
          <w:sz w:val="22"/>
          <w:szCs w:val="22"/>
        </w:rPr>
        <w:t xml:space="preserve">Recertification is required for </w:t>
      </w:r>
      <w:r w:rsidR="009446FE" w:rsidRPr="00CB2217">
        <w:rPr>
          <w:rFonts w:ascii="Arial" w:hAnsi="Arial" w:cs="Arial"/>
          <w:b/>
          <w:sz w:val="22"/>
          <w:szCs w:val="22"/>
        </w:rPr>
        <w:t>CDBIS</w:t>
      </w:r>
      <w:r w:rsidRPr="00CB2217">
        <w:rPr>
          <w:rFonts w:ascii="Arial" w:hAnsi="Arial" w:cs="Arial"/>
          <w:b/>
          <w:sz w:val="22"/>
          <w:szCs w:val="22"/>
        </w:rPr>
        <w:t xml:space="preserve"> every </w:t>
      </w:r>
      <w:r w:rsidR="008F44EB" w:rsidRPr="00CB2217">
        <w:rPr>
          <w:rFonts w:ascii="Arial" w:hAnsi="Arial" w:cs="Arial"/>
          <w:b/>
          <w:sz w:val="22"/>
          <w:szCs w:val="22"/>
        </w:rPr>
        <w:t>four</w:t>
      </w:r>
      <w:r w:rsidRPr="00CB2217">
        <w:rPr>
          <w:rFonts w:ascii="Arial" w:hAnsi="Arial" w:cs="Arial"/>
          <w:b/>
          <w:sz w:val="22"/>
          <w:szCs w:val="22"/>
        </w:rPr>
        <w:t xml:space="preserve"> years</w:t>
      </w:r>
      <w:r w:rsidRPr="00CB2217">
        <w:rPr>
          <w:rFonts w:ascii="Arial" w:hAnsi="Arial" w:cs="Arial"/>
          <w:sz w:val="22"/>
          <w:szCs w:val="22"/>
        </w:rPr>
        <w:t xml:space="preserve"> to ensure that the </w:t>
      </w:r>
      <w:r w:rsidR="009446FE" w:rsidRPr="00CB2217">
        <w:rPr>
          <w:rFonts w:ascii="Arial" w:hAnsi="Arial" w:cs="Arial"/>
          <w:sz w:val="22"/>
          <w:szCs w:val="22"/>
        </w:rPr>
        <w:t>CDBIS</w:t>
      </w:r>
      <w:r w:rsidRPr="00CB2217">
        <w:rPr>
          <w:rFonts w:ascii="Arial" w:hAnsi="Arial" w:cs="Arial"/>
          <w:sz w:val="22"/>
          <w:szCs w:val="22"/>
        </w:rPr>
        <w:t xml:space="preserve"> is remaining current in the field.  This recertification cycle is consistent with other recognized technology certifications.  </w:t>
      </w:r>
    </w:p>
    <w:p w14:paraId="2063529F" w14:textId="006C6B23" w:rsidR="00AB627F" w:rsidRPr="00CB2217" w:rsidRDefault="00AB627F" w:rsidP="00AB627F">
      <w:pPr>
        <w:pStyle w:val="BodyTextIndent3"/>
        <w:spacing w:after="200" w:line="259" w:lineRule="auto"/>
        <w:ind w:left="0"/>
        <w:rPr>
          <w:rFonts w:ascii="Arial" w:hAnsi="Arial" w:cs="Arial"/>
          <w:sz w:val="28"/>
          <w:szCs w:val="28"/>
        </w:rPr>
      </w:pPr>
      <w:r w:rsidRPr="00CB2217">
        <w:rPr>
          <w:rFonts w:ascii="Arial" w:hAnsi="Arial" w:cs="Arial"/>
          <w:b/>
          <w:sz w:val="28"/>
          <w:szCs w:val="28"/>
        </w:rPr>
        <w:t xml:space="preserve">A certificant is required to have earned </w:t>
      </w:r>
      <w:r w:rsidR="008F44EB" w:rsidRPr="00CB2217">
        <w:rPr>
          <w:rFonts w:ascii="Arial" w:hAnsi="Arial" w:cs="Arial"/>
          <w:b/>
          <w:sz w:val="28"/>
          <w:szCs w:val="28"/>
        </w:rPr>
        <w:t>80</w:t>
      </w:r>
      <w:r w:rsidR="008F44EB" w:rsidRPr="00CB2217">
        <w:rPr>
          <w:rFonts w:ascii="Arial" w:hAnsi="Arial" w:cs="Arial"/>
          <w:b/>
          <w:color w:val="FF0000"/>
          <w:sz w:val="28"/>
          <w:szCs w:val="28"/>
        </w:rPr>
        <w:t xml:space="preserve"> </w:t>
      </w:r>
      <w:r w:rsidRPr="00CB2217">
        <w:rPr>
          <w:rFonts w:ascii="Arial" w:hAnsi="Arial" w:cs="Arial"/>
          <w:b/>
          <w:sz w:val="28"/>
          <w:szCs w:val="28"/>
        </w:rPr>
        <w:t xml:space="preserve"> points within the</w:t>
      </w:r>
      <w:r w:rsidR="008F44EB" w:rsidRPr="00CB2217">
        <w:rPr>
          <w:rFonts w:ascii="Arial" w:hAnsi="Arial" w:cs="Arial"/>
          <w:b/>
          <w:sz w:val="28"/>
          <w:szCs w:val="28"/>
        </w:rPr>
        <w:t xml:space="preserve"> </w:t>
      </w:r>
      <w:r w:rsidR="00801D07" w:rsidRPr="00CB2217">
        <w:rPr>
          <w:rFonts w:ascii="Arial" w:hAnsi="Arial" w:cs="Arial"/>
          <w:b/>
          <w:sz w:val="28"/>
          <w:szCs w:val="28"/>
        </w:rPr>
        <w:t>four-year</w:t>
      </w:r>
      <w:r w:rsidRPr="00CB2217">
        <w:rPr>
          <w:rFonts w:ascii="Arial" w:hAnsi="Arial" w:cs="Arial"/>
          <w:b/>
          <w:sz w:val="28"/>
          <w:szCs w:val="28"/>
        </w:rPr>
        <w:t xml:space="preserve"> period to be eligible for Recertification</w:t>
      </w:r>
      <w:r w:rsidRPr="00CB2217">
        <w:rPr>
          <w:rFonts w:ascii="Arial" w:hAnsi="Arial" w:cs="Arial"/>
          <w:sz w:val="28"/>
          <w:szCs w:val="28"/>
        </w:rPr>
        <w:t>.</w:t>
      </w:r>
    </w:p>
    <w:p w14:paraId="57B5CB9C" w14:textId="3C759C81" w:rsidR="00AB627F" w:rsidRPr="00CB2217" w:rsidRDefault="00116CC9" w:rsidP="00AB627F">
      <w:pPr>
        <w:pStyle w:val="BodyTextIndent3"/>
        <w:spacing w:after="200" w:line="259" w:lineRule="auto"/>
        <w:ind w:left="0"/>
        <w:rPr>
          <w:rFonts w:ascii="Arial" w:hAnsi="Arial" w:cs="Arial"/>
          <w:sz w:val="22"/>
          <w:szCs w:val="22"/>
        </w:rPr>
      </w:pPr>
      <w:r w:rsidRPr="00CB2217">
        <w:rPr>
          <w:rFonts w:ascii="Arial" w:hAnsi="Arial" w:cs="Arial"/>
          <w:sz w:val="22"/>
          <w:szCs w:val="22"/>
        </w:rPr>
        <w:t>The certificant</w:t>
      </w:r>
      <w:r w:rsidR="00AB627F" w:rsidRPr="00CB2217">
        <w:rPr>
          <w:rFonts w:ascii="Arial" w:hAnsi="Arial" w:cs="Arial"/>
          <w:sz w:val="22"/>
          <w:szCs w:val="22"/>
        </w:rPr>
        <w:t xml:space="preserve"> must complete the Recertification Applicati</w:t>
      </w:r>
      <w:r w:rsidRPr="00CB2217">
        <w:rPr>
          <w:rFonts w:ascii="Arial" w:hAnsi="Arial" w:cs="Arial"/>
          <w:sz w:val="22"/>
          <w:szCs w:val="22"/>
        </w:rPr>
        <w:t>on by logging into his/her</w:t>
      </w:r>
      <w:r w:rsidR="00C97EC5" w:rsidRPr="00CB2217">
        <w:rPr>
          <w:rFonts w:ascii="Arial" w:hAnsi="Arial" w:cs="Arial"/>
          <w:sz w:val="22"/>
          <w:szCs w:val="22"/>
        </w:rPr>
        <w:t xml:space="preserve"> ACVREP account</w:t>
      </w:r>
      <w:r w:rsidR="00A227FB" w:rsidRPr="00CB2217">
        <w:rPr>
          <w:rFonts w:ascii="Arial" w:hAnsi="Arial" w:cs="Arial"/>
          <w:sz w:val="22"/>
          <w:szCs w:val="22"/>
        </w:rPr>
        <w:t>, completing</w:t>
      </w:r>
      <w:r w:rsidRPr="00CB2217">
        <w:rPr>
          <w:rFonts w:ascii="Arial" w:hAnsi="Arial" w:cs="Arial"/>
          <w:sz w:val="22"/>
          <w:szCs w:val="22"/>
        </w:rPr>
        <w:t xml:space="preserve"> the short application</w:t>
      </w:r>
      <w:r w:rsidR="00AB627F" w:rsidRPr="00CB2217">
        <w:rPr>
          <w:rFonts w:ascii="Arial" w:hAnsi="Arial" w:cs="Arial"/>
          <w:sz w:val="22"/>
          <w:szCs w:val="22"/>
        </w:rPr>
        <w:t xml:space="preserve"> and </w:t>
      </w:r>
      <w:r w:rsidR="00A227FB" w:rsidRPr="00CB2217">
        <w:rPr>
          <w:rFonts w:ascii="Arial" w:hAnsi="Arial" w:cs="Arial"/>
          <w:sz w:val="22"/>
          <w:szCs w:val="22"/>
        </w:rPr>
        <w:t>submitting</w:t>
      </w:r>
      <w:r w:rsidR="00AB627F" w:rsidRPr="00CB2217">
        <w:rPr>
          <w:rFonts w:ascii="Arial" w:hAnsi="Arial" w:cs="Arial"/>
          <w:sz w:val="22"/>
          <w:szCs w:val="22"/>
        </w:rPr>
        <w:t xml:space="preserve"> it with the app</w:t>
      </w:r>
      <w:r w:rsidRPr="00CB2217">
        <w:rPr>
          <w:rFonts w:ascii="Arial" w:hAnsi="Arial" w:cs="Arial"/>
          <w:sz w:val="22"/>
          <w:szCs w:val="22"/>
        </w:rPr>
        <w:t>ropriate recertification fee.  The required</w:t>
      </w:r>
      <w:r w:rsidR="00AB627F" w:rsidRPr="00CB2217">
        <w:rPr>
          <w:rFonts w:ascii="Arial" w:hAnsi="Arial" w:cs="Arial"/>
          <w:sz w:val="22"/>
          <w:szCs w:val="22"/>
        </w:rPr>
        <w:t xml:space="preserve"> supporting documentation of the poin</w:t>
      </w:r>
      <w:r w:rsidRPr="00CB2217">
        <w:rPr>
          <w:rFonts w:ascii="Arial" w:hAnsi="Arial" w:cs="Arial"/>
          <w:sz w:val="22"/>
          <w:szCs w:val="22"/>
        </w:rPr>
        <w:t>ts needed</w:t>
      </w:r>
      <w:r w:rsidR="004A523D" w:rsidRPr="00CB2217">
        <w:rPr>
          <w:rFonts w:ascii="Arial" w:hAnsi="Arial" w:cs="Arial"/>
          <w:sz w:val="22"/>
          <w:szCs w:val="22"/>
        </w:rPr>
        <w:t xml:space="preserve"> for recertification</w:t>
      </w:r>
      <w:r w:rsidRPr="00CB2217">
        <w:rPr>
          <w:rFonts w:ascii="Arial" w:hAnsi="Arial" w:cs="Arial"/>
          <w:sz w:val="22"/>
          <w:szCs w:val="22"/>
        </w:rPr>
        <w:t xml:space="preserve"> must already be in the </w:t>
      </w:r>
      <w:proofErr w:type="spellStart"/>
      <w:r w:rsidRPr="00CB2217">
        <w:rPr>
          <w:rFonts w:ascii="Arial" w:hAnsi="Arial" w:cs="Arial"/>
          <w:sz w:val="22"/>
          <w:szCs w:val="22"/>
        </w:rPr>
        <w:t>certificant’s</w:t>
      </w:r>
      <w:proofErr w:type="spellEnd"/>
      <w:r w:rsidRPr="00CB2217">
        <w:rPr>
          <w:rFonts w:ascii="Arial" w:hAnsi="Arial" w:cs="Arial"/>
          <w:sz w:val="22"/>
          <w:szCs w:val="22"/>
        </w:rPr>
        <w:t xml:space="preserve"> Recertification Tracker in order to submit the application.</w:t>
      </w:r>
    </w:p>
    <w:p w14:paraId="7450FE14" w14:textId="5E22674D" w:rsidR="00E35CA4" w:rsidRPr="00CB2217" w:rsidRDefault="00116CC9" w:rsidP="007A52FA">
      <w:pPr>
        <w:rPr>
          <w:color w:val="1F497D"/>
          <w:sz w:val="24"/>
          <w:szCs w:val="24"/>
        </w:rPr>
      </w:pPr>
      <w:r w:rsidRPr="00CB2217">
        <w:rPr>
          <w:rFonts w:ascii="Arial" w:hAnsi="Arial" w:cs="Arial"/>
          <w:bCs/>
          <w:sz w:val="24"/>
          <w:szCs w:val="24"/>
        </w:rPr>
        <w:t>R</w:t>
      </w:r>
      <w:r w:rsidR="00E35CA4" w:rsidRPr="00CB2217">
        <w:rPr>
          <w:rFonts w:ascii="Arial" w:hAnsi="Arial" w:cs="Arial"/>
          <w:bCs/>
          <w:sz w:val="24"/>
          <w:szCs w:val="24"/>
        </w:rPr>
        <w:t xml:space="preserve">efer to </w:t>
      </w:r>
      <w:r w:rsidRPr="00CB2217">
        <w:rPr>
          <w:rFonts w:ascii="Arial" w:hAnsi="Arial" w:cs="Arial"/>
          <w:bCs/>
          <w:sz w:val="24"/>
          <w:szCs w:val="24"/>
        </w:rPr>
        <w:t>“</w:t>
      </w:r>
      <w:r w:rsidR="009446FE" w:rsidRPr="00CB2217">
        <w:rPr>
          <w:rFonts w:ascii="Arial" w:hAnsi="Arial" w:cs="Arial"/>
          <w:bCs/>
          <w:sz w:val="24"/>
          <w:szCs w:val="24"/>
        </w:rPr>
        <w:t>CDBIS</w:t>
      </w:r>
      <w:r w:rsidR="00E35CA4" w:rsidRPr="00CB2217">
        <w:rPr>
          <w:rFonts w:ascii="Arial" w:hAnsi="Arial" w:cs="Arial"/>
          <w:bCs/>
          <w:sz w:val="24"/>
          <w:szCs w:val="24"/>
        </w:rPr>
        <w:t xml:space="preserve"> Recerti</w:t>
      </w:r>
      <w:r w:rsidR="005F6738" w:rsidRPr="00CB2217">
        <w:rPr>
          <w:rFonts w:ascii="Arial" w:hAnsi="Arial" w:cs="Arial"/>
          <w:bCs/>
          <w:sz w:val="24"/>
          <w:szCs w:val="24"/>
        </w:rPr>
        <w:t>fication Point Calculations</w:t>
      </w:r>
      <w:r w:rsidRPr="00CB2217">
        <w:rPr>
          <w:rFonts w:ascii="Arial" w:hAnsi="Arial" w:cs="Arial"/>
          <w:bCs/>
          <w:sz w:val="24"/>
          <w:szCs w:val="24"/>
        </w:rPr>
        <w:t>”</w:t>
      </w:r>
      <w:r w:rsidR="00E35CA4" w:rsidRPr="00CB2217">
        <w:rPr>
          <w:rFonts w:ascii="Arial" w:hAnsi="Arial" w:cs="Arial"/>
          <w:bCs/>
          <w:sz w:val="24"/>
          <w:szCs w:val="24"/>
        </w:rPr>
        <w:t xml:space="preserve"> found </w:t>
      </w:r>
      <w:r w:rsidR="007A52FA" w:rsidRPr="00CB2217">
        <w:rPr>
          <w:rFonts w:ascii="Arial" w:hAnsi="Arial" w:cs="Arial"/>
          <w:bCs/>
          <w:sz w:val="24"/>
          <w:szCs w:val="24"/>
        </w:rPr>
        <w:t xml:space="preserve">at </w:t>
      </w:r>
      <w:hyperlink r:id="rId21" w:history="1">
        <w:r w:rsidR="007A52FA" w:rsidRPr="00CB2217">
          <w:rPr>
            <w:rStyle w:val="Hyperlink"/>
            <w:sz w:val="24"/>
            <w:szCs w:val="24"/>
          </w:rPr>
          <w:t>http://www.acvrep.org/recert/points-</w:t>
        </w:r>
        <w:r w:rsidR="009446FE" w:rsidRPr="00CB2217">
          <w:rPr>
            <w:rStyle w:val="Hyperlink"/>
            <w:sz w:val="24"/>
            <w:szCs w:val="24"/>
          </w:rPr>
          <w:t>CDBIS</w:t>
        </w:r>
      </w:hyperlink>
      <w:r w:rsidRPr="00CB2217">
        <w:rPr>
          <w:color w:val="1F497D"/>
          <w:sz w:val="24"/>
          <w:szCs w:val="24"/>
        </w:rPr>
        <w:t>.</w:t>
      </w:r>
    </w:p>
    <w:p w14:paraId="6230405F" w14:textId="77777777" w:rsidR="00BE6C49" w:rsidRDefault="00BE6C49" w:rsidP="00633CF3">
      <w:pPr>
        <w:spacing w:line="240" w:lineRule="auto"/>
        <w:contextualSpacing/>
        <w:rPr>
          <w:rFonts w:ascii="Arial" w:hAnsi="Arial" w:cs="Arial"/>
        </w:rPr>
      </w:pPr>
      <w:r w:rsidRPr="00AB627F">
        <w:rPr>
          <w:rFonts w:ascii="Arial" w:hAnsi="Arial" w:cs="Arial"/>
        </w:rPr>
        <w:t>Early applications for recertification may be accepted and reviewed only within 6 months prior to the certification expiration date.  However, early applications for recertification will be issued the expiration date of the quarter in which the application was initially approved.</w:t>
      </w:r>
    </w:p>
    <w:p w14:paraId="70226722" w14:textId="77777777" w:rsidR="00BE6C49" w:rsidRPr="007726F0" w:rsidRDefault="00BE6C49" w:rsidP="00633CF3">
      <w:pPr>
        <w:spacing w:line="240" w:lineRule="auto"/>
        <w:contextualSpacing/>
        <w:rPr>
          <w:rFonts w:ascii="Arial" w:hAnsi="Arial" w:cs="Arial"/>
        </w:rPr>
      </w:pPr>
    </w:p>
    <w:p w14:paraId="72DB6F65" w14:textId="77777777" w:rsidR="00BE6C49" w:rsidRPr="00AB627F" w:rsidRDefault="00BE6C49" w:rsidP="00633CF3">
      <w:pPr>
        <w:spacing w:line="240" w:lineRule="auto"/>
        <w:contextualSpacing/>
        <w:rPr>
          <w:rFonts w:ascii="Arial" w:hAnsi="Arial" w:cs="Arial"/>
        </w:rPr>
      </w:pPr>
      <w:r w:rsidRPr="00AB627F">
        <w:rPr>
          <w:rFonts w:ascii="Arial" w:hAnsi="Arial" w:cs="Arial"/>
        </w:rPr>
        <w:t>It is the responsibility of the ACVREP staf</w:t>
      </w:r>
      <w:r w:rsidR="001C097A">
        <w:rPr>
          <w:rFonts w:ascii="Arial" w:hAnsi="Arial" w:cs="Arial"/>
        </w:rPr>
        <w:t>f to check each application to see that all recertification requirements have been met.  If not</w:t>
      </w:r>
      <w:r w:rsidRPr="00AB627F">
        <w:rPr>
          <w:rFonts w:ascii="Arial" w:hAnsi="Arial" w:cs="Arial"/>
        </w:rPr>
        <w:t>, the applicant will be notified</w:t>
      </w:r>
      <w:r w:rsidR="001C097A">
        <w:rPr>
          <w:rFonts w:ascii="Arial" w:hAnsi="Arial" w:cs="Arial"/>
        </w:rPr>
        <w:t xml:space="preserve"> by email</w:t>
      </w:r>
      <w:r w:rsidRPr="00AB627F">
        <w:rPr>
          <w:rFonts w:ascii="Arial" w:hAnsi="Arial" w:cs="Arial"/>
        </w:rPr>
        <w:t xml:space="preserve"> and requested to provide the required information for recertification.</w:t>
      </w:r>
      <w:r w:rsidR="001C097A">
        <w:rPr>
          <w:rFonts w:ascii="Arial" w:hAnsi="Arial" w:cs="Arial"/>
        </w:rPr>
        <w:t xml:space="preserve"> Applicants for recertification can log into their account at any time to check on the status of their application.</w:t>
      </w:r>
    </w:p>
    <w:p w14:paraId="674D7332" w14:textId="77777777" w:rsidR="00BE6C49" w:rsidRPr="007726F0" w:rsidRDefault="00BE6C49" w:rsidP="00633CF3">
      <w:pPr>
        <w:pStyle w:val="BodyText"/>
        <w:widowControl/>
        <w:spacing w:after="200"/>
        <w:ind w:left="0" w:firstLine="0"/>
        <w:rPr>
          <w:rFonts w:cs="Arial"/>
          <w:bCs/>
        </w:rPr>
      </w:pPr>
      <w:r w:rsidRPr="007726F0">
        <w:rPr>
          <w:rFonts w:cs="Arial"/>
          <w:bCs/>
        </w:rPr>
        <w:t>Recertification applications must be submitted online by the first (1</w:t>
      </w:r>
      <w:r w:rsidRPr="007726F0">
        <w:rPr>
          <w:rFonts w:cs="Arial"/>
          <w:bCs/>
          <w:vertAlign w:val="superscript"/>
        </w:rPr>
        <w:t>st</w:t>
      </w:r>
      <w:r w:rsidRPr="007726F0">
        <w:rPr>
          <w:rFonts w:cs="Arial"/>
          <w:bCs/>
        </w:rPr>
        <w:t xml:space="preserve">) of March, June, September, and December in the quarter of expiry.  Any application submitted after that date will incur the published late fee. </w:t>
      </w:r>
    </w:p>
    <w:p w14:paraId="21863C8A" w14:textId="77777777" w:rsidR="00A22FCF" w:rsidRPr="00BE6C49" w:rsidRDefault="00AB627F" w:rsidP="00BE6C49">
      <w:pPr>
        <w:rPr>
          <w:rFonts w:ascii="Arial" w:hAnsi="Arial" w:cs="Arial"/>
        </w:rPr>
      </w:pPr>
      <w:r w:rsidRPr="007726F0">
        <w:rPr>
          <w:rFonts w:ascii="Arial" w:hAnsi="Arial" w:cs="Arial"/>
          <w:u w:val="single"/>
        </w:rPr>
        <w:t>Please note</w:t>
      </w:r>
      <w:r w:rsidRPr="007726F0">
        <w:rPr>
          <w:rFonts w:ascii="Arial" w:hAnsi="Arial" w:cs="Arial"/>
        </w:rPr>
        <w:t>:  A fee will be charged for an “Expedited Review” at the</w:t>
      </w:r>
      <w:r w:rsidR="00700E1E">
        <w:rPr>
          <w:rFonts w:ascii="Arial" w:hAnsi="Arial" w:cs="Arial"/>
        </w:rPr>
        <w:t xml:space="preserve"> posted rate for fees at</w:t>
      </w:r>
      <w:r w:rsidRPr="007726F0">
        <w:rPr>
          <w:rFonts w:ascii="Arial" w:hAnsi="Arial" w:cs="Arial"/>
        </w:rPr>
        <w:t xml:space="preserve"> </w:t>
      </w:r>
      <w:hyperlink r:id="rId22" w:history="1">
        <w:r w:rsidRPr="007726F0">
          <w:rPr>
            <w:rStyle w:val="Hyperlink"/>
            <w:rFonts w:ascii="Arial" w:hAnsi="Arial" w:cs="Arial"/>
          </w:rPr>
          <w:t>www.acvrep.org</w:t>
        </w:r>
      </w:hyperlink>
      <w:r w:rsidRPr="007726F0">
        <w:rPr>
          <w:rFonts w:ascii="Arial" w:hAnsi="Arial" w:cs="Arial"/>
        </w:rPr>
        <w:t xml:space="preserve">. </w:t>
      </w:r>
    </w:p>
    <w:p w14:paraId="1F9FDA34" w14:textId="77777777" w:rsidR="00A22FCF" w:rsidRPr="00DC6299" w:rsidRDefault="00A22FCF" w:rsidP="008E78CC">
      <w:pPr>
        <w:pStyle w:val="Heading1"/>
        <w:rPr>
          <w:rFonts w:eastAsia="Times New Roman"/>
          <w:color w:val="auto"/>
        </w:rPr>
      </w:pPr>
      <w:bookmarkStart w:id="65" w:name="_Toc127861287"/>
      <w:r w:rsidRPr="00DC6299">
        <w:rPr>
          <w:rFonts w:eastAsia="Times New Roman"/>
          <w:color w:val="auto"/>
        </w:rPr>
        <w:t>Section 12 – Reinstatement of Certification</w:t>
      </w:r>
      <w:bookmarkEnd w:id="65"/>
    </w:p>
    <w:p w14:paraId="5282B6CF" w14:textId="77777777" w:rsidR="00A22FCF" w:rsidRDefault="00A22FCF" w:rsidP="00A22FCF">
      <w:pPr>
        <w:spacing w:after="0" w:line="240" w:lineRule="auto"/>
        <w:rPr>
          <w:rFonts w:eastAsia="Times New Roman" w:cstheme="minorHAnsi"/>
          <w:b/>
          <w:sz w:val="28"/>
          <w:szCs w:val="28"/>
          <w:u w:val="single"/>
        </w:rPr>
      </w:pPr>
    </w:p>
    <w:p w14:paraId="7BAC0CB2" w14:textId="77777777" w:rsidR="00A22FCF" w:rsidRDefault="00A22FCF" w:rsidP="00120BD5">
      <w:pPr>
        <w:numPr>
          <w:ilvl w:val="0"/>
          <w:numId w:val="3"/>
        </w:numPr>
        <w:spacing w:line="240" w:lineRule="auto"/>
      </w:pPr>
      <w:r>
        <w:t xml:space="preserve">Candidates initially granted certification, but who have not applied and been recertified prior to their Expiry Date, may be reinstated and Recertified by Points within one </w:t>
      </w:r>
      <w:r>
        <w:lastRenderedPageBreak/>
        <w:t xml:space="preserve">calendar year following their Expiry Date if they meet the recertification requirements and pay the recertification late fee. </w:t>
      </w:r>
    </w:p>
    <w:p w14:paraId="126FFF47" w14:textId="77777777" w:rsidR="00A22FCF" w:rsidRDefault="00A22FCF" w:rsidP="00120BD5">
      <w:pPr>
        <w:numPr>
          <w:ilvl w:val="0"/>
          <w:numId w:val="3"/>
        </w:numPr>
        <w:spacing w:line="240" w:lineRule="auto"/>
      </w:pPr>
      <w:r>
        <w:t xml:space="preserve">If not recertified within one year of the Expiry Date, a </w:t>
      </w:r>
      <w:proofErr w:type="spellStart"/>
      <w:r>
        <w:t>ce</w:t>
      </w:r>
      <w:r w:rsidR="00BE6C49">
        <w:t>rtificant’s</w:t>
      </w:r>
      <w:proofErr w:type="spellEnd"/>
      <w:r w:rsidR="00BE6C49">
        <w:t xml:space="preserve"> certification will </w:t>
      </w:r>
      <w:r>
        <w:t xml:space="preserve">Lapse.  Once a certification has Lapsed, it may only be reinstated by Recertification by Exam that will require the applicant for reinstatement to take the current exam in their field. </w:t>
      </w:r>
    </w:p>
    <w:p w14:paraId="6DA10EF2" w14:textId="77777777" w:rsidR="00A22FCF" w:rsidRDefault="00BE6C49" w:rsidP="00120BD5">
      <w:pPr>
        <w:numPr>
          <w:ilvl w:val="0"/>
          <w:numId w:val="3"/>
        </w:numPr>
        <w:spacing w:line="240" w:lineRule="auto"/>
      </w:pPr>
      <w:r>
        <w:t>If a certification has L</w:t>
      </w:r>
      <w:r w:rsidR="00A22FCF">
        <w:t>apsed by longer than ten years, the former certificant will need to reapply for Eligibility and be prepared to provide all documents required for certification.</w:t>
      </w:r>
    </w:p>
    <w:p w14:paraId="56C7570B" w14:textId="77777777" w:rsidR="00A22FCF" w:rsidRPr="00E26D82" w:rsidRDefault="00A22FCF" w:rsidP="00120BD5">
      <w:pPr>
        <w:numPr>
          <w:ilvl w:val="0"/>
          <w:numId w:val="3"/>
        </w:numPr>
        <w:spacing w:line="240" w:lineRule="auto"/>
        <w:rPr>
          <w:b/>
        </w:rPr>
      </w:pPr>
      <w:r w:rsidRPr="00BE6C49">
        <w:t>It is the</w:t>
      </w:r>
      <w:r w:rsidR="00E26D82">
        <w:t xml:space="preserve"> </w:t>
      </w:r>
      <w:proofErr w:type="spellStart"/>
      <w:r w:rsidR="00E26D82">
        <w:t>certificant’s</w:t>
      </w:r>
      <w:proofErr w:type="spellEnd"/>
      <w:r w:rsidR="00E26D82">
        <w:t xml:space="preserve"> responsibility to update his/her contact information in his/her</w:t>
      </w:r>
      <w:r w:rsidRPr="00BE6C49">
        <w:t xml:space="preserve"> online account in order to receive all notices from ACVREP includ</w:t>
      </w:r>
      <w:r w:rsidR="00E26D82">
        <w:t>ing those notices reminding him/her of</w:t>
      </w:r>
      <w:r w:rsidRPr="00BE6C49">
        <w:t xml:space="preserve"> Expiry and Lapsed dates.  </w:t>
      </w:r>
      <w:r w:rsidRPr="00E26D82">
        <w:rPr>
          <w:b/>
        </w:rPr>
        <w:t>While ACVREP will provide notices, it is solely the re</w:t>
      </w:r>
      <w:r w:rsidR="00E26D82" w:rsidRPr="00E26D82">
        <w:rPr>
          <w:b/>
        </w:rPr>
        <w:t>sponsibility of the certificant</w:t>
      </w:r>
      <w:r w:rsidRPr="00E26D82">
        <w:rPr>
          <w:b/>
        </w:rPr>
        <w:t xml:space="preserve"> to ensure that they recertify within the required time frame.</w:t>
      </w:r>
    </w:p>
    <w:p w14:paraId="38632806" w14:textId="77777777" w:rsidR="00A22FCF" w:rsidRDefault="00A22FCF" w:rsidP="00120BD5">
      <w:pPr>
        <w:numPr>
          <w:ilvl w:val="0"/>
          <w:numId w:val="3"/>
        </w:numPr>
        <w:spacing w:line="240" w:lineRule="auto"/>
      </w:pPr>
      <w:r>
        <w:t>If the certificant does not apply for recertification by the due date that is the first day of the month of Expiry, then the certificant will not be able to submit their online application without paying the published late fee.</w:t>
      </w:r>
    </w:p>
    <w:p w14:paraId="4F033EA7" w14:textId="77777777" w:rsidR="00A22FCF" w:rsidRPr="00DB2724" w:rsidRDefault="00A22FCF" w:rsidP="00120BD5">
      <w:pPr>
        <w:numPr>
          <w:ilvl w:val="0"/>
          <w:numId w:val="3"/>
        </w:numPr>
        <w:spacing w:line="240" w:lineRule="auto"/>
      </w:pPr>
      <w:r>
        <w:t xml:space="preserve">ACVREP has a responsibility to notify the certificant who has applied for recertification within ten business days if their application is not complete or does not conform to recertification standards.  It is then the </w:t>
      </w:r>
      <w:proofErr w:type="spellStart"/>
      <w:r>
        <w:t>certificant’s</w:t>
      </w:r>
      <w:proofErr w:type="spellEnd"/>
      <w:r>
        <w:t xml:space="preserve"> responsibility to provide the required information on a timely basis to ACVREP. ACVREP is not liable for recertifying a candidate prior to their Expiry if all required information has not been submitted ten days prior to expiry. </w:t>
      </w:r>
    </w:p>
    <w:p w14:paraId="4A8769A7" w14:textId="4FF1C2F4" w:rsidR="00A22FCF" w:rsidRPr="006932F5" w:rsidRDefault="00A22FCF" w:rsidP="00A22FCF">
      <w:r>
        <w:rPr>
          <w:b/>
        </w:rPr>
        <w:t xml:space="preserve">It is solely the responsibility of the certificant to be aware of their expiry date and to recertify on time.  </w:t>
      </w:r>
      <w:r w:rsidR="00FE7B41">
        <w:rPr>
          <w:b/>
        </w:rPr>
        <w:t>A certificant can log into his/her</w:t>
      </w:r>
      <w:r>
        <w:rPr>
          <w:b/>
        </w:rPr>
        <w:t xml:space="preserve"> online account at any time and verify their expiry date.  Additionally, a certificant can verify their expiry date by using the online directory under the “Verify” tab on the ACVREP website.</w:t>
      </w:r>
      <w:r>
        <w:t xml:space="preserve">  </w:t>
      </w:r>
    </w:p>
    <w:p w14:paraId="6D5D6259" w14:textId="35B97720" w:rsidR="00A22FCF" w:rsidRPr="00844F10" w:rsidRDefault="00A22FCF" w:rsidP="008E78CC">
      <w:pPr>
        <w:pStyle w:val="Heading1"/>
        <w:rPr>
          <w:rFonts w:eastAsia="Times New Roman"/>
          <w:color w:val="auto"/>
        </w:rPr>
      </w:pPr>
      <w:bookmarkStart w:id="66" w:name="_Toc127861288"/>
      <w:r w:rsidRPr="00844F10">
        <w:rPr>
          <w:rFonts w:eastAsia="Times New Roman"/>
          <w:color w:val="auto"/>
        </w:rPr>
        <w:t>Section 13 – Appeals Process</w:t>
      </w:r>
      <w:bookmarkEnd w:id="66"/>
    </w:p>
    <w:p w14:paraId="4AC0A27A" w14:textId="77777777" w:rsidR="00A22FCF" w:rsidRPr="00844F10" w:rsidRDefault="00A22FCF" w:rsidP="008E78CC">
      <w:pPr>
        <w:pStyle w:val="Heading2"/>
        <w:rPr>
          <w:color w:val="auto"/>
        </w:rPr>
      </w:pPr>
      <w:bookmarkStart w:id="67" w:name="_Toc127861289"/>
      <w:r w:rsidRPr="00844F10">
        <w:rPr>
          <w:color w:val="auto"/>
        </w:rPr>
        <w:t>A.</w:t>
      </w:r>
      <w:r w:rsidRPr="00844F10">
        <w:rPr>
          <w:color w:val="auto"/>
        </w:rPr>
        <w:tab/>
        <w:t>Introduction</w:t>
      </w:r>
      <w:bookmarkEnd w:id="67"/>
    </w:p>
    <w:p w14:paraId="5B260D2B" w14:textId="77777777" w:rsidR="00A22FCF" w:rsidRPr="00ED1F01" w:rsidRDefault="00A22FCF" w:rsidP="00807AEE">
      <w:pPr>
        <w:spacing w:line="240" w:lineRule="auto"/>
        <w:ind w:left="720"/>
        <w:rPr>
          <w:rFonts w:asciiTheme="majorHAnsi" w:hAnsiTheme="majorHAnsi" w:cstheme="majorHAnsi"/>
        </w:rPr>
      </w:pPr>
      <w:r w:rsidRPr="00ED1F01">
        <w:rPr>
          <w:rFonts w:asciiTheme="majorHAnsi" w:hAnsiTheme="majorHAnsi" w:cstheme="majorHAnsi"/>
        </w:rPr>
        <w:t>Eligibility criteria for certification/recertification is established by the Academy for Certification of Vision Rehabilitation and Education Professionals (ACVREP) Board of Directors based upon the recommendations of the Subject Matter Expert Committee (SME) of the respective discipline.</w:t>
      </w:r>
    </w:p>
    <w:p w14:paraId="5DD40535" w14:textId="77777777" w:rsidR="00A22FCF" w:rsidRPr="00ED1F01" w:rsidRDefault="00A22FCF" w:rsidP="00807AEE">
      <w:pPr>
        <w:spacing w:line="240" w:lineRule="auto"/>
        <w:ind w:left="720"/>
        <w:rPr>
          <w:rFonts w:asciiTheme="majorHAnsi" w:hAnsiTheme="majorHAnsi" w:cstheme="majorHAnsi"/>
        </w:rPr>
      </w:pPr>
      <w:r w:rsidRPr="00ED1F01">
        <w:rPr>
          <w:rFonts w:asciiTheme="majorHAnsi" w:hAnsiTheme="majorHAnsi" w:cstheme="majorHAnsi"/>
        </w:rPr>
        <w:t>Unsuccessful candidates will receive a written denial of certification.  A process of appeal upon written submission is available to any denied candidate who feels that the eligibility criteria have been inaccurately, incon</w:t>
      </w:r>
      <w:r>
        <w:rPr>
          <w:rFonts w:asciiTheme="majorHAnsi" w:hAnsiTheme="majorHAnsi" w:cstheme="majorHAnsi"/>
        </w:rPr>
        <w:t>sistently, or unfairly applied.</w:t>
      </w:r>
    </w:p>
    <w:p w14:paraId="29D8B33F" w14:textId="77777777" w:rsidR="00A22FCF" w:rsidRPr="00ED1F01" w:rsidRDefault="00A22FCF" w:rsidP="00807AEE">
      <w:pPr>
        <w:spacing w:line="240" w:lineRule="auto"/>
        <w:ind w:firstLine="720"/>
        <w:rPr>
          <w:rFonts w:asciiTheme="majorHAnsi" w:hAnsiTheme="majorHAnsi" w:cstheme="majorHAnsi"/>
        </w:rPr>
      </w:pPr>
      <w:r w:rsidRPr="00ED1F01">
        <w:rPr>
          <w:rFonts w:asciiTheme="majorHAnsi" w:hAnsiTheme="majorHAnsi" w:cstheme="majorHAnsi"/>
        </w:rPr>
        <w:t>The process of appeal does NOT permit:</w:t>
      </w:r>
    </w:p>
    <w:p w14:paraId="79614E6D" w14:textId="77777777" w:rsidR="00A22FCF" w:rsidRPr="00ED1F01" w:rsidRDefault="00A22FCF" w:rsidP="00120BD5">
      <w:pPr>
        <w:pStyle w:val="ListParagraph"/>
        <w:widowControl/>
        <w:numPr>
          <w:ilvl w:val="2"/>
          <w:numId w:val="4"/>
        </w:numPr>
        <w:spacing w:after="200" w:line="259" w:lineRule="auto"/>
        <w:ind w:left="1530"/>
        <w:contextualSpacing/>
        <w:rPr>
          <w:rFonts w:asciiTheme="majorHAnsi" w:hAnsiTheme="majorHAnsi" w:cstheme="majorHAnsi"/>
        </w:rPr>
      </w:pPr>
      <w:r w:rsidRPr="00ED1F01">
        <w:rPr>
          <w:rFonts w:asciiTheme="majorHAnsi" w:hAnsiTheme="majorHAnsi" w:cstheme="majorHAnsi"/>
        </w:rPr>
        <w:t>Additional time to acquire education, employment experience or supervision required for certification.</w:t>
      </w:r>
    </w:p>
    <w:p w14:paraId="250AA3EF" w14:textId="77777777" w:rsidR="00A22FCF" w:rsidRPr="00ED1F01" w:rsidRDefault="00A22FCF" w:rsidP="00120BD5">
      <w:pPr>
        <w:pStyle w:val="ListParagraph"/>
        <w:widowControl/>
        <w:numPr>
          <w:ilvl w:val="2"/>
          <w:numId w:val="4"/>
        </w:numPr>
        <w:spacing w:after="200" w:line="259" w:lineRule="auto"/>
        <w:ind w:left="1530"/>
        <w:contextualSpacing/>
        <w:rPr>
          <w:rFonts w:asciiTheme="majorHAnsi" w:hAnsiTheme="majorHAnsi" w:cstheme="majorHAnsi"/>
        </w:rPr>
      </w:pPr>
      <w:r w:rsidRPr="00ED1F01">
        <w:rPr>
          <w:rFonts w:asciiTheme="majorHAnsi" w:hAnsiTheme="majorHAnsi" w:cstheme="majorHAnsi"/>
        </w:rPr>
        <w:t>Additional time to submit the documentation required for certification.</w:t>
      </w:r>
    </w:p>
    <w:p w14:paraId="243FD6E0" w14:textId="77777777" w:rsidR="00A22FCF" w:rsidRPr="005E09B3" w:rsidRDefault="00A22FCF" w:rsidP="00120BD5">
      <w:pPr>
        <w:pStyle w:val="ListParagraph"/>
        <w:widowControl/>
        <w:numPr>
          <w:ilvl w:val="2"/>
          <w:numId w:val="4"/>
        </w:numPr>
        <w:spacing w:after="200" w:line="259" w:lineRule="auto"/>
        <w:ind w:left="1530"/>
        <w:contextualSpacing/>
        <w:rPr>
          <w:rFonts w:asciiTheme="majorHAnsi" w:hAnsiTheme="majorHAnsi" w:cstheme="majorHAnsi"/>
          <w:i/>
        </w:rPr>
      </w:pPr>
      <w:r w:rsidRPr="00ED1F01">
        <w:rPr>
          <w:rFonts w:asciiTheme="majorHAnsi" w:hAnsiTheme="majorHAnsi" w:cstheme="majorHAnsi"/>
        </w:rPr>
        <w:t>Presentation of additional documentation.</w:t>
      </w:r>
    </w:p>
    <w:p w14:paraId="40231B0E" w14:textId="5A26DFB2" w:rsidR="00A22FCF" w:rsidRPr="00844F10" w:rsidRDefault="00A22FCF" w:rsidP="008E78CC">
      <w:pPr>
        <w:pStyle w:val="Heading2"/>
        <w:rPr>
          <w:color w:val="auto"/>
        </w:rPr>
      </w:pPr>
      <w:bookmarkStart w:id="68" w:name="_Toc127861290"/>
      <w:r w:rsidRPr="00844F10">
        <w:rPr>
          <w:color w:val="auto"/>
        </w:rPr>
        <w:lastRenderedPageBreak/>
        <w:t>B.</w:t>
      </w:r>
      <w:r w:rsidRPr="00844F10">
        <w:rPr>
          <w:color w:val="auto"/>
        </w:rPr>
        <w:tab/>
        <w:t>Levels of Appeal</w:t>
      </w:r>
      <w:bookmarkEnd w:id="68"/>
    </w:p>
    <w:p w14:paraId="1DD1AD19" w14:textId="77777777" w:rsidR="00A22FCF" w:rsidRPr="00ED1F01" w:rsidRDefault="00A22FCF" w:rsidP="00A22FCF">
      <w:pPr>
        <w:ind w:left="720"/>
        <w:rPr>
          <w:rFonts w:asciiTheme="majorHAnsi" w:hAnsiTheme="majorHAnsi" w:cstheme="majorHAnsi"/>
        </w:rPr>
      </w:pPr>
      <w:r w:rsidRPr="00ED1F01">
        <w:rPr>
          <w:rFonts w:asciiTheme="majorHAnsi" w:hAnsiTheme="majorHAnsi" w:cstheme="majorHAnsi"/>
        </w:rPr>
        <w:t>The appeal process provides for two levels of appeal.  The first is to the Subject Matter Expert Committee and the second is to the Board of Directors. This structure assures:</w:t>
      </w:r>
    </w:p>
    <w:p w14:paraId="0FEA56BA" w14:textId="77777777" w:rsidR="00A22FCF" w:rsidRPr="00ED1F01" w:rsidRDefault="00A22FCF" w:rsidP="00120BD5">
      <w:pPr>
        <w:pStyle w:val="ListParagraph"/>
        <w:widowControl/>
        <w:numPr>
          <w:ilvl w:val="0"/>
          <w:numId w:val="5"/>
        </w:numPr>
        <w:spacing w:after="200" w:line="259" w:lineRule="auto"/>
        <w:ind w:left="1530"/>
        <w:contextualSpacing/>
        <w:rPr>
          <w:rFonts w:asciiTheme="majorHAnsi" w:hAnsiTheme="majorHAnsi" w:cstheme="majorHAnsi"/>
        </w:rPr>
      </w:pPr>
      <w:r w:rsidRPr="00ED1F01">
        <w:rPr>
          <w:rFonts w:asciiTheme="majorHAnsi" w:hAnsiTheme="majorHAnsi" w:cstheme="majorHAnsi"/>
        </w:rPr>
        <w:t>A review of the relevant facts.</w:t>
      </w:r>
    </w:p>
    <w:p w14:paraId="2C0DCB5A" w14:textId="77777777" w:rsidR="00A22FCF" w:rsidRPr="00ED1F01" w:rsidRDefault="00A22FCF" w:rsidP="00120BD5">
      <w:pPr>
        <w:pStyle w:val="ListParagraph"/>
        <w:widowControl/>
        <w:numPr>
          <w:ilvl w:val="0"/>
          <w:numId w:val="5"/>
        </w:numPr>
        <w:spacing w:after="200" w:line="259" w:lineRule="auto"/>
        <w:ind w:left="1530"/>
        <w:contextualSpacing/>
        <w:rPr>
          <w:rFonts w:asciiTheme="majorHAnsi" w:hAnsiTheme="majorHAnsi" w:cstheme="majorHAnsi"/>
        </w:rPr>
      </w:pPr>
      <w:r w:rsidRPr="00ED1F01">
        <w:rPr>
          <w:rFonts w:asciiTheme="majorHAnsi" w:hAnsiTheme="majorHAnsi" w:cstheme="majorHAnsi"/>
        </w:rPr>
        <w:t>A second, independent evaluation of the materials presented.</w:t>
      </w:r>
    </w:p>
    <w:p w14:paraId="283F14DD" w14:textId="77777777" w:rsidR="00A22FCF" w:rsidRPr="005E09B3" w:rsidRDefault="00A22FCF" w:rsidP="00120BD5">
      <w:pPr>
        <w:pStyle w:val="ListParagraph"/>
        <w:widowControl/>
        <w:numPr>
          <w:ilvl w:val="0"/>
          <w:numId w:val="5"/>
        </w:numPr>
        <w:spacing w:after="200" w:line="259" w:lineRule="auto"/>
        <w:ind w:left="1530"/>
        <w:contextualSpacing/>
        <w:rPr>
          <w:rFonts w:asciiTheme="majorHAnsi" w:hAnsiTheme="majorHAnsi" w:cstheme="majorHAnsi"/>
        </w:rPr>
      </w:pPr>
      <w:r w:rsidRPr="00ED1F01">
        <w:rPr>
          <w:rFonts w:asciiTheme="majorHAnsi" w:hAnsiTheme="majorHAnsi" w:cstheme="majorHAnsi"/>
        </w:rPr>
        <w:t xml:space="preserve">Fair and consistent application of eligibility criteria. </w:t>
      </w:r>
    </w:p>
    <w:p w14:paraId="17101B9C" w14:textId="77777777" w:rsidR="00A22FCF" w:rsidRPr="00844F10" w:rsidRDefault="00A22FCF" w:rsidP="008E78CC">
      <w:pPr>
        <w:pStyle w:val="Heading2"/>
        <w:rPr>
          <w:color w:val="auto"/>
        </w:rPr>
      </w:pPr>
      <w:bookmarkStart w:id="69" w:name="_Toc127861291"/>
      <w:r w:rsidRPr="00844F10">
        <w:rPr>
          <w:color w:val="auto"/>
        </w:rPr>
        <w:t>C.</w:t>
      </w:r>
      <w:r w:rsidRPr="00844F10">
        <w:rPr>
          <w:color w:val="auto"/>
        </w:rPr>
        <w:tab/>
        <w:t>The Appeal Process</w:t>
      </w:r>
      <w:bookmarkEnd w:id="69"/>
    </w:p>
    <w:p w14:paraId="5FFFE16C" w14:textId="77777777" w:rsidR="00A22FCF" w:rsidRPr="00ED1F01" w:rsidRDefault="00A22FCF" w:rsidP="00A22FCF">
      <w:pPr>
        <w:tabs>
          <w:tab w:val="left" w:pos="360"/>
        </w:tabs>
        <w:ind w:left="360" w:firstLine="450"/>
        <w:rPr>
          <w:rFonts w:asciiTheme="majorHAnsi" w:hAnsiTheme="majorHAnsi" w:cstheme="majorHAnsi"/>
          <w:b/>
        </w:rPr>
      </w:pPr>
      <w:r>
        <w:rPr>
          <w:rFonts w:asciiTheme="majorHAnsi" w:hAnsiTheme="majorHAnsi" w:cstheme="majorHAnsi"/>
          <w:b/>
        </w:rPr>
        <w:t xml:space="preserve">1.  </w:t>
      </w:r>
      <w:r w:rsidRPr="00ED1F01">
        <w:rPr>
          <w:rFonts w:asciiTheme="majorHAnsi" w:hAnsiTheme="majorHAnsi" w:cstheme="majorHAnsi"/>
          <w:b/>
        </w:rPr>
        <w:t>First Level of Appeal</w:t>
      </w:r>
    </w:p>
    <w:p w14:paraId="7677DD73" w14:textId="77777777" w:rsidR="00A22FCF" w:rsidRPr="00ED1F01" w:rsidRDefault="00A22FCF" w:rsidP="00807AEE">
      <w:pPr>
        <w:spacing w:line="240" w:lineRule="auto"/>
        <w:ind w:left="1080"/>
        <w:rPr>
          <w:rFonts w:asciiTheme="majorHAnsi" w:hAnsiTheme="majorHAnsi" w:cstheme="majorHAnsi"/>
        </w:rPr>
      </w:pPr>
      <w:r w:rsidRPr="00ED1F01">
        <w:rPr>
          <w:rFonts w:asciiTheme="majorHAnsi" w:hAnsiTheme="majorHAnsi" w:cstheme="majorHAnsi"/>
        </w:rPr>
        <w:t>The appellant must send to the President of ACVREP a written request for appeal, by certified mail postmarked within 30 days of official receipt of the letter of denial.  The request for appeal must include in a single packet a signed statement of the grounds for appeal and all relevant documentation in support thereof.  Only documentation included with the first appeal request will be considered at either level of appeal.</w:t>
      </w:r>
    </w:p>
    <w:p w14:paraId="6F777039" w14:textId="77777777" w:rsidR="00A22FCF" w:rsidRPr="00ED1F01" w:rsidRDefault="00A22FCF" w:rsidP="00807AEE">
      <w:pPr>
        <w:spacing w:line="240" w:lineRule="auto"/>
        <w:ind w:left="1080"/>
        <w:rPr>
          <w:rFonts w:asciiTheme="majorHAnsi" w:hAnsiTheme="majorHAnsi" w:cstheme="majorHAnsi"/>
        </w:rPr>
      </w:pPr>
      <w:r w:rsidRPr="00ED1F01">
        <w:rPr>
          <w:rFonts w:asciiTheme="majorHAnsi" w:hAnsiTheme="majorHAnsi" w:cstheme="majorHAnsi"/>
        </w:rPr>
        <w:t>The President will forward the request for appeal to the Chair and members of the appropriate SME Committee</w:t>
      </w:r>
      <w:r w:rsidR="00926EE6" w:rsidRPr="00ED1F01">
        <w:rPr>
          <w:rFonts w:asciiTheme="majorHAnsi" w:hAnsiTheme="majorHAnsi" w:cstheme="majorHAnsi"/>
        </w:rPr>
        <w:t>...</w:t>
      </w:r>
      <w:r w:rsidRPr="00ED1F01">
        <w:rPr>
          <w:rFonts w:asciiTheme="majorHAnsi" w:hAnsiTheme="majorHAnsi" w:cstheme="majorHAnsi"/>
        </w:rPr>
        <w:t xml:space="preserve">  The decision will be made by majority vote of the SME and the Chair of the SME will forward written notice of the decision to the ACVREP President.  The President will inform the Board of Directors of the decision and the specific reasons therefore and will inform the appellant to the same effect by certified mail within 30 days of receipt by the President of the request for appeal.</w:t>
      </w:r>
    </w:p>
    <w:p w14:paraId="541926D4" w14:textId="77777777" w:rsidR="00A22FCF" w:rsidRPr="00ED1F01" w:rsidRDefault="00A22FCF" w:rsidP="00807AEE">
      <w:pPr>
        <w:spacing w:line="240" w:lineRule="auto"/>
        <w:ind w:left="1080"/>
        <w:rPr>
          <w:rFonts w:asciiTheme="majorHAnsi" w:hAnsiTheme="majorHAnsi" w:cstheme="majorHAnsi"/>
        </w:rPr>
      </w:pPr>
      <w:r w:rsidRPr="00ED1F01">
        <w:rPr>
          <w:rFonts w:asciiTheme="majorHAnsi" w:hAnsiTheme="majorHAnsi" w:cstheme="majorHAnsi"/>
        </w:rPr>
        <w:t>If the SME upholds denial of certification, the appellant has the right to petition for a second level of appeal.</w:t>
      </w:r>
    </w:p>
    <w:p w14:paraId="63F3710C" w14:textId="77777777" w:rsidR="00A22FCF" w:rsidRPr="00056858" w:rsidRDefault="00A22FCF" w:rsidP="00A22FCF">
      <w:pPr>
        <w:ind w:left="900" w:hanging="180"/>
        <w:rPr>
          <w:rFonts w:asciiTheme="majorHAnsi" w:hAnsiTheme="majorHAnsi" w:cstheme="majorHAnsi"/>
          <w:b/>
          <w:i/>
        </w:rPr>
      </w:pPr>
      <w:r w:rsidRPr="00ED1F01">
        <w:rPr>
          <w:rFonts w:asciiTheme="majorHAnsi" w:hAnsiTheme="majorHAnsi" w:cstheme="majorHAnsi"/>
          <w:b/>
        </w:rPr>
        <w:t xml:space="preserve">2.  </w:t>
      </w:r>
      <w:r w:rsidRPr="00056858">
        <w:rPr>
          <w:rFonts w:asciiTheme="majorHAnsi" w:hAnsiTheme="majorHAnsi" w:cstheme="majorHAnsi"/>
          <w:b/>
        </w:rPr>
        <w:t>The Second Level of Appeal</w:t>
      </w:r>
      <w:r>
        <w:rPr>
          <w:rFonts w:asciiTheme="majorHAnsi" w:hAnsiTheme="majorHAnsi" w:cstheme="majorHAnsi"/>
          <w:b/>
          <w:i/>
        </w:rPr>
        <w:tab/>
      </w:r>
    </w:p>
    <w:p w14:paraId="0D44D7FE" w14:textId="77777777" w:rsidR="00A22FCF" w:rsidRPr="00ED1F01" w:rsidRDefault="00A22FCF" w:rsidP="00807AEE">
      <w:pPr>
        <w:spacing w:line="240" w:lineRule="auto"/>
        <w:ind w:left="1080"/>
        <w:rPr>
          <w:rFonts w:asciiTheme="majorHAnsi" w:hAnsiTheme="majorHAnsi" w:cstheme="majorHAnsi"/>
        </w:rPr>
      </w:pPr>
      <w:r w:rsidRPr="00ED1F01">
        <w:rPr>
          <w:rFonts w:asciiTheme="majorHAnsi" w:hAnsiTheme="majorHAnsi" w:cstheme="majorHAnsi"/>
        </w:rPr>
        <w:t xml:space="preserve">The appellant must send to the President of ACVREP a written request for a second level appeal, by certified mail postmarked within 30 days of receipt of the decision on first appeal.  The request for a second level of appeal must set forth specific objections to the determinations made by the SME in rendering its decision in the first appeal.  No additional documentation may be included. </w:t>
      </w:r>
    </w:p>
    <w:p w14:paraId="251EDDB4" w14:textId="77777777" w:rsidR="00A22FCF" w:rsidRPr="00ED1F01" w:rsidRDefault="00A22FCF" w:rsidP="00807AEE">
      <w:pPr>
        <w:spacing w:line="240" w:lineRule="auto"/>
        <w:ind w:left="1080"/>
        <w:rPr>
          <w:rFonts w:asciiTheme="majorHAnsi" w:hAnsiTheme="majorHAnsi" w:cstheme="majorHAnsi"/>
        </w:rPr>
      </w:pPr>
      <w:r w:rsidRPr="00ED1F01">
        <w:rPr>
          <w:rFonts w:asciiTheme="majorHAnsi" w:hAnsiTheme="majorHAnsi" w:cstheme="majorHAnsi"/>
        </w:rPr>
        <w:t xml:space="preserve">The President will forward the appellant's written request and all documentation accompanying the request for the first level of appeal to the Chair of the Board of Directors.  The Chair of the Board will appoint an Ad-hoc Committee comprised of at least three members of the Board to review the second level request and all documentation accompanying the first level appeal.  None of the Ad-hoc Committee members may have been part of the SME that rendered the decision on first appeal. </w:t>
      </w:r>
    </w:p>
    <w:p w14:paraId="2C2BFF3C" w14:textId="77777777" w:rsidR="00A22FCF" w:rsidRPr="00ED1F01" w:rsidRDefault="00A22FCF" w:rsidP="00807AEE">
      <w:pPr>
        <w:spacing w:line="240" w:lineRule="auto"/>
        <w:ind w:left="1080"/>
        <w:rPr>
          <w:rFonts w:asciiTheme="majorHAnsi" w:hAnsiTheme="majorHAnsi" w:cstheme="majorHAnsi"/>
        </w:rPr>
      </w:pPr>
      <w:r w:rsidRPr="00ED1F01">
        <w:rPr>
          <w:rFonts w:asciiTheme="majorHAnsi" w:hAnsiTheme="majorHAnsi" w:cstheme="majorHAnsi"/>
        </w:rPr>
        <w:t xml:space="preserve">The Ad-hoc Committee will report its decision to the Board and the Chair of the Board will inform the President in writing of the decision.  The Chair of the Board will inform the appellant of the decision by certified mail within 60 days of the official receipt by the President of the request for a second level appeal. </w:t>
      </w:r>
    </w:p>
    <w:p w14:paraId="2EEB6728" w14:textId="77777777" w:rsidR="00A22FCF" w:rsidRPr="00844F10" w:rsidRDefault="00A22FCF" w:rsidP="008E78CC">
      <w:pPr>
        <w:pStyle w:val="Heading2"/>
        <w:rPr>
          <w:color w:val="auto"/>
        </w:rPr>
      </w:pPr>
      <w:bookmarkStart w:id="70" w:name="_Toc127861292"/>
      <w:r w:rsidRPr="00844F10">
        <w:rPr>
          <w:color w:val="auto"/>
        </w:rPr>
        <w:t>D.  Related Items</w:t>
      </w:r>
      <w:bookmarkEnd w:id="70"/>
    </w:p>
    <w:p w14:paraId="17E13284" w14:textId="77777777" w:rsidR="00A22FCF" w:rsidRPr="00ED1F01" w:rsidRDefault="00A22FCF" w:rsidP="00807AEE">
      <w:pPr>
        <w:spacing w:line="240" w:lineRule="auto"/>
        <w:ind w:left="1080"/>
        <w:rPr>
          <w:rFonts w:asciiTheme="majorHAnsi" w:hAnsiTheme="majorHAnsi" w:cstheme="majorHAnsi"/>
        </w:rPr>
      </w:pPr>
      <w:r w:rsidRPr="00ED1F01">
        <w:rPr>
          <w:rFonts w:asciiTheme="majorHAnsi" w:hAnsiTheme="majorHAnsi" w:cstheme="majorHAnsi"/>
        </w:rPr>
        <w:t>ACVREP is not responsible for any costs incurred by the appellant throughout the appeal process.</w:t>
      </w:r>
    </w:p>
    <w:p w14:paraId="355BA248" w14:textId="77777777" w:rsidR="00A22FCF" w:rsidRPr="00ED1F01" w:rsidRDefault="00A22FCF" w:rsidP="00807AEE">
      <w:pPr>
        <w:spacing w:line="240" w:lineRule="auto"/>
        <w:ind w:left="1080"/>
        <w:rPr>
          <w:rFonts w:asciiTheme="majorHAnsi" w:hAnsiTheme="majorHAnsi" w:cstheme="majorHAnsi"/>
        </w:rPr>
      </w:pPr>
      <w:r w:rsidRPr="00ED1F01">
        <w:rPr>
          <w:rFonts w:asciiTheme="majorHAnsi" w:hAnsiTheme="majorHAnsi" w:cstheme="majorHAnsi"/>
        </w:rPr>
        <w:t>If the appeal concerns an examination related issue, the appellant is precluded from retesting until the appeal is heard and a final decision has been rendered.</w:t>
      </w:r>
    </w:p>
    <w:p w14:paraId="176D8411" w14:textId="77777777" w:rsidR="00A22FCF" w:rsidRPr="00ED1F01" w:rsidRDefault="00A22FCF" w:rsidP="00807AEE">
      <w:pPr>
        <w:spacing w:line="240" w:lineRule="auto"/>
        <w:ind w:left="360" w:firstLine="720"/>
        <w:rPr>
          <w:rFonts w:asciiTheme="majorHAnsi" w:hAnsiTheme="majorHAnsi" w:cstheme="majorHAnsi"/>
        </w:rPr>
      </w:pPr>
      <w:r w:rsidRPr="00ED1F01">
        <w:rPr>
          <w:rFonts w:asciiTheme="majorHAnsi" w:hAnsiTheme="majorHAnsi" w:cstheme="majorHAnsi"/>
        </w:rPr>
        <w:lastRenderedPageBreak/>
        <w:t>ACVREP will permanently retain all records and reports related to each appeal.</w:t>
      </w:r>
    </w:p>
    <w:p w14:paraId="2E124A02" w14:textId="77777777" w:rsidR="00A22FCF" w:rsidRPr="00844F10" w:rsidRDefault="00A22FCF" w:rsidP="008E78CC">
      <w:pPr>
        <w:pStyle w:val="Heading1"/>
        <w:rPr>
          <w:rFonts w:eastAsia="Times New Roman"/>
          <w:color w:val="auto"/>
        </w:rPr>
      </w:pPr>
      <w:bookmarkStart w:id="71" w:name="_Toc127861293"/>
      <w:r w:rsidRPr="00844F10">
        <w:rPr>
          <w:rFonts w:eastAsia="Times New Roman"/>
          <w:color w:val="auto"/>
        </w:rPr>
        <w:t>Section 14 – Disciplinary Procedures and Grounds for Discipline</w:t>
      </w:r>
      <w:bookmarkEnd w:id="71"/>
    </w:p>
    <w:p w14:paraId="0EADE9D9" w14:textId="77777777" w:rsidR="00A22FCF" w:rsidRDefault="00A22FCF" w:rsidP="00A22FCF">
      <w:pPr>
        <w:spacing w:after="0" w:line="240" w:lineRule="auto"/>
        <w:rPr>
          <w:rFonts w:eastAsia="Times New Roman" w:cstheme="minorHAnsi"/>
          <w:b/>
          <w:sz w:val="28"/>
          <w:szCs w:val="28"/>
          <w:u w:val="single"/>
        </w:rPr>
      </w:pPr>
    </w:p>
    <w:p w14:paraId="40F0E95F" w14:textId="77777777" w:rsidR="00A22FCF" w:rsidRPr="00E2310E" w:rsidRDefault="00A22FCF" w:rsidP="00807AEE">
      <w:pPr>
        <w:widowControl w:val="0"/>
        <w:autoSpaceDE w:val="0"/>
        <w:autoSpaceDN w:val="0"/>
        <w:adjustRightInd w:val="0"/>
        <w:spacing w:line="240" w:lineRule="auto"/>
        <w:jc w:val="both"/>
      </w:pPr>
      <w:r w:rsidRPr="00E2310E">
        <w:t>Disciplinary procedures are established to provide a fair and impartial determination regarding alleged m</w:t>
      </w:r>
      <w:r>
        <w:t>isconduct by ACVREP certified professionals</w:t>
      </w:r>
      <w:r w:rsidRPr="00E2310E">
        <w:t xml:space="preserve"> and to uphold the Code of Ethics establishing required standards of conduct </w:t>
      </w:r>
      <w:r>
        <w:t>for all ACVREP certified professionals</w:t>
      </w:r>
      <w:r w:rsidRPr="00E2310E">
        <w:t>.</w:t>
      </w:r>
    </w:p>
    <w:p w14:paraId="7535BC8C" w14:textId="77777777" w:rsidR="00A22FCF" w:rsidRPr="00E2310E" w:rsidRDefault="00A22FCF" w:rsidP="00807AEE">
      <w:pPr>
        <w:widowControl w:val="0"/>
        <w:autoSpaceDE w:val="0"/>
        <w:autoSpaceDN w:val="0"/>
        <w:adjustRightInd w:val="0"/>
        <w:spacing w:line="240" w:lineRule="auto"/>
        <w:jc w:val="both"/>
      </w:pPr>
      <w:r w:rsidRPr="00E2310E">
        <w:t>ACVREP encourages complainants to attempt to resolve issu</w:t>
      </w:r>
      <w:r>
        <w:t>es directly with the certified professional</w:t>
      </w:r>
      <w:r w:rsidRPr="00E2310E">
        <w:t xml:space="preserve"> involved prior to requesting that ACVREP com</w:t>
      </w:r>
      <w:r w:rsidR="0000294B">
        <w:t>mence a disciplinary procedure.</w:t>
      </w:r>
    </w:p>
    <w:p w14:paraId="298F3B4D" w14:textId="77777777" w:rsidR="00A22FCF" w:rsidRPr="0000294B" w:rsidRDefault="00A22FCF" w:rsidP="00807AEE">
      <w:pPr>
        <w:widowControl w:val="0"/>
        <w:autoSpaceDE w:val="0"/>
        <w:autoSpaceDN w:val="0"/>
        <w:adjustRightInd w:val="0"/>
        <w:spacing w:line="240" w:lineRule="auto"/>
        <w:jc w:val="both"/>
      </w:pPr>
      <w:r w:rsidRPr="00E2310E">
        <w:t>To the extent permitted by law, confidentiality shall be maintained by all parties throughout the disciplinary procedure.</w:t>
      </w:r>
    </w:p>
    <w:p w14:paraId="76E2B6EF" w14:textId="77777777" w:rsidR="00A22FCF" w:rsidRPr="00844F10" w:rsidRDefault="00A22FCF" w:rsidP="008E78CC">
      <w:pPr>
        <w:pStyle w:val="Heading2"/>
        <w:rPr>
          <w:color w:val="auto"/>
        </w:rPr>
      </w:pPr>
      <w:bookmarkStart w:id="72" w:name="_Toc127861294"/>
      <w:r w:rsidRPr="00844F10">
        <w:rPr>
          <w:color w:val="auto"/>
        </w:rPr>
        <w:t>Grounds for Discipline</w:t>
      </w:r>
      <w:bookmarkEnd w:id="72"/>
    </w:p>
    <w:p w14:paraId="7290F757" w14:textId="77777777" w:rsidR="00A22FCF" w:rsidRPr="00E2310E" w:rsidRDefault="00A22FCF" w:rsidP="00807AEE">
      <w:pPr>
        <w:widowControl w:val="0"/>
        <w:autoSpaceDE w:val="0"/>
        <w:autoSpaceDN w:val="0"/>
        <w:adjustRightInd w:val="0"/>
        <w:spacing w:line="240" w:lineRule="auto"/>
        <w:jc w:val="both"/>
      </w:pPr>
      <w:r w:rsidRPr="00E2310E">
        <w:t>Mis</w:t>
      </w:r>
      <w:r w:rsidR="00FE7B41">
        <w:t xml:space="preserve">conduct by </w:t>
      </w:r>
      <w:r>
        <w:t>ACVREP certified professionals</w:t>
      </w:r>
      <w:r w:rsidRPr="00E2310E">
        <w:t>, including the followin</w:t>
      </w:r>
      <w:r>
        <w:t>g acts or omissions, which serve to constitute</w:t>
      </w:r>
      <w:r w:rsidRPr="00E2310E">
        <w:t xml:space="preserve"> grounds for discipline, whether or not the misconduct occurred in the course of interacting with a client/st</w:t>
      </w:r>
      <w:r>
        <w:t>udent.</w:t>
      </w:r>
    </w:p>
    <w:p w14:paraId="3E6DC303" w14:textId="77777777" w:rsidR="00A22FCF" w:rsidRDefault="00A22FCF" w:rsidP="00807AEE">
      <w:pPr>
        <w:widowControl w:val="0"/>
        <w:numPr>
          <w:ilvl w:val="0"/>
          <w:numId w:val="11"/>
        </w:numPr>
        <w:autoSpaceDE w:val="0"/>
        <w:autoSpaceDN w:val="0"/>
        <w:adjustRightInd w:val="0"/>
        <w:spacing w:after="0" w:line="240" w:lineRule="auto"/>
        <w:jc w:val="both"/>
      </w:pPr>
      <w:r w:rsidRPr="00E2310E">
        <w:t>Any act or omission that violates the provis</w:t>
      </w:r>
      <w:r>
        <w:t xml:space="preserve">ions of the applicable ACVREP </w:t>
      </w:r>
      <w:r w:rsidRPr="00E2310E">
        <w:t>Code of Ethics</w:t>
      </w:r>
      <w:r>
        <w:t>.</w:t>
      </w:r>
    </w:p>
    <w:p w14:paraId="13DF0E0E" w14:textId="77777777" w:rsidR="00A22FCF" w:rsidRPr="00E2310E" w:rsidRDefault="00A22FCF" w:rsidP="00807AEE">
      <w:pPr>
        <w:widowControl w:val="0"/>
        <w:autoSpaceDE w:val="0"/>
        <w:autoSpaceDN w:val="0"/>
        <w:adjustRightInd w:val="0"/>
        <w:spacing w:after="0" w:line="240" w:lineRule="auto"/>
        <w:ind w:left="720"/>
        <w:jc w:val="both"/>
      </w:pPr>
    </w:p>
    <w:p w14:paraId="6F2AD8E5" w14:textId="77777777" w:rsidR="00A22FCF" w:rsidRDefault="00A22FCF" w:rsidP="00807AEE">
      <w:pPr>
        <w:widowControl w:val="0"/>
        <w:numPr>
          <w:ilvl w:val="0"/>
          <w:numId w:val="11"/>
        </w:numPr>
        <w:autoSpaceDE w:val="0"/>
        <w:autoSpaceDN w:val="0"/>
        <w:adjustRightInd w:val="0"/>
        <w:spacing w:after="0" w:line="240" w:lineRule="auto"/>
        <w:jc w:val="both"/>
      </w:pPr>
      <w:r w:rsidRPr="00E2310E">
        <w:t>Unauthorized disclosure of Protected Health Information (PHI) as defined by HIPAA (Health Insurance Portability and Accountability Act</w:t>
      </w:r>
      <w:r>
        <w:t>).</w:t>
      </w:r>
    </w:p>
    <w:p w14:paraId="59CFB0AB" w14:textId="77777777" w:rsidR="00A22FCF" w:rsidRPr="00E2310E" w:rsidRDefault="00A22FCF" w:rsidP="00807AEE">
      <w:pPr>
        <w:widowControl w:val="0"/>
        <w:autoSpaceDE w:val="0"/>
        <w:autoSpaceDN w:val="0"/>
        <w:adjustRightInd w:val="0"/>
        <w:spacing w:after="0" w:line="240" w:lineRule="auto"/>
        <w:jc w:val="both"/>
      </w:pPr>
    </w:p>
    <w:p w14:paraId="0FB9641E" w14:textId="77777777" w:rsidR="00A22FCF" w:rsidRDefault="00A22FCF" w:rsidP="00807AEE">
      <w:pPr>
        <w:widowControl w:val="0"/>
        <w:numPr>
          <w:ilvl w:val="0"/>
          <w:numId w:val="11"/>
        </w:numPr>
        <w:autoSpaceDE w:val="0"/>
        <w:autoSpaceDN w:val="0"/>
        <w:adjustRightInd w:val="0"/>
        <w:spacing w:after="0" w:line="240" w:lineRule="auto"/>
        <w:jc w:val="both"/>
      </w:pPr>
      <w:r w:rsidRPr="00E2310E">
        <w:t>Conviction of a felony or conviction of a crime involving dishonesty or moral turpitude</w:t>
      </w:r>
      <w:r>
        <w:t>.</w:t>
      </w:r>
    </w:p>
    <w:p w14:paraId="56429E20" w14:textId="77777777" w:rsidR="00A22FCF" w:rsidRPr="00E2310E" w:rsidRDefault="00A22FCF" w:rsidP="00807AEE">
      <w:pPr>
        <w:widowControl w:val="0"/>
        <w:autoSpaceDE w:val="0"/>
        <w:autoSpaceDN w:val="0"/>
        <w:adjustRightInd w:val="0"/>
        <w:spacing w:after="0" w:line="240" w:lineRule="auto"/>
        <w:jc w:val="both"/>
      </w:pPr>
    </w:p>
    <w:p w14:paraId="54B9198D" w14:textId="77777777" w:rsidR="00A22FCF" w:rsidRDefault="00A22FCF" w:rsidP="00807AEE">
      <w:pPr>
        <w:widowControl w:val="0"/>
        <w:numPr>
          <w:ilvl w:val="0"/>
          <w:numId w:val="11"/>
        </w:numPr>
        <w:autoSpaceDE w:val="0"/>
        <w:autoSpaceDN w:val="0"/>
        <w:adjustRightInd w:val="0"/>
        <w:spacing w:after="0" w:line="240" w:lineRule="auto"/>
        <w:jc w:val="both"/>
      </w:pPr>
      <w:r w:rsidRPr="00E2310E">
        <w:t>Knowingly billing for services not provided</w:t>
      </w:r>
      <w:r>
        <w:t>.</w:t>
      </w:r>
    </w:p>
    <w:p w14:paraId="5C160D96" w14:textId="77777777" w:rsidR="00A22FCF" w:rsidRPr="00E2310E" w:rsidRDefault="00A22FCF" w:rsidP="00807AEE">
      <w:pPr>
        <w:widowControl w:val="0"/>
        <w:autoSpaceDE w:val="0"/>
        <w:autoSpaceDN w:val="0"/>
        <w:adjustRightInd w:val="0"/>
        <w:spacing w:after="0" w:line="240" w:lineRule="auto"/>
        <w:jc w:val="both"/>
      </w:pPr>
    </w:p>
    <w:p w14:paraId="55142BC0" w14:textId="77777777" w:rsidR="00A22FCF" w:rsidRDefault="00A22FCF" w:rsidP="00807AEE">
      <w:pPr>
        <w:widowControl w:val="0"/>
        <w:numPr>
          <w:ilvl w:val="0"/>
          <w:numId w:val="11"/>
        </w:numPr>
        <w:autoSpaceDE w:val="0"/>
        <w:autoSpaceDN w:val="0"/>
        <w:adjustRightInd w:val="0"/>
        <w:spacing w:after="0" w:line="240" w:lineRule="auto"/>
        <w:jc w:val="both"/>
      </w:pPr>
      <w:r w:rsidRPr="00E2310E">
        <w:t>Any act which the Disciplinary Review Committee (“DRC”) reasonably believes constitutes discrimination, harassment or retaliation in violation of federal and/or state law</w:t>
      </w:r>
      <w:r>
        <w:t>.</w:t>
      </w:r>
    </w:p>
    <w:p w14:paraId="01DF530C" w14:textId="77777777" w:rsidR="00A22FCF" w:rsidRPr="00E2310E" w:rsidRDefault="00A22FCF" w:rsidP="00807AEE">
      <w:pPr>
        <w:widowControl w:val="0"/>
        <w:autoSpaceDE w:val="0"/>
        <w:autoSpaceDN w:val="0"/>
        <w:adjustRightInd w:val="0"/>
        <w:spacing w:after="0" w:line="240" w:lineRule="auto"/>
        <w:jc w:val="both"/>
      </w:pPr>
    </w:p>
    <w:p w14:paraId="6F81B538" w14:textId="77777777" w:rsidR="00A22FCF" w:rsidRDefault="00A22FCF" w:rsidP="00807AEE">
      <w:pPr>
        <w:widowControl w:val="0"/>
        <w:numPr>
          <w:ilvl w:val="0"/>
          <w:numId w:val="11"/>
        </w:numPr>
        <w:autoSpaceDE w:val="0"/>
        <w:autoSpaceDN w:val="0"/>
        <w:adjustRightInd w:val="0"/>
        <w:spacing w:after="0" w:line="240" w:lineRule="auto"/>
        <w:jc w:val="both"/>
      </w:pPr>
      <w:r w:rsidRPr="00E2310E">
        <w:t>Obstruction of the Disciplinary Review Committee's performance of its duties</w:t>
      </w:r>
      <w:r>
        <w:t>.</w:t>
      </w:r>
    </w:p>
    <w:p w14:paraId="5E121896" w14:textId="77777777" w:rsidR="00A22FCF" w:rsidRPr="00E2310E" w:rsidRDefault="00A22FCF" w:rsidP="00807AEE">
      <w:pPr>
        <w:widowControl w:val="0"/>
        <w:autoSpaceDE w:val="0"/>
        <w:autoSpaceDN w:val="0"/>
        <w:adjustRightInd w:val="0"/>
        <w:spacing w:after="0" w:line="240" w:lineRule="auto"/>
        <w:jc w:val="both"/>
      </w:pPr>
    </w:p>
    <w:p w14:paraId="77460AFB" w14:textId="77777777" w:rsidR="00A22FCF" w:rsidRDefault="00A22FCF" w:rsidP="00807AEE">
      <w:pPr>
        <w:widowControl w:val="0"/>
        <w:numPr>
          <w:ilvl w:val="0"/>
          <w:numId w:val="11"/>
        </w:numPr>
        <w:autoSpaceDE w:val="0"/>
        <w:autoSpaceDN w:val="0"/>
        <w:adjustRightInd w:val="0"/>
        <w:spacing w:after="0" w:line="240" w:lineRule="auto"/>
        <w:jc w:val="both"/>
      </w:pPr>
      <w:r w:rsidRPr="00E2310E">
        <w:t>Any materially false or misleading statements made while acting in the c</w:t>
      </w:r>
      <w:r>
        <w:t>apacity of an ACVREP certified professional.</w:t>
      </w:r>
    </w:p>
    <w:p w14:paraId="55202CE1" w14:textId="77777777" w:rsidR="0000294B" w:rsidRDefault="0000294B" w:rsidP="00807AEE">
      <w:pPr>
        <w:pStyle w:val="ListParagraph"/>
      </w:pPr>
    </w:p>
    <w:p w14:paraId="4EDF3D9C" w14:textId="77777777" w:rsidR="00A22FCF" w:rsidRPr="00844F10" w:rsidRDefault="00A22FCF" w:rsidP="008E78CC">
      <w:pPr>
        <w:pStyle w:val="Heading2"/>
        <w:rPr>
          <w:color w:val="auto"/>
        </w:rPr>
      </w:pPr>
      <w:bookmarkStart w:id="73" w:name="_Toc127861295"/>
      <w:r w:rsidRPr="00844F10">
        <w:rPr>
          <w:color w:val="auto"/>
        </w:rPr>
        <w:t>Complaint</w:t>
      </w:r>
      <w:bookmarkEnd w:id="73"/>
    </w:p>
    <w:p w14:paraId="654B6E73" w14:textId="77777777" w:rsidR="00A22FCF" w:rsidRDefault="00A22FCF" w:rsidP="00120BD5">
      <w:pPr>
        <w:widowControl w:val="0"/>
        <w:numPr>
          <w:ilvl w:val="0"/>
          <w:numId w:val="8"/>
        </w:numPr>
        <w:autoSpaceDE w:val="0"/>
        <w:autoSpaceDN w:val="0"/>
        <w:adjustRightInd w:val="0"/>
        <w:spacing w:after="0" w:line="240" w:lineRule="auto"/>
        <w:jc w:val="both"/>
      </w:pPr>
      <w:r w:rsidRPr="00E2310E">
        <w:t>Upon ACVREP’s receipt of a complaint, written or oral, the President shall</w:t>
      </w:r>
      <w:r>
        <w:t>:</w:t>
      </w:r>
      <w:r w:rsidRPr="00E2310E">
        <w:t xml:space="preserve"> </w:t>
      </w:r>
    </w:p>
    <w:p w14:paraId="19D91762" w14:textId="77777777" w:rsidR="00A22FCF" w:rsidRPr="00761E1C" w:rsidRDefault="00A22FCF" w:rsidP="00120BD5">
      <w:pPr>
        <w:widowControl w:val="0"/>
        <w:numPr>
          <w:ilvl w:val="0"/>
          <w:numId w:val="9"/>
        </w:numPr>
        <w:autoSpaceDE w:val="0"/>
        <w:autoSpaceDN w:val="0"/>
        <w:adjustRightInd w:val="0"/>
        <w:spacing w:after="0" w:line="240" w:lineRule="auto"/>
        <w:jc w:val="both"/>
      </w:pPr>
      <w:r w:rsidRPr="00E2310E">
        <w:t>send a copy of the appropriate Code of Ethics to the complainant along with</w:t>
      </w:r>
      <w:r>
        <w:t xml:space="preserve"> the ACVREP Complaint Form and Affidavit.</w:t>
      </w:r>
    </w:p>
    <w:p w14:paraId="3862C9C4" w14:textId="77777777" w:rsidR="00A22FCF" w:rsidRDefault="00A22FCF" w:rsidP="00120BD5">
      <w:pPr>
        <w:widowControl w:val="0"/>
        <w:numPr>
          <w:ilvl w:val="0"/>
          <w:numId w:val="9"/>
        </w:numPr>
        <w:autoSpaceDE w:val="0"/>
        <w:autoSpaceDN w:val="0"/>
        <w:adjustRightInd w:val="0"/>
        <w:spacing w:after="0" w:line="240" w:lineRule="auto"/>
        <w:jc w:val="both"/>
      </w:pPr>
      <w:r w:rsidRPr="00E2310E">
        <w:t>forward the complainant's written complaint and all accompanying evidence to t</w:t>
      </w:r>
      <w:r>
        <w:t>he Chair of the DRC for review.</w:t>
      </w:r>
    </w:p>
    <w:p w14:paraId="40E342C3" w14:textId="77777777" w:rsidR="00A22FCF" w:rsidRDefault="00A22FCF" w:rsidP="00A22FCF">
      <w:pPr>
        <w:widowControl w:val="0"/>
        <w:autoSpaceDE w:val="0"/>
        <w:autoSpaceDN w:val="0"/>
        <w:adjustRightInd w:val="0"/>
        <w:spacing w:after="0"/>
        <w:jc w:val="both"/>
      </w:pPr>
    </w:p>
    <w:p w14:paraId="69851585" w14:textId="77777777" w:rsidR="00A22FCF" w:rsidRDefault="00A22FCF" w:rsidP="00120BD5">
      <w:pPr>
        <w:widowControl w:val="0"/>
        <w:numPr>
          <w:ilvl w:val="0"/>
          <w:numId w:val="8"/>
        </w:numPr>
        <w:autoSpaceDE w:val="0"/>
        <w:autoSpaceDN w:val="0"/>
        <w:adjustRightInd w:val="0"/>
        <w:spacing w:after="0" w:line="240" w:lineRule="auto"/>
        <w:jc w:val="both"/>
      </w:pPr>
      <w:r w:rsidRPr="00E2310E">
        <w:t>Within twenty (20) business days of receipt of</w:t>
      </w:r>
      <w:r>
        <w:t xml:space="preserve"> all of the submitted </w:t>
      </w:r>
      <w:r w:rsidRPr="00E2310E">
        <w:t xml:space="preserve">  material, the Chair shall determine whether there is reasonable cause to believe that grounds for discipline exist based upon the materials submitted. The Chair may consult with ACVREP’s legal counsel for advice during the Chair’s review of </w:t>
      </w:r>
      <w:r>
        <w:t>the matter.</w:t>
      </w:r>
    </w:p>
    <w:p w14:paraId="319771A0" w14:textId="77777777" w:rsidR="00A22FCF" w:rsidRPr="00E2310E" w:rsidRDefault="00A22FCF" w:rsidP="00A22FCF">
      <w:pPr>
        <w:widowControl w:val="0"/>
        <w:autoSpaceDE w:val="0"/>
        <w:autoSpaceDN w:val="0"/>
        <w:adjustRightInd w:val="0"/>
        <w:spacing w:after="0"/>
        <w:jc w:val="both"/>
      </w:pPr>
    </w:p>
    <w:p w14:paraId="19EEC698" w14:textId="77777777" w:rsidR="00A22FCF" w:rsidRPr="00E2310E" w:rsidRDefault="00A22FCF" w:rsidP="00120BD5">
      <w:pPr>
        <w:widowControl w:val="0"/>
        <w:numPr>
          <w:ilvl w:val="0"/>
          <w:numId w:val="8"/>
        </w:numPr>
        <w:autoSpaceDE w:val="0"/>
        <w:autoSpaceDN w:val="0"/>
        <w:adjustRightInd w:val="0"/>
        <w:spacing w:after="0" w:line="240" w:lineRule="auto"/>
        <w:jc w:val="both"/>
      </w:pPr>
      <w:r w:rsidRPr="00E2310E">
        <w:t xml:space="preserve">If the Chair determines that there is no reasonable cause to believe that grounds for </w:t>
      </w:r>
      <w:r w:rsidRPr="00E2310E">
        <w:lastRenderedPageBreak/>
        <w:t>discipline exist, the Chair will so notify the complainant, shall inform the complainant of the reason(s) for the decision, and shall thereafter close the fi</w:t>
      </w:r>
      <w:r>
        <w:t>le.</w:t>
      </w:r>
    </w:p>
    <w:p w14:paraId="784562EC" w14:textId="77777777" w:rsidR="00A22FCF" w:rsidRPr="00E2310E" w:rsidRDefault="00A22FCF" w:rsidP="00A22FCF">
      <w:pPr>
        <w:widowControl w:val="0"/>
        <w:autoSpaceDE w:val="0"/>
        <w:autoSpaceDN w:val="0"/>
        <w:adjustRightInd w:val="0"/>
        <w:spacing w:after="0"/>
        <w:jc w:val="both"/>
      </w:pPr>
    </w:p>
    <w:p w14:paraId="18F0F04C" w14:textId="77777777" w:rsidR="00A22FCF" w:rsidRDefault="00A22FCF" w:rsidP="00120BD5">
      <w:pPr>
        <w:widowControl w:val="0"/>
        <w:numPr>
          <w:ilvl w:val="0"/>
          <w:numId w:val="8"/>
        </w:numPr>
        <w:autoSpaceDE w:val="0"/>
        <w:autoSpaceDN w:val="0"/>
        <w:adjustRightInd w:val="0"/>
        <w:spacing w:after="0" w:line="240" w:lineRule="auto"/>
        <w:jc w:val="both"/>
      </w:pPr>
      <w:r w:rsidRPr="00E2310E">
        <w:t>If the Chair determines that reasonable cause to believe grounds for discipline exist, within ten (10) business days of that determination the Ch</w:t>
      </w:r>
      <w:r>
        <w:t>air shall:</w:t>
      </w:r>
    </w:p>
    <w:p w14:paraId="6E3F511F" w14:textId="77777777" w:rsidR="00A22FCF" w:rsidRDefault="00A22FCF" w:rsidP="00A22FCF">
      <w:pPr>
        <w:pStyle w:val="ListParagraph"/>
      </w:pPr>
    </w:p>
    <w:p w14:paraId="0E181756" w14:textId="77777777" w:rsidR="00A22FCF" w:rsidRPr="00761E1C" w:rsidRDefault="00917F06" w:rsidP="00120BD5">
      <w:pPr>
        <w:widowControl w:val="0"/>
        <w:numPr>
          <w:ilvl w:val="1"/>
          <w:numId w:val="8"/>
        </w:numPr>
        <w:autoSpaceDE w:val="0"/>
        <w:autoSpaceDN w:val="0"/>
        <w:adjustRightInd w:val="0"/>
        <w:spacing w:after="0" w:line="240" w:lineRule="auto"/>
        <w:jc w:val="both"/>
      </w:pPr>
      <w:r>
        <w:t xml:space="preserve">Send </w:t>
      </w:r>
      <w:r w:rsidR="00A22FCF" w:rsidRPr="00E2310E">
        <w:t xml:space="preserve">by certified mail, return receipt requested, or by other means providing </w:t>
      </w:r>
      <w:r w:rsidR="00A22FCF">
        <w:t>proof of receipt, to certified professional’s</w:t>
      </w:r>
      <w:r w:rsidR="00A22FCF" w:rsidRPr="00E2310E">
        <w:t xml:space="preserve"> most current address on file, a copy of the complaint and </w:t>
      </w:r>
      <w:r w:rsidR="00A22FCF">
        <w:t>supporting documentation.</w:t>
      </w:r>
    </w:p>
    <w:p w14:paraId="4D44087F" w14:textId="77777777" w:rsidR="00A22FCF" w:rsidRDefault="00A22FCF" w:rsidP="00120BD5">
      <w:pPr>
        <w:widowControl w:val="0"/>
        <w:numPr>
          <w:ilvl w:val="1"/>
          <w:numId w:val="8"/>
        </w:numPr>
        <w:autoSpaceDE w:val="0"/>
        <w:autoSpaceDN w:val="0"/>
        <w:adjustRightInd w:val="0"/>
        <w:spacing w:after="0" w:line="240" w:lineRule="auto"/>
        <w:jc w:val="both"/>
      </w:pPr>
      <w:r>
        <w:t>advise the certified professional</w:t>
      </w:r>
      <w:r w:rsidRPr="00E2310E">
        <w:t xml:space="preserve"> of his/her right to respond in writing to the allegations of the complaint, by sending the response and supporting documentation to the Chair within ten (10</w:t>
      </w:r>
      <w:r>
        <w:t>) business days of certified professional’s</w:t>
      </w:r>
      <w:r w:rsidRPr="00E2310E">
        <w:t xml:space="preserve"> receipt of th</w:t>
      </w:r>
      <w:r>
        <w:t>e complaint.</w:t>
      </w:r>
    </w:p>
    <w:p w14:paraId="4606CA33" w14:textId="77777777" w:rsidR="00A22FCF" w:rsidRDefault="00A22FCF" w:rsidP="00A22FCF">
      <w:pPr>
        <w:pStyle w:val="ListParagraph"/>
      </w:pPr>
    </w:p>
    <w:p w14:paraId="0D87ED1C" w14:textId="77777777" w:rsidR="00A22FCF" w:rsidRDefault="00A22FCF" w:rsidP="00120BD5">
      <w:pPr>
        <w:widowControl w:val="0"/>
        <w:numPr>
          <w:ilvl w:val="0"/>
          <w:numId w:val="8"/>
        </w:numPr>
        <w:autoSpaceDE w:val="0"/>
        <w:autoSpaceDN w:val="0"/>
        <w:adjustRightInd w:val="0"/>
        <w:spacing w:after="0" w:line="240" w:lineRule="auto"/>
        <w:jc w:val="both"/>
      </w:pPr>
      <w:r w:rsidRPr="0034433C">
        <w:t>If the certified professional does submit a written response, a copy of the response and any accompanying documentation shall be provided to the complainant within a reasonable period of time but no later than five (5) b</w:t>
      </w:r>
      <w:r>
        <w:t>usiness days before the hearing.</w:t>
      </w:r>
    </w:p>
    <w:p w14:paraId="329FF1D6" w14:textId="77777777" w:rsidR="00A22FCF" w:rsidRDefault="00A22FCF" w:rsidP="00A22FCF">
      <w:pPr>
        <w:pStyle w:val="ListParagraph"/>
      </w:pPr>
    </w:p>
    <w:p w14:paraId="1C63A8D5" w14:textId="0EDE8965" w:rsidR="008F44EB" w:rsidRDefault="00A22FCF" w:rsidP="00A22FCF">
      <w:pPr>
        <w:widowControl w:val="0"/>
        <w:numPr>
          <w:ilvl w:val="0"/>
          <w:numId w:val="8"/>
        </w:numPr>
        <w:autoSpaceDE w:val="0"/>
        <w:autoSpaceDN w:val="0"/>
        <w:adjustRightInd w:val="0"/>
        <w:spacing w:after="0" w:line="240" w:lineRule="auto"/>
        <w:jc w:val="both"/>
      </w:pPr>
      <w:r w:rsidRPr="0034433C">
        <w:t>The Chair shall also schedule the hearing for a date and time convenient for the parties and the DRC. The date of the hearing shall be no later than 60 calendar days from the date the Chair makes the determination of reasonable cause, unless the hearing is continued by the Chair for good cau</w:t>
      </w:r>
      <w:r>
        <w:t>se shown or by mutual agreement.</w:t>
      </w:r>
    </w:p>
    <w:p w14:paraId="0A4998D9" w14:textId="77777777" w:rsidR="00631885" w:rsidRPr="00631885" w:rsidRDefault="00631885" w:rsidP="00EC41C7">
      <w:pPr>
        <w:widowControl w:val="0"/>
        <w:autoSpaceDE w:val="0"/>
        <w:autoSpaceDN w:val="0"/>
        <w:adjustRightInd w:val="0"/>
        <w:spacing w:after="0" w:line="240" w:lineRule="auto"/>
        <w:jc w:val="both"/>
      </w:pPr>
    </w:p>
    <w:p w14:paraId="4917522B" w14:textId="465740F4" w:rsidR="00A22FCF" w:rsidRPr="00844F10" w:rsidRDefault="00A22FCF" w:rsidP="008E78CC">
      <w:pPr>
        <w:pStyle w:val="Heading2"/>
        <w:rPr>
          <w:color w:val="auto"/>
        </w:rPr>
      </w:pPr>
      <w:bookmarkStart w:id="74" w:name="_Toc127861296"/>
      <w:r w:rsidRPr="00844F10">
        <w:rPr>
          <w:color w:val="auto"/>
        </w:rPr>
        <w:t>Hearing</w:t>
      </w:r>
      <w:bookmarkEnd w:id="74"/>
    </w:p>
    <w:p w14:paraId="1901EBB0" w14:textId="77777777" w:rsidR="00A22FCF" w:rsidRDefault="00A22FCF" w:rsidP="00807AEE">
      <w:pPr>
        <w:widowControl w:val="0"/>
        <w:numPr>
          <w:ilvl w:val="0"/>
          <w:numId w:val="6"/>
        </w:numPr>
        <w:autoSpaceDE w:val="0"/>
        <w:autoSpaceDN w:val="0"/>
        <w:adjustRightInd w:val="0"/>
        <w:spacing w:after="0" w:line="240" w:lineRule="auto"/>
        <w:jc w:val="both"/>
      </w:pPr>
      <w:r w:rsidRPr="00E2310E">
        <w:t>The hearing may be held either face-</w:t>
      </w:r>
      <w:r>
        <w:t>to-face or via teleconference.</w:t>
      </w:r>
    </w:p>
    <w:p w14:paraId="79BB6C0B" w14:textId="77777777" w:rsidR="00A22FCF" w:rsidRDefault="00A22FCF" w:rsidP="00807AEE">
      <w:pPr>
        <w:widowControl w:val="0"/>
        <w:autoSpaceDE w:val="0"/>
        <w:autoSpaceDN w:val="0"/>
        <w:adjustRightInd w:val="0"/>
        <w:spacing w:after="0" w:line="240" w:lineRule="auto"/>
        <w:ind w:left="720"/>
        <w:jc w:val="both"/>
      </w:pPr>
    </w:p>
    <w:p w14:paraId="262CC92D" w14:textId="77777777" w:rsidR="00A22FCF" w:rsidRDefault="00A22FCF" w:rsidP="00807AEE">
      <w:pPr>
        <w:widowControl w:val="0"/>
        <w:numPr>
          <w:ilvl w:val="0"/>
          <w:numId w:val="6"/>
        </w:numPr>
        <w:autoSpaceDE w:val="0"/>
        <w:autoSpaceDN w:val="0"/>
        <w:adjustRightInd w:val="0"/>
        <w:spacing w:after="0" w:line="240" w:lineRule="auto"/>
        <w:jc w:val="both"/>
      </w:pPr>
      <w:r w:rsidRPr="00E2310E">
        <w:t xml:space="preserve">The Chair shall conduct the proceedings as a nonvoting committee member and shall rule on the admissibility of evidence. </w:t>
      </w:r>
    </w:p>
    <w:p w14:paraId="1F2E7B79" w14:textId="77777777" w:rsidR="00A22FCF" w:rsidRDefault="00A22FCF" w:rsidP="00807AEE">
      <w:pPr>
        <w:widowControl w:val="0"/>
        <w:autoSpaceDE w:val="0"/>
        <w:autoSpaceDN w:val="0"/>
        <w:adjustRightInd w:val="0"/>
        <w:spacing w:after="0" w:line="240" w:lineRule="auto"/>
        <w:jc w:val="both"/>
      </w:pPr>
    </w:p>
    <w:p w14:paraId="5543864E" w14:textId="77777777" w:rsidR="00A22FCF" w:rsidRDefault="00A22FCF" w:rsidP="00807AEE">
      <w:pPr>
        <w:widowControl w:val="0"/>
        <w:numPr>
          <w:ilvl w:val="0"/>
          <w:numId w:val="6"/>
        </w:numPr>
        <w:autoSpaceDE w:val="0"/>
        <w:autoSpaceDN w:val="0"/>
        <w:adjustRightInd w:val="0"/>
        <w:spacing w:after="0" w:line="240" w:lineRule="auto"/>
        <w:jc w:val="both"/>
      </w:pPr>
      <w:r w:rsidRPr="00E2310E">
        <w:t>The complainant shall present complaina</w:t>
      </w:r>
      <w:r>
        <w:t>nt’s evidence first. The certified professional</w:t>
      </w:r>
      <w:r w:rsidRPr="00E2310E">
        <w:t xml:space="preserve"> may then respond. </w:t>
      </w:r>
    </w:p>
    <w:p w14:paraId="1A8444C4" w14:textId="77777777" w:rsidR="00A22FCF" w:rsidRDefault="00A22FCF" w:rsidP="00807AEE">
      <w:pPr>
        <w:widowControl w:val="0"/>
        <w:autoSpaceDE w:val="0"/>
        <w:autoSpaceDN w:val="0"/>
        <w:adjustRightInd w:val="0"/>
        <w:spacing w:after="0" w:line="240" w:lineRule="auto"/>
        <w:jc w:val="both"/>
      </w:pPr>
    </w:p>
    <w:p w14:paraId="5F4ED24B" w14:textId="77777777" w:rsidR="00A22FCF" w:rsidRDefault="00A22FCF" w:rsidP="00807AEE">
      <w:pPr>
        <w:widowControl w:val="0"/>
        <w:numPr>
          <w:ilvl w:val="0"/>
          <w:numId w:val="6"/>
        </w:numPr>
        <w:autoSpaceDE w:val="0"/>
        <w:autoSpaceDN w:val="0"/>
        <w:adjustRightInd w:val="0"/>
        <w:spacing w:after="0" w:line="240" w:lineRule="auto"/>
        <w:jc w:val="both"/>
      </w:pPr>
      <w:r w:rsidRPr="00E2310E">
        <w:t xml:space="preserve">Both parties may be represented by counsel, but each shall be responsible for the cost of such counsel as well as any expenses associated with the hearing. </w:t>
      </w:r>
    </w:p>
    <w:p w14:paraId="6DE65ED6" w14:textId="77777777" w:rsidR="00A22FCF" w:rsidRDefault="00A22FCF" w:rsidP="00807AEE">
      <w:pPr>
        <w:widowControl w:val="0"/>
        <w:autoSpaceDE w:val="0"/>
        <w:autoSpaceDN w:val="0"/>
        <w:adjustRightInd w:val="0"/>
        <w:spacing w:after="0" w:line="240" w:lineRule="auto"/>
        <w:jc w:val="both"/>
      </w:pPr>
    </w:p>
    <w:p w14:paraId="39D11E8B" w14:textId="77777777" w:rsidR="00A22FCF" w:rsidRDefault="00A22FCF" w:rsidP="00807AEE">
      <w:pPr>
        <w:widowControl w:val="0"/>
        <w:numPr>
          <w:ilvl w:val="0"/>
          <w:numId w:val="6"/>
        </w:numPr>
        <w:autoSpaceDE w:val="0"/>
        <w:autoSpaceDN w:val="0"/>
        <w:adjustRightInd w:val="0"/>
        <w:spacing w:after="0" w:line="240" w:lineRule="auto"/>
        <w:jc w:val="both"/>
      </w:pPr>
      <w:r w:rsidRPr="00E2310E">
        <w:t xml:space="preserve">The voting members of the committee shall determine whether or not grounds exist for discipline, and shall issue findings and a determination, including any discipline to be imposed, based upon a majority vote of those members eligible to vote.  </w:t>
      </w:r>
    </w:p>
    <w:p w14:paraId="268D9C6E" w14:textId="77777777" w:rsidR="00A22FCF" w:rsidRDefault="00A22FCF" w:rsidP="00807AEE">
      <w:pPr>
        <w:widowControl w:val="0"/>
        <w:autoSpaceDE w:val="0"/>
        <w:autoSpaceDN w:val="0"/>
        <w:adjustRightInd w:val="0"/>
        <w:spacing w:after="0" w:line="240" w:lineRule="auto"/>
        <w:jc w:val="both"/>
      </w:pPr>
    </w:p>
    <w:p w14:paraId="01602E98" w14:textId="4A59D79A" w:rsidR="00A22FCF" w:rsidRPr="00E2310E" w:rsidRDefault="00A22FCF" w:rsidP="00807AEE">
      <w:pPr>
        <w:widowControl w:val="0"/>
        <w:numPr>
          <w:ilvl w:val="0"/>
          <w:numId w:val="6"/>
        </w:numPr>
        <w:autoSpaceDE w:val="0"/>
        <w:autoSpaceDN w:val="0"/>
        <w:adjustRightInd w:val="0"/>
        <w:spacing w:after="0" w:line="240" w:lineRule="auto"/>
        <w:jc w:val="both"/>
      </w:pPr>
      <w:r w:rsidRPr="00E2310E">
        <w:t>The findings and determination, including any discipline imposed, shall be sent promptly to the co</w:t>
      </w:r>
      <w:r>
        <w:t>mplainant and to the certified professional</w:t>
      </w:r>
      <w:r w:rsidRPr="00E2310E">
        <w:t xml:space="preserve"> by certified mail, return receipt requested, or by other means providing proof of receipt.</w:t>
      </w:r>
    </w:p>
    <w:p w14:paraId="61E8272D" w14:textId="77777777" w:rsidR="00A22FCF" w:rsidRPr="00844F10" w:rsidRDefault="00A22FCF" w:rsidP="008E78CC">
      <w:pPr>
        <w:pStyle w:val="Heading2"/>
        <w:rPr>
          <w:color w:val="auto"/>
        </w:rPr>
      </w:pPr>
      <w:bookmarkStart w:id="75" w:name="_Toc127861297"/>
      <w:r w:rsidRPr="00844F10">
        <w:rPr>
          <w:color w:val="auto"/>
        </w:rPr>
        <w:t>Appeal and Final Decision</w:t>
      </w:r>
      <w:bookmarkEnd w:id="75"/>
    </w:p>
    <w:p w14:paraId="2233DEC3" w14:textId="77777777" w:rsidR="00A22FCF" w:rsidRPr="00E2310E" w:rsidRDefault="00A22FCF" w:rsidP="00A22FCF">
      <w:pPr>
        <w:widowControl w:val="0"/>
        <w:autoSpaceDE w:val="0"/>
        <w:autoSpaceDN w:val="0"/>
        <w:adjustRightInd w:val="0"/>
        <w:spacing w:after="0"/>
        <w:jc w:val="both"/>
      </w:pPr>
    </w:p>
    <w:p w14:paraId="3AF5B5FB" w14:textId="77777777" w:rsidR="00A22FCF" w:rsidRDefault="00A22FCF" w:rsidP="00807AEE">
      <w:pPr>
        <w:widowControl w:val="0"/>
        <w:numPr>
          <w:ilvl w:val="0"/>
          <w:numId w:val="7"/>
        </w:numPr>
        <w:autoSpaceDE w:val="0"/>
        <w:autoSpaceDN w:val="0"/>
        <w:adjustRightInd w:val="0"/>
        <w:spacing w:after="0" w:line="240" w:lineRule="auto"/>
        <w:jc w:val="both"/>
      </w:pPr>
      <w:r>
        <w:t>The certified professional</w:t>
      </w:r>
      <w:r w:rsidRPr="00E2310E">
        <w:t xml:space="preserve"> may appeal the DRC's decision and/or discipline to the full ACVREP Board of Directors by written notice sent via certified mail or its effective equivalent to the ACVREP office within 20 business days after the DRC issue</w:t>
      </w:r>
      <w:r>
        <w:t>s its findings and conclusions.</w:t>
      </w:r>
    </w:p>
    <w:p w14:paraId="7F534189" w14:textId="77777777" w:rsidR="00A22FCF" w:rsidRDefault="00A22FCF" w:rsidP="00807AEE">
      <w:pPr>
        <w:widowControl w:val="0"/>
        <w:autoSpaceDE w:val="0"/>
        <w:autoSpaceDN w:val="0"/>
        <w:adjustRightInd w:val="0"/>
        <w:spacing w:after="0" w:line="240" w:lineRule="auto"/>
        <w:ind w:left="720"/>
        <w:jc w:val="both"/>
      </w:pPr>
    </w:p>
    <w:p w14:paraId="38061F6E" w14:textId="77777777" w:rsidR="00A22FCF" w:rsidRDefault="00A22FCF" w:rsidP="00807AEE">
      <w:pPr>
        <w:widowControl w:val="0"/>
        <w:numPr>
          <w:ilvl w:val="0"/>
          <w:numId w:val="7"/>
        </w:numPr>
        <w:autoSpaceDE w:val="0"/>
        <w:autoSpaceDN w:val="0"/>
        <w:adjustRightInd w:val="0"/>
        <w:spacing w:after="0" w:line="240" w:lineRule="auto"/>
        <w:jc w:val="both"/>
      </w:pPr>
      <w:r w:rsidRPr="00E2310E">
        <w:t>The Chair of the DRC shall then submit the DRC's findings and determination, along with the case file, to the full board which shall render a final decision and shall affirm, modify, or reject the</w:t>
      </w:r>
      <w:r>
        <w:t xml:space="preserve"> discipline imposed by the DRC.</w:t>
      </w:r>
    </w:p>
    <w:p w14:paraId="5DF07FC6" w14:textId="77777777" w:rsidR="00A22FCF" w:rsidRDefault="00A22FCF" w:rsidP="00807AEE">
      <w:pPr>
        <w:widowControl w:val="0"/>
        <w:autoSpaceDE w:val="0"/>
        <w:autoSpaceDN w:val="0"/>
        <w:adjustRightInd w:val="0"/>
        <w:spacing w:after="0" w:line="240" w:lineRule="auto"/>
        <w:jc w:val="both"/>
      </w:pPr>
    </w:p>
    <w:p w14:paraId="6E62AD56" w14:textId="77777777" w:rsidR="00A22FCF" w:rsidRDefault="00A22FCF" w:rsidP="00807AEE">
      <w:pPr>
        <w:widowControl w:val="0"/>
        <w:numPr>
          <w:ilvl w:val="0"/>
          <w:numId w:val="7"/>
        </w:numPr>
        <w:autoSpaceDE w:val="0"/>
        <w:autoSpaceDN w:val="0"/>
        <w:adjustRightInd w:val="0"/>
        <w:spacing w:after="0" w:line="240" w:lineRule="auto"/>
        <w:jc w:val="both"/>
      </w:pPr>
      <w:r w:rsidRPr="00E2310E">
        <w:t>Unless requested by the board, no additional information may be introduced</w:t>
      </w:r>
      <w:r>
        <w:t xml:space="preserve"> by the committee or certified professional during the appeal process.</w:t>
      </w:r>
    </w:p>
    <w:p w14:paraId="5AA0B759" w14:textId="77777777" w:rsidR="00A22FCF" w:rsidRDefault="00A22FCF" w:rsidP="00807AEE">
      <w:pPr>
        <w:widowControl w:val="0"/>
        <w:autoSpaceDE w:val="0"/>
        <w:autoSpaceDN w:val="0"/>
        <w:adjustRightInd w:val="0"/>
        <w:spacing w:after="0" w:line="240" w:lineRule="auto"/>
        <w:jc w:val="both"/>
      </w:pPr>
    </w:p>
    <w:p w14:paraId="62A6BBF4" w14:textId="77777777" w:rsidR="00A22FCF" w:rsidRPr="00E2310E" w:rsidRDefault="00A22FCF" w:rsidP="00807AEE">
      <w:pPr>
        <w:widowControl w:val="0"/>
        <w:numPr>
          <w:ilvl w:val="0"/>
          <w:numId w:val="7"/>
        </w:numPr>
        <w:autoSpaceDE w:val="0"/>
        <w:autoSpaceDN w:val="0"/>
        <w:adjustRightInd w:val="0"/>
        <w:spacing w:after="0" w:line="240" w:lineRule="auto"/>
        <w:jc w:val="both"/>
      </w:pPr>
      <w:r w:rsidRPr="00E2310E">
        <w:t>The board's decision shall be final, with notifica</w:t>
      </w:r>
      <w:r>
        <w:t>tion provided to the certified professional</w:t>
      </w:r>
      <w:r w:rsidRPr="00E2310E">
        <w:t>, via certified mail or its equivalent, within 45 business days from the date the ACVREP o</w:t>
      </w:r>
      <w:r>
        <w:t>ffice received the certified professional’s</w:t>
      </w:r>
      <w:r w:rsidRPr="00E2310E">
        <w:t xml:space="preserve"> letter of appeal, unless the board has requested additional information during the appeal process or the board has decided to render a final decision at its next scheduled board meeting. In the event the board decides to render a decision at its next meeting, notice will be sent to all interested parties.</w:t>
      </w:r>
    </w:p>
    <w:p w14:paraId="668115ED" w14:textId="785BF6F0" w:rsidR="00A22FCF" w:rsidRPr="00844F10" w:rsidRDefault="00A22FCF" w:rsidP="00F12377">
      <w:pPr>
        <w:pStyle w:val="Heading2"/>
        <w:rPr>
          <w:color w:val="auto"/>
        </w:rPr>
      </w:pPr>
      <w:bookmarkStart w:id="76" w:name="_Toc127861298"/>
      <w:r w:rsidRPr="00844F10">
        <w:rPr>
          <w:color w:val="auto"/>
        </w:rPr>
        <w:t>Forms of Discipline</w:t>
      </w:r>
      <w:bookmarkEnd w:id="76"/>
    </w:p>
    <w:p w14:paraId="21813447" w14:textId="77777777" w:rsidR="00A22FCF" w:rsidRDefault="00A22FCF" w:rsidP="00807AEE">
      <w:pPr>
        <w:widowControl w:val="0"/>
        <w:autoSpaceDE w:val="0"/>
        <w:autoSpaceDN w:val="0"/>
        <w:adjustRightInd w:val="0"/>
        <w:spacing w:after="0" w:line="240" w:lineRule="auto"/>
        <w:jc w:val="both"/>
      </w:pPr>
      <w:r w:rsidRPr="00E2310E">
        <w:t>The DRC or the Board may impose any of the forms</w:t>
      </w:r>
      <w:r>
        <w:t xml:space="preserve"> of discipline as follows:</w:t>
      </w:r>
    </w:p>
    <w:p w14:paraId="74BF47C8" w14:textId="77777777" w:rsidR="00A22FCF" w:rsidRPr="00E2310E" w:rsidRDefault="00A22FCF" w:rsidP="00807AEE">
      <w:pPr>
        <w:widowControl w:val="0"/>
        <w:autoSpaceDE w:val="0"/>
        <w:autoSpaceDN w:val="0"/>
        <w:adjustRightInd w:val="0"/>
        <w:spacing w:after="0" w:line="240" w:lineRule="auto"/>
        <w:jc w:val="both"/>
      </w:pPr>
    </w:p>
    <w:p w14:paraId="6931ADA4" w14:textId="77777777" w:rsidR="00A22FCF" w:rsidRDefault="00A22FCF" w:rsidP="00807AEE">
      <w:pPr>
        <w:widowControl w:val="0"/>
        <w:numPr>
          <w:ilvl w:val="0"/>
          <w:numId w:val="10"/>
        </w:numPr>
        <w:autoSpaceDE w:val="0"/>
        <w:autoSpaceDN w:val="0"/>
        <w:adjustRightInd w:val="0"/>
        <w:spacing w:after="0" w:line="240" w:lineRule="auto"/>
        <w:jc w:val="both"/>
      </w:pPr>
      <w:r w:rsidRPr="00E2310E">
        <w:t>Private written censure</w:t>
      </w:r>
    </w:p>
    <w:p w14:paraId="31DF570D" w14:textId="77777777" w:rsidR="00A22FCF" w:rsidRPr="00E2310E" w:rsidRDefault="00A22FCF" w:rsidP="00807AEE">
      <w:pPr>
        <w:widowControl w:val="0"/>
        <w:autoSpaceDE w:val="0"/>
        <w:autoSpaceDN w:val="0"/>
        <w:adjustRightInd w:val="0"/>
        <w:spacing w:after="0" w:line="240" w:lineRule="auto"/>
        <w:ind w:left="720"/>
        <w:jc w:val="both"/>
      </w:pPr>
    </w:p>
    <w:p w14:paraId="601B6BD5" w14:textId="77777777" w:rsidR="00A22FCF" w:rsidRDefault="00A22FCF" w:rsidP="00807AEE">
      <w:pPr>
        <w:widowControl w:val="0"/>
        <w:numPr>
          <w:ilvl w:val="0"/>
          <w:numId w:val="10"/>
        </w:numPr>
        <w:autoSpaceDE w:val="0"/>
        <w:autoSpaceDN w:val="0"/>
        <w:adjustRightInd w:val="0"/>
        <w:spacing w:after="0" w:line="240" w:lineRule="auto"/>
        <w:jc w:val="both"/>
      </w:pPr>
      <w:r w:rsidRPr="00E2310E">
        <w:t>Public letter of admonition</w:t>
      </w:r>
    </w:p>
    <w:p w14:paraId="1704A99E" w14:textId="77777777" w:rsidR="00A22FCF" w:rsidRPr="00E2310E" w:rsidRDefault="00A22FCF" w:rsidP="00807AEE">
      <w:pPr>
        <w:widowControl w:val="0"/>
        <w:autoSpaceDE w:val="0"/>
        <w:autoSpaceDN w:val="0"/>
        <w:adjustRightInd w:val="0"/>
        <w:spacing w:after="0" w:line="240" w:lineRule="auto"/>
        <w:jc w:val="both"/>
      </w:pPr>
    </w:p>
    <w:p w14:paraId="28EBC0B5" w14:textId="77777777" w:rsidR="00A22FCF" w:rsidRDefault="00A22FCF" w:rsidP="00807AEE">
      <w:pPr>
        <w:widowControl w:val="0"/>
        <w:numPr>
          <w:ilvl w:val="0"/>
          <w:numId w:val="10"/>
        </w:numPr>
        <w:autoSpaceDE w:val="0"/>
        <w:autoSpaceDN w:val="0"/>
        <w:adjustRightInd w:val="0"/>
        <w:spacing w:after="0" w:line="240" w:lineRule="auto"/>
        <w:jc w:val="both"/>
      </w:pPr>
      <w:r w:rsidRPr="00E2310E">
        <w:t>Suspension of certification and the right to use the ACVREP marks for a specified period of time, not to exceed five years</w:t>
      </w:r>
    </w:p>
    <w:p w14:paraId="774C9CF8" w14:textId="77777777" w:rsidR="00A22FCF" w:rsidRPr="00E2310E" w:rsidRDefault="00A22FCF" w:rsidP="00807AEE">
      <w:pPr>
        <w:widowControl w:val="0"/>
        <w:autoSpaceDE w:val="0"/>
        <w:autoSpaceDN w:val="0"/>
        <w:adjustRightInd w:val="0"/>
        <w:spacing w:after="0" w:line="240" w:lineRule="auto"/>
        <w:jc w:val="both"/>
      </w:pPr>
    </w:p>
    <w:p w14:paraId="512EBF4B" w14:textId="77777777" w:rsidR="00A22FCF" w:rsidRDefault="00A22FCF" w:rsidP="00807AEE">
      <w:pPr>
        <w:widowControl w:val="0"/>
        <w:numPr>
          <w:ilvl w:val="0"/>
          <w:numId w:val="10"/>
        </w:numPr>
        <w:autoSpaceDE w:val="0"/>
        <w:autoSpaceDN w:val="0"/>
        <w:adjustRightInd w:val="0"/>
        <w:spacing w:after="0" w:line="240" w:lineRule="auto"/>
        <w:jc w:val="both"/>
      </w:pPr>
      <w:r w:rsidRPr="00E2310E">
        <w:t>termination of certification and of the right to use the ACVREP certification marks</w:t>
      </w:r>
    </w:p>
    <w:p w14:paraId="67B6AF31" w14:textId="77777777" w:rsidR="00844F10" w:rsidRDefault="00844F10" w:rsidP="00807AEE">
      <w:pPr>
        <w:widowControl w:val="0"/>
        <w:autoSpaceDE w:val="0"/>
        <w:autoSpaceDN w:val="0"/>
        <w:adjustRightInd w:val="0"/>
        <w:spacing w:after="0" w:line="240" w:lineRule="auto"/>
        <w:jc w:val="both"/>
        <w:rPr>
          <w:b/>
          <w:bCs/>
        </w:rPr>
      </w:pPr>
    </w:p>
    <w:p w14:paraId="3FA29CD6" w14:textId="73B0FBBE" w:rsidR="00A22FCF" w:rsidRPr="00E2310E" w:rsidRDefault="00A22FCF" w:rsidP="00807AEE">
      <w:pPr>
        <w:widowControl w:val="0"/>
        <w:autoSpaceDE w:val="0"/>
        <w:autoSpaceDN w:val="0"/>
        <w:adjustRightInd w:val="0"/>
        <w:spacing w:after="0" w:line="240" w:lineRule="auto"/>
        <w:jc w:val="both"/>
      </w:pPr>
      <w:r w:rsidRPr="00844F10">
        <w:rPr>
          <w:b/>
          <w:bCs/>
        </w:rPr>
        <w:t xml:space="preserve">All disciplinary actions, with the exception of private written censure, shall be publicly disseminated by posting </w:t>
      </w:r>
      <w:r w:rsidR="00DF2F8F" w:rsidRPr="00844F10">
        <w:rPr>
          <w:b/>
          <w:bCs/>
        </w:rPr>
        <w:t>on ACVREP’s w</w:t>
      </w:r>
      <w:r w:rsidRPr="00844F10">
        <w:rPr>
          <w:b/>
          <w:bCs/>
        </w:rPr>
        <w:t>ebsite for the period of time specified by the DRC or the board, as may be applicable</w:t>
      </w:r>
      <w:r w:rsidRPr="00E2310E">
        <w:t>.</w:t>
      </w:r>
    </w:p>
    <w:p w14:paraId="5C679076" w14:textId="77777777" w:rsidR="00A22FCF" w:rsidRPr="00844F10" w:rsidRDefault="00A22FCF" w:rsidP="008E78CC">
      <w:pPr>
        <w:pStyle w:val="Heading2"/>
        <w:rPr>
          <w:color w:val="auto"/>
        </w:rPr>
      </w:pPr>
      <w:bookmarkStart w:id="77" w:name="_Toc127861299"/>
      <w:r w:rsidRPr="00844F10">
        <w:rPr>
          <w:color w:val="auto"/>
        </w:rPr>
        <w:t>Reinstatement</w:t>
      </w:r>
      <w:bookmarkEnd w:id="77"/>
    </w:p>
    <w:p w14:paraId="0C1DED17" w14:textId="77777777" w:rsidR="00A22FCF" w:rsidRPr="00E2310E" w:rsidRDefault="00A22FCF" w:rsidP="00A22FCF">
      <w:pPr>
        <w:widowControl w:val="0"/>
        <w:autoSpaceDE w:val="0"/>
        <w:autoSpaceDN w:val="0"/>
        <w:adjustRightInd w:val="0"/>
        <w:spacing w:after="0"/>
        <w:jc w:val="both"/>
      </w:pPr>
    </w:p>
    <w:p w14:paraId="731D463F" w14:textId="77777777" w:rsidR="00A22FCF" w:rsidRPr="00E2310E" w:rsidRDefault="00A22FCF" w:rsidP="00A22FCF">
      <w:pPr>
        <w:widowControl w:val="0"/>
        <w:autoSpaceDE w:val="0"/>
        <w:autoSpaceDN w:val="0"/>
        <w:adjustRightInd w:val="0"/>
        <w:spacing w:after="0"/>
        <w:jc w:val="both"/>
      </w:pPr>
      <w:r w:rsidRPr="00E2310E">
        <w:t>Reinstatement of suspended certification shall occur at the end of the period of suspension, upon the terms and conditions set by the ACVREP Board of Directors at the time discipline is imposed.</w:t>
      </w:r>
    </w:p>
    <w:p w14:paraId="451CD63F" w14:textId="77777777" w:rsidR="00A22FCF" w:rsidRPr="00A22FCF" w:rsidRDefault="00A22FCF" w:rsidP="00A22FCF">
      <w:pPr>
        <w:pStyle w:val="BodyText2"/>
        <w:jc w:val="right"/>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E54165C" w14:textId="77777777" w:rsidR="00A22FCF" w:rsidRPr="00844F10" w:rsidRDefault="00A22FCF" w:rsidP="008E78CC">
      <w:pPr>
        <w:pStyle w:val="Heading1"/>
        <w:rPr>
          <w:color w:val="auto"/>
        </w:rPr>
      </w:pPr>
      <w:bookmarkStart w:id="78" w:name="_Toc127861300"/>
      <w:r w:rsidRPr="00844F10">
        <w:rPr>
          <w:color w:val="auto"/>
        </w:rPr>
        <w:t>Section 15 - Use of the Service Mark</w:t>
      </w:r>
      <w:bookmarkEnd w:id="78"/>
    </w:p>
    <w:p w14:paraId="1B160104" w14:textId="35DDE6AA" w:rsidR="00A22FCF" w:rsidRDefault="00A22FCF" w:rsidP="00807AEE">
      <w:pPr>
        <w:spacing w:line="240" w:lineRule="auto"/>
        <w:rPr>
          <w:bCs/>
        </w:rPr>
      </w:pPr>
      <w:r w:rsidRPr="006932F5">
        <w:rPr>
          <w:bCs/>
        </w:rPr>
        <w:t>The service mark</w:t>
      </w:r>
      <w:r w:rsidR="00A22B55">
        <w:rPr>
          <w:bCs/>
        </w:rPr>
        <w:t xml:space="preserve"> “</w:t>
      </w:r>
      <w:r w:rsidR="009446FE">
        <w:rPr>
          <w:bCs/>
        </w:rPr>
        <w:t>Certified Deafblind Intervenor Specialist</w:t>
      </w:r>
      <w:r w:rsidR="00A22B55">
        <w:rPr>
          <w:bCs/>
        </w:rPr>
        <w:t>” (and “</w:t>
      </w:r>
      <w:r w:rsidR="009446FE">
        <w:rPr>
          <w:bCs/>
        </w:rPr>
        <w:t>CDBIS</w:t>
      </w:r>
      <w:r w:rsidRPr="006932F5">
        <w:rPr>
          <w:bCs/>
        </w:rPr>
        <w:t>”) is owned by ACVREP.  This mark identifies and distinguishes the services of the ACVRE</w:t>
      </w:r>
      <w:r w:rsidR="00A22B55">
        <w:rPr>
          <w:bCs/>
        </w:rPr>
        <w:t xml:space="preserve">P </w:t>
      </w:r>
      <w:r w:rsidR="009446FE">
        <w:rPr>
          <w:bCs/>
        </w:rPr>
        <w:t>Certified Deafblind Intervenor Specialist</w:t>
      </w:r>
      <w:r w:rsidR="00A22B55">
        <w:rPr>
          <w:bCs/>
        </w:rPr>
        <w:t xml:space="preserve"> (“</w:t>
      </w:r>
      <w:r w:rsidR="009446FE">
        <w:rPr>
          <w:bCs/>
        </w:rPr>
        <w:t>CDBIS</w:t>
      </w:r>
      <w:r w:rsidR="00A22B55">
        <w:rPr>
          <w:bCs/>
        </w:rPr>
        <w:t>”)</w:t>
      </w:r>
      <w:r w:rsidRPr="006932F5">
        <w:rPr>
          <w:bCs/>
        </w:rPr>
        <w:t xml:space="preserve"> from services pro</w:t>
      </w:r>
      <w:r w:rsidR="00A22B55">
        <w:rPr>
          <w:bCs/>
        </w:rPr>
        <w:t xml:space="preserve">vided by others. The ACVREP </w:t>
      </w:r>
      <w:r w:rsidR="009446FE">
        <w:rPr>
          <w:bCs/>
        </w:rPr>
        <w:t>CDBIS</w:t>
      </w:r>
      <w:r w:rsidRPr="006932F5">
        <w:rPr>
          <w:bCs/>
        </w:rPr>
        <w:t xml:space="preserve"> has the exclusive right to use the mark in connection with t</w:t>
      </w:r>
      <w:r w:rsidR="00A22B55">
        <w:rPr>
          <w:bCs/>
        </w:rPr>
        <w:t>he assistive technology services</w:t>
      </w:r>
      <w:r w:rsidRPr="006932F5">
        <w:rPr>
          <w:bCs/>
        </w:rPr>
        <w:t>.</w:t>
      </w:r>
    </w:p>
    <w:p w14:paraId="3631BC36" w14:textId="77DCBC91" w:rsidR="0047089C" w:rsidRDefault="009446FE" w:rsidP="00807AEE">
      <w:pPr>
        <w:spacing w:line="240" w:lineRule="auto"/>
        <w:rPr>
          <w:bCs/>
        </w:rPr>
      </w:pPr>
      <w:r>
        <w:rPr>
          <w:bCs/>
        </w:rPr>
        <w:t>CDBIS</w:t>
      </w:r>
      <w:r w:rsidR="0047089C">
        <w:rPr>
          <w:bCs/>
        </w:rPr>
        <w:t xml:space="preserve"> is both singular and plural – one </w:t>
      </w:r>
      <w:r>
        <w:rPr>
          <w:bCs/>
        </w:rPr>
        <w:t>CDBIS</w:t>
      </w:r>
      <w:r w:rsidR="0047089C">
        <w:rPr>
          <w:bCs/>
        </w:rPr>
        <w:t xml:space="preserve"> or three </w:t>
      </w:r>
      <w:r>
        <w:rPr>
          <w:bCs/>
        </w:rPr>
        <w:t>CDBIS</w:t>
      </w:r>
      <w:r w:rsidR="0047089C">
        <w:rPr>
          <w:bCs/>
        </w:rPr>
        <w:t>.</w:t>
      </w:r>
    </w:p>
    <w:p w14:paraId="2D0E4194" w14:textId="77777777" w:rsidR="00A22FCF" w:rsidRPr="00BA0121" w:rsidRDefault="00A22FCF" w:rsidP="00807AEE">
      <w:pPr>
        <w:spacing w:line="240" w:lineRule="auto"/>
      </w:pPr>
      <w:r w:rsidRPr="00BA0121">
        <w:t>Proper usage of these certification</w:t>
      </w:r>
      <w:r>
        <w:t xml:space="preserve"> marks is a crucial part of a </w:t>
      </w:r>
      <w:proofErr w:type="spellStart"/>
      <w:r>
        <w:t>certificant’s</w:t>
      </w:r>
      <w:proofErr w:type="spellEnd"/>
      <w:r>
        <w:t xml:space="preserve"> communication to his/her</w:t>
      </w:r>
      <w:r w:rsidRPr="00BA0121">
        <w:t xml:space="preserve"> employer, organization, current or potential students, and clients.  When properly used, </w:t>
      </w:r>
      <w:r w:rsidRPr="00BA0121">
        <w:lastRenderedPageBreak/>
        <w:t xml:space="preserve">these marks represent rigorous recognized standards for service delivery to </w:t>
      </w:r>
      <w:r>
        <w:t>individuals</w:t>
      </w:r>
      <w:r w:rsidRPr="00BA0121">
        <w:t xml:space="preserve"> with vision </w:t>
      </w:r>
      <w:r>
        <w:t xml:space="preserve">impairment and demonstrate the </w:t>
      </w:r>
      <w:proofErr w:type="spellStart"/>
      <w:r>
        <w:t>certificant’s</w:t>
      </w:r>
      <w:proofErr w:type="spellEnd"/>
      <w:r>
        <w:t xml:space="preserve"> </w:t>
      </w:r>
      <w:r w:rsidRPr="00BA0121">
        <w:t>commitmen</w:t>
      </w:r>
      <w:r>
        <w:t>t to upholding these standards.</w:t>
      </w:r>
    </w:p>
    <w:p w14:paraId="16F69C11" w14:textId="71EBE0DE" w:rsidR="00A22FCF" w:rsidRPr="0000294B" w:rsidRDefault="00A22FCF" w:rsidP="00807AEE">
      <w:pPr>
        <w:spacing w:line="240" w:lineRule="auto"/>
        <w:rPr>
          <w:b/>
        </w:rPr>
      </w:pPr>
      <w:r w:rsidRPr="00BA0121">
        <w:t xml:space="preserve">Individuals who have been officially granted </w:t>
      </w:r>
      <w:r>
        <w:t xml:space="preserve">a certification </w:t>
      </w:r>
      <w:r w:rsidRPr="00BA0121">
        <w:t>credential</w:t>
      </w:r>
      <w:r>
        <w:t xml:space="preserve"> (</w:t>
      </w:r>
      <w:r w:rsidRPr="00BA0121">
        <w:t>s</w:t>
      </w:r>
      <w:r>
        <w:t>)</w:t>
      </w:r>
      <w:r w:rsidRPr="00BA0121">
        <w:t xml:space="preserve"> by ACVREP shall adhere to all ACVREP accountability standards during the period in which they remain certified.  Certificants are autho</w:t>
      </w:r>
      <w:r>
        <w:t xml:space="preserve">rized to use the following mark in communications </w:t>
      </w:r>
      <w:r w:rsidRPr="00BA0121">
        <w:t>and collateral materials:</w:t>
      </w:r>
      <w:r>
        <w:t xml:space="preserve">  </w:t>
      </w:r>
      <w:r w:rsidR="009446FE">
        <w:rPr>
          <w:b/>
        </w:rPr>
        <w:t>CDBIS</w:t>
      </w:r>
      <w:r>
        <w:rPr>
          <w:b/>
        </w:rPr>
        <w:t xml:space="preserve"> </w:t>
      </w:r>
    </w:p>
    <w:p w14:paraId="0DCDEEBA" w14:textId="77777777" w:rsidR="00A22FCF" w:rsidRPr="0074690D" w:rsidRDefault="00A22FCF" w:rsidP="00120BD5">
      <w:pPr>
        <w:numPr>
          <w:ilvl w:val="0"/>
          <w:numId w:val="13"/>
        </w:numPr>
        <w:spacing w:after="0" w:line="240" w:lineRule="auto"/>
        <w:rPr>
          <w:b/>
        </w:rPr>
      </w:pPr>
      <w:r w:rsidRPr="00BA0121">
        <w:t>Always use all capital letters</w:t>
      </w:r>
    </w:p>
    <w:p w14:paraId="304C120A" w14:textId="77777777" w:rsidR="00A22FCF" w:rsidRDefault="00A22FCF" w:rsidP="00A22FCF">
      <w:pPr>
        <w:spacing w:after="0" w:line="240" w:lineRule="auto"/>
        <w:ind w:left="720"/>
        <w:rPr>
          <w:b/>
        </w:rPr>
      </w:pPr>
    </w:p>
    <w:p w14:paraId="715CD382" w14:textId="77777777" w:rsidR="00A22FCF" w:rsidRPr="0074690D" w:rsidRDefault="00A22FCF" w:rsidP="00120BD5">
      <w:pPr>
        <w:numPr>
          <w:ilvl w:val="0"/>
          <w:numId w:val="13"/>
        </w:numPr>
        <w:spacing w:after="0" w:line="240" w:lineRule="auto"/>
        <w:rPr>
          <w:b/>
        </w:rPr>
      </w:pPr>
      <w:r w:rsidRPr="0074690D">
        <w:t>Never use periods</w:t>
      </w:r>
    </w:p>
    <w:p w14:paraId="112B262E" w14:textId="77777777" w:rsidR="00A22FCF" w:rsidRDefault="00A22FCF" w:rsidP="00A22FCF">
      <w:pPr>
        <w:spacing w:after="0" w:line="240" w:lineRule="auto"/>
      </w:pPr>
    </w:p>
    <w:p w14:paraId="3F64613E" w14:textId="0D094F27" w:rsidR="00A22FCF" w:rsidRPr="00BA0121" w:rsidRDefault="00A22FCF" w:rsidP="0047089C">
      <w:pPr>
        <w:tabs>
          <w:tab w:val="left" w:pos="1080"/>
        </w:tabs>
        <w:spacing w:after="0" w:line="240" w:lineRule="auto"/>
        <w:ind w:left="720" w:firstLine="720"/>
      </w:pPr>
      <w:r w:rsidRPr="00BA0121">
        <w:rPr>
          <w:b/>
        </w:rPr>
        <w:t>Correct:</w:t>
      </w:r>
      <w:r w:rsidRPr="00BA0121">
        <w:rPr>
          <w:b/>
        </w:rPr>
        <w:tab/>
      </w:r>
      <w:r>
        <w:t xml:space="preserve">Jane Doe, </w:t>
      </w:r>
      <w:r w:rsidR="009446FE">
        <w:t>CDBIS</w:t>
      </w:r>
    </w:p>
    <w:p w14:paraId="08F359A6" w14:textId="77777777" w:rsidR="00A22FCF" w:rsidRPr="00BA0121" w:rsidRDefault="00A22FCF" w:rsidP="00A22FCF">
      <w:pPr>
        <w:spacing w:after="0" w:line="240" w:lineRule="auto"/>
      </w:pPr>
    </w:p>
    <w:p w14:paraId="7AC2EBC6" w14:textId="71153BAA" w:rsidR="00A22FCF" w:rsidRPr="00BA0121" w:rsidRDefault="00A22FCF" w:rsidP="00A22FCF">
      <w:pPr>
        <w:spacing w:after="0" w:line="240" w:lineRule="auto"/>
      </w:pPr>
      <w:r w:rsidRPr="00BA0121">
        <w:t xml:space="preserve">          </w:t>
      </w:r>
      <w:r>
        <w:tab/>
      </w:r>
      <w:r>
        <w:tab/>
      </w:r>
      <w:r w:rsidRPr="00BA0121">
        <w:rPr>
          <w:b/>
        </w:rPr>
        <w:t>Incorrect:</w:t>
      </w:r>
      <w:r>
        <w:tab/>
        <w:t xml:space="preserve">Jane Doe, </w:t>
      </w:r>
      <w:r w:rsidR="008D1E18">
        <w:t>C</w:t>
      </w:r>
      <w:r>
        <w:t>.</w:t>
      </w:r>
      <w:r w:rsidR="008D1E18">
        <w:t>D</w:t>
      </w:r>
      <w:r>
        <w:t>.</w:t>
      </w:r>
      <w:r w:rsidR="008D1E18">
        <w:t>B</w:t>
      </w:r>
      <w:r>
        <w:t>.I</w:t>
      </w:r>
      <w:r w:rsidRPr="00BA0121">
        <w:t>.</w:t>
      </w:r>
      <w:r>
        <w:t>S.</w:t>
      </w:r>
    </w:p>
    <w:p w14:paraId="22DC0D28" w14:textId="77777777" w:rsidR="00A22FCF" w:rsidRPr="00BA0121" w:rsidRDefault="00A22FCF" w:rsidP="00A22FCF">
      <w:pPr>
        <w:spacing w:after="0" w:line="240" w:lineRule="auto"/>
      </w:pPr>
    </w:p>
    <w:p w14:paraId="6EF185AE" w14:textId="4056A3E6" w:rsidR="00A22FCF" w:rsidRPr="0047089C" w:rsidRDefault="00A22FCF" w:rsidP="0047089C">
      <w:pPr>
        <w:spacing w:after="0" w:line="240" w:lineRule="auto"/>
      </w:pPr>
      <w:r w:rsidRPr="00BA0121">
        <w:t xml:space="preserve">           </w:t>
      </w:r>
      <w:r>
        <w:tab/>
      </w:r>
      <w:r>
        <w:tab/>
      </w:r>
      <w:r w:rsidRPr="00BA0121">
        <w:rPr>
          <w:b/>
        </w:rPr>
        <w:t>Incorrect</w:t>
      </w:r>
      <w:r>
        <w:t>:</w:t>
      </w:r>
      <w:r>
        <w:tab/>
        <w:t xml:space="preserve">Jane Doe, </w:t>
      </w:r>
      <w:r w:rsidR="009446FE">
        <w:t>CDBIS</w:t>
      </w:r>
    </w:p>
    <w:p w14:paraId="42A24F5C" w14:textId="77777777" w:rsidR="00A22FCF" w:rsidRDefault="00A22FCF" w:rsidP="00A22FCF">
      <w:pPr>
        <w:spacing w:after="0" w:line="240" w:lineRule="auto"/>
        <w:ind w:left="720"/>
        <w:rPr>
          <w:b/>
        </w:rPr>
      </w:pPr>
    </w:p>
    <w:p w14:paraId="67CB4CAB" w14:textId="77777777" w:rsidR="00A22FCF" w:rsidRPr="0016347A" w:rsidRDefault="00A22FCF" w:rsidP="00120BD5">
      <w:pPr>
        <w:numPr>
          <w:ilvl w:val="0"/>
          <w:numId w:val="13"/>
        </w:numPr>
        <w:spacing w:after="0" w:line="240" w:lineRule="auto"/>
        <w:rPr>
          <w:b/>
        </w:rPr>
      </w:pPr>
      <w:r w:rsidRPr="0016347A">
        <w:t>First letters always capitalized</w:t>
      </w:r>
    </w:p>
    <w:p w14:paraId="7D492A90" w14:textId="77777777" w:rsidR="00A22FCF" w:rsidRPr="00BA0121" w:rsidRDefault="00A22FCF" w:rsidP="00A22FCF">
      <w:pPr>
        <w:spacing w:after="0" w:line="240" w:lineRule="auto"/>
      </w:pPr>
    </w:p>
    <w:p w14:paraId="7AF2CC79" w14:textId="1F1ACA17" w:rsidR="00A22FCF" w:rsidRPr="00BA0121" w:rsidRDefault="00A22FCF" w:rsidP="00A22FCF">
      <w:pPr>
        <w:spacing w:after="0" w:line="240" w:lineRule="auto"/>
        <w:ind w:left="720" w:firstLine="720"/>
      </w:pPr>
      <w:r w:rsidRPr="00BA0121">
        <w:rPr>
          <w:b/>
        </w:rPr>
        <w:t>Correct:</w:t>
      </w:r>
      <w:r w:rsidRPr="00BA0121">
        <w:rPr>
          <w:b/>
        </w:rPr>
        <w:tab/>
      </w:r>
      <w:r w:rsidRPr="00BA0121">
        <w:t xml:space="preserve">John Doe is </w:t>
      </w:r>
      <w:r>
        <w:t xml:space="preserve">a </w:t>
      </w:r>
      <w:r w:rsidR="009446FE">
        <w:t>Certified Deafblind Intervenor Specialist</w:t>
      </w:r>
      <w:r w:rsidRPr="00BA0121">
        <w:t>.</w:t>
      </w:r>
    </w:p>
    <w:p w14:paraId="4F9B2907" w14:textId="77777777" w:rsidR="00A22FCF" w:rsidRPr="00BA0121" w:rsidRDefault="00A22FCF" w:rsidP="00A22FCF">
      <w:pPr>
        <w:spacing w:after="0" w:line="240" w:lineRule="auto"/>
        <w:ind w:left="720"/>
        <w:rPr>
          <w:b/>
        </w:rPr>
      </w:pPr>
    </w:p>
    <w:p w14:paraId="0E81E11D" w14:textId="5A56C653" w:rsidR="00A22FCF" w:rsidRPr="00BA0121" w:rsidRDefault="00A22FCF" w:rsidP="00A22FCF">
      <w:pPr>
        <w:spacing w:after="0" w:line="240" w:lineRule="auto"/>
        <w:ind w:left="2880" w:hanging="1440"/>
      </w:pPr>
      <w:r w:rsidRPr="00BA0121">
        <w:rPr>
          <w:b/>
        </w:rPr>
        <w:t>Correct:</w:t>
      </w:r>
      <w:r w:rsidRPr="00BA0121">
        <w:rPr>
          <w:b/>
        </w:rPr>
        <w:tab/>
      </w:r>
      <w:r w:rsidRPr="00BA0121">
        <w:t xml:space="preserve">The organization employs12 people who hold the Certified </w:t>
      </w:r>
      <w:r w:rsidRPr="00BA0121">
        <w:tab/>
      </w:r>
      <w:r w:rsidR="008D1E18">
        <w:t>Deafblind Intervenor</w:t>
      </w:r>
      <w:r>
        <w:t xml:space="preserve"> Specialist </w:t>
      </w:r>
      <w:r w:rsidRPr="00BA0121">
        <w:t>credential.</w:t>
      </w:r>
    </w:p>
    <w:p w14:paraId="27A5DAC5" w14:textId="77777777" w:rsidR="00A22FCF" w:rsidRPr="00BA0121" w:rsidRDefault="00A22FCF" w:rsidP="00A22FCF">
      <w:pPr>
        <w:spacing w:after="0" w:line="240" w:lineRule="auto"/>
        <w:ind w:left="720"/>
        <w:rPr>
          <w:b/>
        </w:rPr>
      </w:pPr>
    </w:p>
    <w:p w14:paraId="20C68B1D" w14:textId="1A859A56" w:rsidR="00A22FCF" w:rsidRPr="00BA0121" w:rsidRDefault="00A22FCF" w:rsidP="008D1E18">
      <w:pPr>
        <w:spacing w:after="0" w:line="240" w:lineRule="auto"/>
        <w:ind w:left="2700" w:hanging="1440"/>
      </w:pPr>
      <w:r w:rsidRPr="00BA0121">
        <w:rPr>
          <w:b/>
        </w:rPr>
        <w:t>Incorrect:</w:t>
      </w:r>
      <w:r w:rsidRPr="00BA0121">
        <w:rPr>
          <w:b/>
        </w:rPr>
        <w:tab/>
      </w:r>
      <w:r w:rsidR="008D1E18">
        <w:rPr>
          <w:b/>
        </w:rPr>
        <w:t xml:space="preserve">   </w:t>
      </w:r>
      <w:r w:rsidRPr="00BA0121">
        <w:t>A group of</w:t>
      </w:r>
      <w:r>
        <w:t xml:space="preserve"> </w:t>
      </w:r>
      <w:r w:rsidR="009446FE">
        <w:t>Certified Deafblind Intervenor Specialist</w:t>
      </w:r>
      <w:r>
        <w:t>s</w:t>
      </w:r>
      <w:r w:rsidRPr="00BA0121">
        <w:t xml:space="preserve"> are doing the </w:t>
      </w:r>
      <w:r w:rsidRPr="00BA0121">
        <w:tab/>
      </w:r>
      <w:r w:rsidRPr="00BA0121">
        <w:tab/>
      </w:r>
      <w:r w:rsidRPr="00BA0121">
        <w:tab/>
        <w:t>presentation.</w:t>
      </w:r>
    </w:p>
    <w:p w14:paraId="7BD39F50" w14:textId="77777777" w:rsidR="00A22FCF" w:rsidRPr="0047089C" w:rsidRDefault="00A22FCF" w:rsidP="00A22FCF">
      <w:pPr>
        <w:spacing w:after="0"/>
        <w:rPr>
          <w:u w:val="single"/>
        </w:rPr>
      </w:pPr>
    </w:p>
    <w:p w14:paraId="0093C0B8" w14:textId="77777777" w:rsidR="00A22FCF" w:rsidRPr="00633CD7" w:rsidRDefault="00A22FCF" w:rsidP="00807AEE">
      <w:pPr>
        <w:spacing w:after="0" w:line="240" w:lineRule="auto"/>
      </w:pPr>
      <w:r>
        <w:t>If a Certificant</w:t>
      </w:r>
      <w:r w:rsidRPr="00633CD7">
        <w:t xml:space="preserve"> choose</w:t>
      </w:r>
      <w:r>
        <w:t>s</w:t>
      </w:r>
      <w:r w:rsidRPr="00633CD7">
        <w:t xml:space="preserve"> to use</w:t>
      </w:r>
      <w:r>
        <w:t xml:space="preserve"> the trademark on any of his/her materials, he/she is</w:t>
      </w:r>
      <w:r w:rsidRPr="00633CD7">
        <w:t xml:space="preserve"> requ</w:t>
      </w:r>
      <w:r>
        <w:t xml:space="preserve">ired to follow these guidelines.  </w:t>
      </w:r>
      <w:r w:rsidRPr="00633CD7">
        <w:t>Under no circumstances may these marks be altered, modified, reproduced or electronically scanned in such poor quality as to distort or significantly alter its appearance.</w:t>
      </w:r>
    </w:p>
    <w:p w14:paraId="3F5501AD" w14:textId="77777777" w:rsidR="00D73D90" w:rsidRDefault="00D73D90" w:rsidP="00A22FCF">
      <w:pPr>
        <w:spacing w:after="0"/>
        <w:rPr>
          <w:b/>
        </w:rPr>
      </w:pPr>
    </w:p>
    <w:p w14:paraId="3B2E117B" w14:textId="77777777" w:rsidR="00A22FCF" w:rsidRPr="00844F10" w:rsidRDefault="00A22FCF" w:rsidP="00576564">
      <w:pPr>
        <w:pStyle w:val="Heading2"/>
      </w:pPr>
      <w:bookmarkStart w:id="79" w:name="_Toc127861301"/>
      <w:r w:rsidRPr="00844F10">
        <w:rPr>
          <w:color w:val="auto"/>
        </w:rPr>
        <w:t>Authorized Use of the Marks for Individuals:</w:t>
      </w:r>
      <w:bookmarkEnd w:id="79"/>
    </w:p>
    <w:p w14:paraId="7161737F" w14:textId="77777777" w:rsidR="00A22FCF" w:rsidRPr="00BA0121" w:rsidRDefault="00A22FCF" w:rsidP="00A22FCF">
      <w:pPr>
        <w:spacing w:after="0"/>
        <w:ind w:left="720"/>
        <w:rPr>
          <w:b/>
        </w:rPr>
      </w:pPr>
    </w:p>
    <w:p w14:paraId="4298CAD8" w14:textId="77777777" w:rsidR="00A22FCF" w:rsidRPr="00EC41C7" w:rsidRDefault="00A22FCF" w:rsidP="00A22FCF">
      <w:pPr>
        <w:pStyle w:val="BodyTextIndent"/>
        <w:spacing w:after="0"/>
        <w:rPr>
          <w:rFonts w:cstheme="minorHAnsi"/>
        </w:rPr>
      </w:pPr>
      <w:r w:rsidRPr="00EC41C7">
        <w:rPr>
          <w:rFonts w:cstheme="minorHAnsi"/>
        </w:rPr>
        <w:t>The marks may be used on the following materials:</w:t>
      </w:r>
    </w:p>
    <w:p w14:paraId="7AAA961C" w14:textId="77777777" w:rsidR="00A22FCF" w:rsidRPr="00EC41C7" w:rsidRDefault="00A22FCF" w:rsidP="00A22FCF">
      <w:pPr>
        <w:spacing w:after="0"/>
        <w:ind w:left="720"/>
        <w:rPr>
          <w:rFonts w:cstheme="minorHAnsi"/>
        </w:rPr>
      </w:pPr>
    </w:p>
    <w:p w14:paraId="7D4DA19C" w14:textId="77777777" w:rsidR="00A22FCF" w:rsidRPr="00BA0121" w:rsidRDefault="00A22FCF" w:rsidP="00120BD5">
      <w:pPr>
        <w:numPr>
          <w:ilvl w:val="0"/>
          <w:numId w:val="12"/>
        </w:numPr>
        <w:tabs>
          <w:tab w:val="clear" w:pos="360"/>
          <w:tab w:val="num" w:pos="1080"/>
        </w:tabs>
        <w:spacing w:after="0" w:line="240" w:lineRule="auto"/>
        <w:ind w:left="1080"/>
      </w:pPr>
      <w:r w:rsidRPr="00BA0121">
        <w:t>On business cards</w:t>
      </w:r>
    </w:p>
    <w:p w14:paraId="263DDE2D" w14:textId="77777777" w:rsidR="00A22FCF" w:rsidRPr="00BA0121" w:rsidRDefault="00A22FCF" w:rsidP="00120BD5">
      <w:pPr>
        <w:numPr>
          <w:ilvl w:val="0"/>
          <w:numId w:val="12"/>
        </w:numPr>
        <w:tabs>
          <w:tab w:val="clear" w:pos="360"/>
          <w:tab w:val="num" w:pos="1080"/>
        </w:tabs>
        <w:spacing w:after="0" w:line="240" w:lineRule="auto"/>
        <w:ind w:left="1080"/>
      </w:pPr>
      <w:r w:rsidRPr="00BA0121">
        <w:t>On stationery</w:t>
      </w:r>
    </w:p>
    <w:p w14:paraId="2E812B9B" w14:textId="77777777" w:rsidR="00A22FCF" w:rsidRPr="00BA0121" w:rsidRDefault="00A22FCF" w:rsidP="00120BD5">
      <w:pPr>
        <w:numPr>
          <w:ilvl w:val="0"/>
          <w:numId w:val="12"/>
        </w:numPr>
        <w:tabs>
          <w:tab w:val="clear" w:pos="360"/>
          <w:tab w:val="num" w:pos="1080"/>
        </w:tabs>
        <w:spacing w:after="0" w:line="240" w:lineRule="auto"/>
        <w:ind w:left="1080"/>
      </w:pPr>
      <w:r w:rsidRPr="00BA0121">
        <w:t>Directory listings</w:t>
      </w:r>
    </w:p>
    <w:p w14:paraId="2C72A92F" w14:textId="77777777" w:rsidR="00A22FCF" w:rsidRPr="00BA0121" w:rsidRDefault="00A22FCF" w:rsidP="00120BD5">
      <w:pPr>
        <w:numPr>
          <w:ilvl w:val="0"/>
          <w:numId w:val="12"/>
        </w:numPr>
        <w:tabs>
          <w:tab w:val="clear" w:pos="360"/>
          <w:tab w:val="num" w:pos="1080"/>
        </w:tabs>
        <w:spacing w:after="0" w:line="240" w:lineRule="auto"/>
        <w:ind w:left="1080"/>
      </w:pPr>
      <w:r w:rsidRPr="00BA0121">
        <w:t>On brochures and signage, provided it is clearly linked to an individual certified by ACVREP</w:t>
      </w:r>
    </w:p>
    <w:p w14:paraId="45D13BAD" w14:textId="77777777" w:rsidR="00A22FCF" w:rsidRPr="00BA0121" w:rsidRDefault="00A22FCF" w:rsidP="00120BD5">
      <w:pPr>
        <w:numPr>
          <w:ilvl w:val="0"/>
          <w:numId w:val="12"/>
        </w:numPr>
        <w:tabs>
          <w:tab w:val="clear" w:pos="360"/>
          <w:tab w:val="num" w:pos="1080"/>
        </w:tabs>
        <w:spacing w:after="0" w:line="240" w:lineRule="auto"/>
        <w:ind w:left="1080"/>
      </w:pPr>
      <w:r w:rsidRPr="00BA0121">
        <w:t>Display advertising, provided it is clearly linked to an individual certified by ACVREP</w:t>
      </w:r>
    </w:p>
    <w:p w14:paraId="06EB4041" w14:textId="77777777" w:rsidR="00A22FCF" w:rsidRPr="00BA0121" w:rsidRDefault="00A22FCF" w:rsidP="00120BD5">
      <w:pPr>
        <w:numPr>
          <w:ilvl w:val="0"/>
          <w:numId w:val="12"/>
        </w:numPr>
        <w:tabs>
          <w:tab w:val="clear" w:pos="360"/>
          <w:tab w:val="num" w:pos="1080"/>
        </w:tabs>
        <w:spacing w:after="0" w:line="240" w:lineRule="auto"/>
        <w:ind w:left="1080"/>
      </w:pPr>
      <w:r w:rsidRPr="00BA0121">
        <w:t>As a hyperlink on an individual’s web site if it is linked directly to ACVREP’s home page (</w:t>
      </w:r>
      <w:hyperlink r:id="rId23" w:history="1">
        <w:r w:rsidRPr="00BA0121">
          <w:rPr>
            <w:rStyle w:val="Hyperlink"/>
          </w:rPr>
          <w:t>www.acvrep.org</w:t>
        </w:r>
      </w:hyperlink>
      <w:r w:rsidRPr="00BA0121">
        <w:t>)</w:t>
      </w:r>
    </w:p>
    <w:p w14:paraId="0A0CC061" w14:textId="77777777" w:rsidR="00A22FCF" w:rsidRPr="00BA0121" w:rsidRDefault="00A22FCF" w:rsidP="00A22FCF">
      <w:pPr>
        <w:spacing w:after="0"/>
      </w:pPr>
    </w:p>
    <w:p w14:paraId="263CF6A6" w14:textId="77777777" w:rsidR="00A22FCF" w:rsidRPr="000326F9" w:rsidRDefault="00A22FCF" w:rsidP="00576564">
      <w:pPr>
        <w:pStyle w:val="Heading2"/>
      </w:pPr>
      <w:bookmarkStart w:id="80" w:name="_Toc127861302"/>
      <w:r w:rsidRPr="00844F10">
        <w:rPr>
          <w:color w:val="auto"/>
        </w:rPr>
        <w:lastRenderedPageBreak/>
        <w:t>Unacceptable Uses of the Marks</w:t>
      </w:r>
      <w:bookmarkEnd w:id="80"/>
    </w:p>
    <w:p w14:paraId="1D8B926B" w14:textId="77777777" w:rsidR="00A22FCF" w:rsidRPr="00BA0121" w:rsidRDefault="00A22FCF" w:rsidP="00120BD5">
      <w:pPr>
        <w:numPr>
          <w:ilvl w:val="0"/>
          <w:numId w:val="14"/>
        </w:numPr>
        <w:spacing w:after="0" w:line="240" w:lineRule="auto"/>
      </w:pPr>
      <w:r>
        <w:t xml:space="preserve">Trademarks </w:t>
      </w:r>
      <w:r w:rsidRPr="00BA0121">
        <w:t xml:space="preserve">may </w:t>
      </w:r>
      <w:r w:rsidRPr="00BA0121">
        <w:rPr>
          <w:b/>
        </w:rPr>
        <w:t xml:space="preserve">not </w:t>
      </w:r>
      <w:r w:rsidRPr="00BA0121">
        <w:t>be used to imply ACVREP’s sponsorship or endorsement</w:t>
      </w:r>
      <w:r>
        <w:t xml:space="preserve"> of an organization (even when </w:t>
      </w:r>
      <w:r w:rsidRPr="00BA0121">
        <w:t>one or more members are certified).</w:t>
      </w:r>
    </w:p>
    <w:p w14:paraId="0E7CC2C1" w14:textId="77777777" w:rsidR="00A22FCF" w:rsidRPr="00633CD7" w:rsidRDefault="00A22FCF" w:rsidP="00A22FCF">
      <w:pPr>
        <w:spacing w:after="0"/>
      </w:pPr>
    </w:p>
    <w:p w14:paraId="606F2300" w14:textId="77777777" w:rsidR="00A22FCF" w:rsidRPr="00633CD7" w:rsidRDefault="00A22FCF" w:rsidP="00A22FCF">
      <w:pPr>
        <w:spacing w:after="0"/>
        <w:ind w:firstLine="720"/>
      </w:pPr>
      <w:r w:rsidRPr="00633CD7">
        <w:rPr>
          <w:b/>
        </w:rPr>
        <w:t>Correct:</w:t>
      </w:r>
      <w:r w:rsidRPr="00633CD7">
        <w:tab/>
        <w:t>Doe Agency for the Visually Impaired</w:t>
      </w:r>
    </w:p>
    <w:p w14:paraId="229E999C" w14:textId="155F6284" w:rsidR="00A22FCF" w:rsidRPr="00633CD7" w:rsidRDefault="00A22FCF" w:rsidP="00A22FCF">
      <w:pPr>
        <w:spacing w:after="0"/>
      </w:pPr>
      <w:r w:rsidRPr="00633CD7">
        <w:t xml:space="preserve">            </w:t>
      </w:r>
      <w:r>
        <w:tab/>
        <w:t xml:space="preserve">    </w:t>
      </w:r>
      <w:r>
        <w:tab/>
        <w:t xml:space="preserve">Jane Doe, </w:t>
      </w:r>
      <w:r w:rsidR="009446FE">
        <w:t>CDBIS</w:t>
      </w:r>
    </w:p>
    <w:p w14:paraId="3977AAA6" w14:textId="1D4F61C2" w:rsidR="00A22FCF" w:rsidRPr="00633CD7" w:rsidRDefault="00A22FCF" w:rsidP="00A22FCF">
      <w:pPr>
        <w:spacing w:after="0"/>
      </w:pPr>
      <w:r w:rsidRPr="00633CD7">
        <w:t xml:space="preserve">                </w:t>
      </w:r>
      <w:r w:rsidRPr="00633CD7">
        <w:tab/>
      </w:r>
      <w:r>
        <w:tab/>
        <w:t xml:space="preserve">John Doe, </w:t>
      </w:r>
      <w:r w:rsidR="009446FE">
        <w:t>CDBIS</w:t>
      </w:r>
    </w:p>
    <w:p w14:paraId="3EDA65E4" w14:textId="2DA54D1C" w:rsidR="00A22FCF" w:rsidRPr="00633CD7" w:rsidRDefault="00A22FCF" w:rsidP="00A22FCF">
      <w:pPr>
        <w:spacing w:after="0"/>
      </w:pPr>
      <w:r w:rsidRPr="00633CD7">
        <w:t xml:space="preserve">                </w:t>
      </w:r>
      <w:r w:rsidRPr="00633CD7">
        <w:tab/>
      </w:r>
      <w:r>
        <w:tab/>
      </w:r>
      <w:r w:rsidRPr="00633CD7">
        <w:t>Allison West</w:t>
      </w:r>
      <w:r>
        <w:t xml:space="preserve">, </w:t>
      </w:r>
      <w:r w:rsidR="009446FE">
        <w:t>CDBIS</w:t>
      </w:r>
    </w:p>
    <w:p w14:paraId="5B83AF86" w14:textId="77777777" w:rsidR="00A22FCF" w:rsidRPr="00633CD7" w:rsidRDefault="00A22FCF" w:rsidP="00A22FCF">
      <w:pPr>
        <w:spacing w:after="0"/>
      </w:pPr>
    </w:p>
    <w:p w14:paraId="65F17D65" w14:textId="4B870D44" w:rsidR="00A22FCF" w:rsidRPr="00BA0121" w:rsidRDefault="00A22FCF" w:rsidP="00A22FCF">
      <w:pPr>
        <w:spacing w:after="0"/>
        <w:ind w:left="2160" w:hanging="1440"/>
      </w:pPr>
      <w:r w:rsidRPr="00BA0121">
        <w:rPr>
          <w:b/>
        </w:rPr>
        <w:t>Incorrect:</w:t>
      </w:r>
      <w:r w:rsidRPr="00BA0121">
        <w:tab/>
        <w:t>Doe Agency for the Visually Im</w:t>
      </w:r>
      <w:r>
        <w:t xml:space="preserve">paired: </w:t>
      </w:r>
      <w:r w:rsidR="009446FE">
        <w:t>Certified Deafblind Intervenor Specialist</w:t>
      </w:r>
      <w:r>
        <w:t>s.</w:t>
      </w:r>
    </w:p>
    <w:p w14:paraId="7C648419" w14:textId="77777777" w:rsidR="00A22FCF" w:rsidRPr="00BA0121" w:rsidRDefault="00A22FCF" w:rsidP="00A22FCF">
      <w:pPr>
        <w:spacing w:after="0"/>
        <w:ind w:left="1080"/>
        <w:rPr>
          <w:b/>
        </w:rPr>
      </w:pPr>
    </w:p>
    <w:p w14:paraId="372CAF50" w14:textId="4A644460" w:rsidR="00A22FCF" w:rsidRPr="00BA0121" w:rsidRDefault="00A22FCF" w:rsidP="00A22FCF">
      <w:pPr>
        <w:spacing w:after="0"/>
        <w:ind w:left="720"/>
      </w:pPr>
      <w:r w:rsidRPr="00BA0121">
        <w:rPr>
          <w:b/>
        </w:rPr>
        <w:t>Incorrect:</w:t>
      </w:r>
      <w:r w:rsidRPr="00BA0121">
        <w:rPr>
          <w:b/>
        </w:rPr>
        <w:tab/>
      </w:r>
      <w:r>
        <w:t xml:space="preserve">Jane Doe, </w:t>
      </w:r>
      <w:r w:rsidR="009446FE">
        <w:t>CDBIS</w:t>
      </w:r>
      <w:r w:rsidRPr="00BA0121">
        <w:t xml:space="preserve"> and Associates, Inc.</w:t>
      </w:r>
    </w:p>
    <w:p w14:paraId="484E7032" w14:textId="77777777" w:rsidR="00A22FCF" w:rsidRPr="00BA0121" w:rsidRDefault="00A22FCF" w:rsidP="00A22FCF">
      <w:pPr>
        <w:spacing w:after="0"/>
        <w:ind w:left="1080"/>
        <w:rPr>
          <w:b/>
        </w:rPr>
      </w:pPr>
    </w:p>
    <w:p w14:paraId="043309BB" w14:textId="77777777" w:rsidR="00A22FCF" w:rsidRPr="00642D17" w:rsidRDefault="00A22FCF" w:rsidP="00120BD5">
      <w:pPr>
        <w:numPr>
          <w:ilvl w:val="0"/>
          <w:numId w:val="14"/>
        </w:numPr>
        <w:spacing w:after="0" w:line="240" w:lineRule="auto"/>
      </w:pPr>
      <w:r w:rsidRPr="000B2B6F">
        <w:t xml:space="preserve">Trademarks </w:t>
      </w:r>
      <w:r w:rsidRPr="00BA0121">
        <w:t xml:space="preserve">may </w:t>
      </w:r>
      <w:r w:rsidRPr="00BA0121">
        <w:rPr>
          <w:b/>
        </w:rPr>
        <w:t xml:space="preserve">not </w:t>
      </w:r>
      <w:r w:rsidRPr="00BA0121">
        <w:t>be</w:t>
      </w:r>
      <w:r>
        <w:t xml:space="preserve"> used to imply ACVREP’s </w:t>
      </w:r>
      <w:r w:rsidRPr="00642D17">
        <w:t>sponsorship or endorsement of a particular product or service, nor may the marks and/or their derivatives be used as, or in the name or t</w:t>
      </w:r>
      <w:r w:rsidR="00030054">
        <w:t>itle of products or services not</w:t>
      </w:r>
      <w:r w:rsidRPr="00642D17">
        <w:t xml:space="preserve"> provided directly by ACVREP (including, but not limited to, educational programs, books, software tools, consulting services, etc.)</w:t>
      </w:r>
      <w:r>
        <w:t>.</w:t>
      </w:r>
    </w:p>
    <w:p w14:paraId="3508FD10" w14:textId="77777777" w:rsidR="00A22FCF" w:rsidRPr="00112296" w:rsidRDefault="00A22FCF" w:rsidP="00A22FCF">
      <w:pPr>
        <w:spacing w:after="0"/>
      </w:pPr>
    </w:p>
    <w:p w14:paraId="34E11625" w14:textId="2A9D45BF" w:rsidR="00A22FCF" w:rsidRPr="00112296" w:rsidRDefault="00A22FCF" w:rsidP="00A22FCF">
      <w:pPr>
        <w:spacing w:after="0"/>
      </w:pPr>
      <w:r>
        <w:tab/>
      </w:r>
      <w:r w:rsidRPr="00112296">
        <w:rPr>
          <w:b/>
        </w:rPr>
        <w:t>Correct:</w:t>
      </w:r>
      <w:r>
        <w:tab/>
        <w:t xml:space="preserve">Mary Smith, </w:t>
      </w:r>
      <w:r w:rsidR="009446FE">
        <w:t>CDBIS</w:t>
      </w:r>
    </w:p>
    <w:p w14:paraId="3A1B6049" w14:textId="77777777" w:rsidR="00A22FCF" w:rsidRPr="00112296" w:rsidRDefault="00A22FCF" w:rsidP="00A22FCF">
      <w:pPr>
        <w:spacing w:after="0"/>
      </w:pPr>
    </w:p>
    <w:p w14:paraId="47499800" w14:textId="15A0DA83" w:rsidR="00A22FCF" w:rsidRPr="00112296" w:rsidRDefault="00A22FCF" w:rsidP="00A22FCF">
      <w:pPr>
        <w:spacing w:after="0"/>
      </w:pPr>
      <w:r>
        <w:tab/>
      </w:r>
      <w:r w:rsidRPr="00112296">
        <w:rPr>
          <w:b/>
        </w:rPr>
        <w:t>Correct:</w:t>
      </w:r>
      <w:r w:rsidRPr="00112296">
        <w:tab/>
        <w:t>Mary Smith</w:t>
      </w:r>
      <w:r>
        <w:t xml:space="preserve">, </w:t>
      </w:r>
      <w:r w:rsidR="009446FE">
        <w:t>Certified Deafblind Intervenor Specialist</w:t>
      </w:r>
    </w:p>
    <w:p w14:paraId="6D591CC7" w14:textId="77777777" w:rsidR="00A22FCF" w:rsidRPr="00112296" w:rsidRDefault="00A22FCF" w:rsidP="00A22FCF">
      <w:pPr>
        <w:spacing w:after="0"/>
      </w:pPr>
    </w:p>
    <w:p w14:paraId="0EB1E3E6" w14:textId="25CE9BA9" w:rsidR="00A22FCF" w:rsidRPr="00112296" w:rsidRDefault="00A22FCF" w:rsidP="00A22FCF">
      <w:pPr>
        <w:spacing w:after="0"/>
      </w:pPr>
      <w:r>
        <w:tab/>
      </w:r>
      <w:r w:rsidRPr="00112296">
        <w:rPr>
          <w:b/>
        </w:rPr>
        <w:t>Incorrect:</w:t>
      </w:r>
      <w:r w:rsidRPr="00112296">
        <w:tab/>
        <w:t xml:space="preserve">Doe </w:t>
      </w:r>
      <w:r w:rsidR="009446FE">
        <w:t>Certified Deafblind Intervenor Specialist</w:t>
      </w:r>
      <w:r>
        <w:t xml:space="preserve"> Services</w:t>
      </w:r>
    </w:p>
    <w:p w14:paraId="5980ADB8" w14:textId="77777777" w:rsidR="00A22FCF" w:rsidRPr="00112296" w:rsidRDefault="00A22FCF" w:rsidP="00A22FCF">
      <w:pPr>
        <w:spacing w:after="0"/>
      </w:pPr>
    </w:p>
    <w:p w14:paraId="38954A67" w14:textId="2D91445B" w:rsidR="00A22FCF" w:rsidRPr="00BA0121" w:rsidRDefault="00A22FCF" w:rsidP="00A22FCF">
      <w:pPr>
        <w:spacing w:after="0"/>
      </w:pPr>
      <w:r w:rsidRPr="00BA0121">
        <w:t xml:space="preserve">       </w:t>
      </w:r>
      <w:r>
        <w:tab/>
      </w:r>
      <w:r w:rsidRPr="00BA0121">
        <w:rPr>
          <w:b/>
        </w:rPr>
        <w:t>Incorrect:</w:t>
      </w:r>
      <w:r w:rsidRPr="00BA0121">
        <w:rPr>
          <w:b/>
        </w:rPr>
        <w:tab/>
      </w:r>
      <w:r w:rsidRPr="00BA0121">
        <w:t xml:space="preserve">Teaching Tips </w:t>
      </w:r>
      <w:r>
        <w:t xml:space="preserve">for </w:t>
      </w:r>
      <w:r w:rsidR="009446FE">
        <w:t>CDBIS</w:t>
      </w:r>
    </w:p>
    <w:p w14:paraId="52543419" w14:textId="77777777" w:rsidR="00A22FCF" w:rsidRPr="00BA0121" w:rsidRDefault="00A22FCF" w:rsidP="00A22FCF">
      <w:pPr>
        <w:spacing w:after="0"/>
      </w:pPr>
    </w:p>
    <w:p w14:paraId="035F8564" w14:textId="77777777" w:rsidR="00A22FCF" w:rsidRDefault="00A22FCF" w:rsidP="00120BD5">
      <w:pPr>
        <w:numPr>
          <w:ilvl w:val="0"/>
          <w:numId w:val="14"/>
        </w:numPr>
        <w:spacing w:after="0" w:line="240" w:lineRule="auto"/>
      </w:pPr>
      <w:r w:rsidRPr="00E30928">
        <w:t>Trademarks</w:t>
      </w:r>
      <w:r>
        <w:rPr>
          <w:b/>
        </w:rPr>
        <w:t xml:space="preserve"> </w:t>
      </w:r>
      <w:r w:rsidRPr="00BA0121">
        <w:t xml:space="preserve">may </w:t>
      </w:r>
      <w:r w:rsidRPr="00BA0121">
        <w:rPr>
          <w:b/>
        </w:rPr>
        <w:t xml:space="preserve">not </w:t>
      </w:r>
      <w:r w:rsidRPr="00BA0121">
        <w:t>be used on</w:t>
      </w:r>
      <w:r>
        <w:t xml:space="preserve"> </w:t>
      </w:r>
      <w:r w:rsidRPr="00BA0121">
        <w:t>promotional items except by ACVREP, w</w:t>
      </w:r>
      <w:r>
        <w:t xml:space="preserve">hich retains the sole right to </w:t>
      </w:r>
      <w:r w:rsidRPr="00BA0121">
        <w:t xml:space="preserve">produce, sell or provide such items to other </w:t>
      </w:r>
      <w:r>
        <w:t>organizations for distribution or re-sale.</w:t>
      </w:r>
    </w:p>
    <w:p w14:paraId="028D0CCC" w14:textId="77777777" w:rsidR="00A22FCF" w:rsidRDefault="00A22FCF" w:rsidP="00A22FCF">
      <w:pPr>
        <w:spacing w:after="0"/>
        <w:ind w:left="720"/>
      </w:pPr>
    </w:p>
    <w:p w14:paraId="7BD6731F" w14:textId="02AED3C5" w:rsidR="00A22FCF" w:rsidRPr="00BA0121" w:rsidRDefault="00A22FCF" w:rsidP="00633CF3">
      <w:pPr>
        <w:numPr>
          <w:ilvl w:val="0"/>
          <w:numId w:val="14"/>
        </w:numPr>
        <w:spacing w:after="0" w:line="240" w:lineRule="auto"/>
      </w:pPr>
      <w:r w:rsidRPr="00EC41C7">
        <w:rPr>
          <w:b/>
        </w:rPr>
        <w:t>It is not appropriate, under any circumstances, for an individual to represent him</w:t>
      </w:r>
      <w:r w:rsidR="00D73D90" w:rsidRPr="00EC41C7">
        <w:rPr>
          <w:b/>
        </w:rPr>
        <w:t>self</w:t>
      </w:r>
      <w:r w:rsidRPr="00EC41C7">
        <w:rPr>
          <w:b/>
        </w:rPr>
        <w:t xml:space="preserve"> or</w:t>
      </w:r>
      <w:r w:rsidR="00EC41C7" w:rsidRPr="00EC41C7">
        <w:rPr>
          <w:b/>
        </w:rPr>
        <w:t xml:space="preserve"> </w:t>
      </w:r>
      <w:r w:rsidRPr="00EC41C7">
        <w:rPr>
          <w:b/>
        </w:rPr>
        <w:t>herself as a candidate for certification, because this implies that the individual will receive certification</w:t>
      </w:r>
      <w:r w:rsidRPr="00BA0121">
        <w:t>.  If a prospective</w:t>
      </w:r>
      <w:r>
        <w:t xml:space="preserve"> </w:t>
      </w:r>
      <w:r w:rsidRPr="00BA0121">
        <w:t>employer requires verification of applica</w:t>
      </w:r>
      <w:r>
        <w:t xml:space="preserve">tion for certification, </w:t>
      </w:r>
      <w:r w:rsidRPr="00BA0121">
        <w:t>ACVREP can provide this upon receipt of a written request to do so from the candidate.</w:t>
      </w:r>
    </w:p>
    <w:p w14:paraId="6D0B6711" w14:textId="77777777" w:rsidR="00A22FCF" w:rsidRPr="00BA0121" w:rsidRDefault="00A22FCF" w:rsidP="00A22FCF">
      <w:pPr>
        <w:spacing w:after="0"/>
        <w:ind w:left="1080" w:hanging="360"/>
      </w:pPr>
    </w:p>
    <w:p w14:paraId="697DEC49" w14:textId="77777777" w:rsidR="00A22FCF" w:rsidRPr="00BA0121" w:rsidRDefault="00A22FCF" w:rsidP="00A22FCF">
      <w:pPr>
        <w:spacing w:after="0"/>
        <w:ind w:left="360" w:hanging="360"/>
      </w:pPr>
      <w:r w:rsidRPr="00BA0121">
        <w:rPr>
          <w:b/>
        </w:rPr>
        <w:tab/>
      </w:r>
      <w:r w:rsidRPr="00BA0121">
        <w:rPr>
          <w:b/>
        </w:rPr>
        <w:tab/>
        <w:t>Correct:</w:t>
      </w:r>
      <w:r w:rsidRPr="00BA0121">
        <w:rPr>
          <w:b/>
        </w:rPr>
        <w:tab/>
      </w:r>
      <w:r w:rsidRPr="00BA0121">
        <w:t>Maria Callas</w:t>
      </w:r>
    </w:p>
    <w:p w14:paraId="1EDEA921" w14:textId="77777777" w:rsidR="00A22FCF" w:rsidRPr="00BA0121" w:rsidRDefault="00A22FCF" w:rsidP="00A22FCF">
      <w:pPr>
        <w:spacing w:after="0"/>
        <w:ind w:left="1080" w:hanging="360"/>
        <w:rPr>
          <w:b/>
        </w:rPr>
      </w:pPr>
    </w:p>
    <w:p w14:paraId="5F0B0D16" w14:textId="22900F37" w:rsidR="00A22FCF" w:rsidRPr="00BA0121" w:rsidRDefault="00A22FCF" w:rsidP="00A22FCF">
      <w:pPr>
        <w:spacing w:after="0"/>
      </w:pPr>
      <w:r w:rsidRPr="00BA0121">
        <w:rPr>
          <w:b/>
        </w:rPr>
        <w:tab/>
        <w:t>Incorrect:</w:t>
      </w:r>
      <w:r w:rsidRPr="00BA0121">
        <w:rPr>
          <w:b/>
        </w:rPr>
        <w:tab/>
      </w:r>
      <w:r>
        <w:t xml:space="preserve">Maria Callas, </w:t>
      </w:r>
      <w:r w:rsidR="009446FE">
        <w:t>CDBIS</w:t>
      </w:r>
      <w:r>
        <w:t xml:space="preserve"> (expected June 20017</w:t>
      </w:r>
      <w:r w:rsidRPr="00BA0121">
        <w:t>)</w:t>
      </w:r>
    </w:p>
    <w:p w14:paraId="4601E460" w14:textId="77777777" w:rsidR="00A22FCF" w:rsidRPr="00BA0121" w:rsidRDefault="00A22FCF" w:rsidP="00A22FCF">
      <w:pPr>
        <w:spacing w:after="0"/>
        <w:ind w:left="1080" w:hanging="360"/>
        <w:rPr>
          <w:b/>
        </w:rPr>
      </w:pPr>
    </w:p>
    <w:p w14:paraId="51A3197B" w14:textId="3E1E9D9F" w:rsidR="00A22FCF" w:rsidRPr="00BA0121" w:rsidRDefault="00A22FCF" w:rsidP="00A22FCF">
      <w:pPr>
        <w:spacing w:after="0"/>
        <w:ind w:left="360" w:hanging="360"/>
      </w:pPr>
      <w:r w:rsidRPr="00BA0121">
        <w:rPr>
          <w:b/>
        </w:rPr>
        <w:tab/>
      </w:r>
      <w:r w:rsidRPr="00BA0121">
        <w:rPr>
          <w:b/>
        </w:rPr>
        <w:tab/>
        <w:t>Incorrect:</w:t>
      </w:r>
      <w:r w:rsidRPr="00BA0121">
        <w:rPr>
          <w:b/>
        </w:rPr>
        <w:tab/>
      </w:r>
      <w:r w:rsidRPr="00BA0121">
        <w:t>Maria Cal</w:t>
      </w:r>
      <w:r>
        <w:t xml:space="preserve">las, who applied to take the </w:t>
      </w:r>
      <w:r w:rsidR="009446FE">
        <w:t>CDBIS</w:t>
      </w:r>
      <w:r w:rsidRPr="00BA0121">
        <w:t xml:space="preserve"> exam.</w:t>
      </w:r>
    </w:p>
    <w:p w14:paraId="79155F05" w14:textId="77777777" w:rsidR="00A22FCF" w:rsidRPr="00BA0121" w:rsidRDefault="00A22FCF" w:rsidP="00A22FCF">
      <w:pPr>
        <w:spacing w:after="0"/>
        <w:ind w:left="1080" w:hanging="360"/>
      </w:pPr>
    </w:p>
    <w:p w14:paraId="43EB2CC4" w14:textId="6D75B3D6" w:rsidR="00A22FCF" w:rsidRPr="00BA0121" w:rsidRDefault="00A22FCF" w:rsidP="00A22FCF">
      <w:pPr>
        <w:spacing w:after="0"/>
        <w:ind w:left="360" w:hanging="360"/>
      </w:pPr>
      <w:r w:rsidRPr="00BA0121">
        <w:rPr>
          <w:b/>
        </w:rPr>
        <w:tab/>
      </w:r>
      <w:r w:rsidRPr="00BA0121">
        <w:rPr>
          <w:b/>
        </w:rPr>
        <w:tab/>
        <w:t>Incorrect:</w:t>
      </w:r>
      <w:r w:rsidRPr="00BA0121">
        <w:rPr>
          <w:b/>
        </w:rPr>
        <w:tab/>
      </w:r>
      <w:r w:rsidRPr="00BA0121">
        <w:t>Mar</w:t>
      </w:r>
      <w:r>
        <w:t xml:space="preserve">ia Callas, who sat for the </w:t>
      </w:r>
      <w:r w:rsidR="009446FE">
        <w:t>CDBIS</w:t>
      </w:r>
      <w:r w:rsidRPr="00BA0121">
        <w:t xml:space="preserve"> exam in April.</w:t>
      </w:r>
    </w:p>
    <w:p w14:paraId="30212F0D" w14:textId="77777777" w:rsidR="00A22FCF" w:rsidRPr="00BA0121" w:rsidRDefault="00A22FCF" w:rsidP="00A22FCF">
      <w:pPr>
        <w:spacing w:after="0"/>
        <w:ind w:left="1080" w:hanging="360"/>
        <w:rPr>
          <w:b/>
        </w:rPr>
      </w:pPr>
    </w:p>
    <w:p w14:paraId="0416C305" w14:textId="77777777" w:rsidR="00A22FCF" w:rsidRPr="00BA0121" w:rsidRDefault="00A22FCF" w:rsidP="00120BD5">
      <w:pPr>
        <w:numPr>
          <w:ilvl w:val="0"/>
          <w:numId w:val="14"/>
        </w:numPr>
        <w:spacing w:after="0" w:line="240" w:lineRule="auto"/>
        <w:rPr>
          <w:b/>
        </w:rPr>
      </w:pPr>
      <w:r w:rsidRPr="00BA0121">
        <w:lastRenderedPageBreak/>
        <w:t>Individuals who have previously held certification may list this accomplishment on a resume or biographical statement as long as the</w:t>
      </w:r>
      <w:r>
        <w:t xml:space="preserve"> </w:t>
      </w:r>
      <w:r w:rsidRPr="00BA0121">
        <w:t>statement clearly indicates the years during which the candidate held certification, and does not imply in any way that a candidate is currently certified.</w:t>
      </w:r>
    </w:p>
    <w:p w14:paraId="78443A41" w14:textId="77777777" w:rsidR="00A22FCF" w:rsidRPr="00BA0121" w:rsidRDefault="00A22FCF" w:rsidP="00A22FCF">
      <w:pPr>
        <w:spacing w:after="0"/>
      </w:pPr>
    </w:p>
    <w:p w14:paraId="6C7BCC97" w14:textId="79B71B9C" w:rsidR="00A22FCF" w:rsidRPr="00BA0121" w:rsidRDefault="00A22FCF" w:rsidP="00A22FCF">
      <w:pPr>
        <w:spacing w:after="0"/>
        <w:ind w:left="2160" w:hanging="1440"/>
      </w:pPr>
      <w:r w:rsidRPr="00BA0121">
        <w:rPr>
          <w:b/>
        </w:rPr>
        <w:t>Correct:</w:t>
      </w:r>
      <w:r w:rsidRPr="00BA0121">
        <w:rPr>
          <w:b/>
        </w:rPr>
        <w:tab/>
      </w:r>
      <w:r w:rsidRPr="00BA0121">
        <w:t>Jane Doe is Director of D</w:t>
      </w:r>
      <w:r>
        <w:t xml:space="preserve">oe Agency for the Visually </w:t>
      </w:r>
      <w:r w:rsidRPr="00BA0121">
        <w:t xml:space="preserve">Impaired.  Ms. Doe was a </w:t>
      </w:r>
      <w:r w:rsidR="009446FE">
        <w:t>Certified Deafblind Intervenor Specialist</w:t>
      </w:r>
      <w:r>
        <w:t xml:space="preserve"> </w:t>
      </w:r>
      <w:r w:rsidRPr="00BA0121">
        <w:t xml:space="preserve">from 2000-2005. </w:t>
      </w:r>
    </w:p>
    <w:p w14:paraId="6464BC28" w14:textId="77777777" w:rsidR="00A22FCF" w:rsidRPr="00BA0121" w:rsidRDefault="00A22FCF" w:rsidP="00A22FCF">
      <w:pPr>
        <w:spacing w:after="0"/>
        <w:ind w:left="1050"/>
        <w:rPr>
          <w:b/>
        </w:rPr>
      </w:pPr>
    </w:p>
    <w:p w14:paraId="07933BC0" w14:textId="0DFA556C" w:rsidR="00A22FCF" w:rsidRPr="00BA0121" w:rsidRDefault="00A22FCF" w:rsidP="00A22FCF">
      <w:pPr>
        <w:spacing w:after="0"/>
      </w:pPr>
      <w:r w:rsidRPr="00BA0121">
        <w:rPr>
          <w:b/>
        </w:rPr>
        <w:tab/>
        <w:t>Correct:</w:t>
      </w:r>
      <w:r w:rsidRPr="00BA0121">
        <w:rPr>
          <w:b/>
        </w:rPr>
        <w:tab/>
      </w:r>
      <w:r>
        <w:t>Jane Doe (</w:t>
      </w:r>
      <w:r w:rsidR="009446FE">
        <w:t>CDBIS</w:t>
      </w:r>
      <w:r w:rsidRPr="00BA0121">
        <w:t>, 2000-2005)</w:t>
      </w:r>
    </w:p>
    <w:p w14:paraId="3667F9D6" w14:textId="77777777" w:rsidR="00A22FCF" w:rsidRPr="00BA0121" w:rsidRDefault="00A22FCF" w:rsidP="00A22FCF">
      <w:pPr>
        <w:spacing w:after="0"/>
      </w:pPr>
    </w:p>
    <w:p w14:paraId="4DE84C5A" w14:textId="7709660C" w:rsidR="00A22FCF" w:rsidRPr="00670253" w:rsidRDefault="00A22FCF" w:rsidP="00A22FCF">
      <w:pPr>
        <w:spacing w:after="0"/>
      </w:pPr>
      <w:r w:rsidRPr="00BA0121">
        <w:rPr>
          <w:b/>
        </w:rPr>
        <w:tab/>
        <w:t>Incorrect:</w:t>
      </w:r>
      <w:r w:rsidRPr="00BA0121">
        <w:rPr>
          <w:b/>
        </w:rPr>
        <w:tab/>
      </w:r>
      <w:r>
        <w:t xml:space="preserve">Jane Doe, </w:t>
      </w:r>
      <w:r w:rsidR="009446FE">
        <w:t>CDBIS</w:t>
      </w:r>
      <w:r w:rsidRPr="00BA0121">
        <w:t xml:space="preserve"> (2000- 2005)</w:t>
      </w:r>
    </w:p>
    <w:p w14:paraId="1163F5B7" w14:textId="77777777" w:rsidR="00A22FCF" w:rsidRPr="00844F10" w:rsidRDefault="00A22FCF" w:rsidP="00576564">
      <w:pPr>
        <w:pStyle w:val="Heading2"/>
        <w:rPr>
          <w:color w:val="auto"/>
        </w:rPr>
      </w:pPr>
      <w:bookmarkStart w:id="81" w:name="_Toc127861303"/>
      <w:r w:rsidRPr="00844F10">
        <w:rPr>
          <w:color w:val="auto"/>
        </w:rPr>
        <w:t>Unauthorized Use of Certification Marks</w:t>
      </w:r>
      <w:bookmarkEnd w:id="81"/>
    </w:p>
    <w:p w14:paraId="42D63A35" w14:textId="77777777" w:rsidR="00A22FCF" w:rsidRPr="00BA0121" w:rsidRDefault="00A22FCF" w:rsidP="00A22FCF">
      <w:pPr>
        <w:spacing w:after="0"/>
        <w:rPr>
          <w:b/>
          <w:u w:val="single"/>
        </w:rPr>
      </w:pPr>
    </w:p>
    <w:p w14:paraId="70C5B363" w14:textId="1A46CD59" w:rsidR="00A22FCF" w:rsidRDefault="00A22FCF" w:rsidP="00EC41C7">
      <w:pPr>
        <w:spacing w:after="0"/>
        <w:rPr>
          <w:rFonts w:ascii="Times New Roman" w:hAnsi="Times New Roman"/>
          <w:b/>
          <w:bCs/>
          <w:szCs w:val="32"/>
          <w:u w:val="single"/>
        </w:rPr>
      </w:pPr>
      <w:r w:rsidRPr="00BA0121">
        <w:t>ACVREP has the authority and obligation to make public the names of individuals who are authorized to use the ACVREP certification marks.  ACVREP will publish the</w:t>
      </w:r>
      <w:r>
        <w:t xml:space="preserve"> names in its directory</w:t>
      </w:r>
      <w:r w:rsidRPr="00BA0121">
        <w:t xml:space="preserve"> on the ACVREP web site </w:t>
      </w:r>
      <w:hyperlink r:id="rId24" w:history="1">
        <w:r w:rsidR="00D73D90" w:rsidRPr="00C97A88">
          <w:rPr>
            <w:rStyle w:val="Hyperlink"/>
          </w:rPr>
          <w:t>http://www.acvrep.org/verify</w:t>
        </w:r>
      </w:hyperlink>
      <w:r w:rsidR="00D73D90">
        <w:t xml:space="preserve">.  </w:t>
      </w:r>
    </w:p>
    <w:p w14:paraId="23434D25" w14:textId="20410C58" w:rsidR="00A22FCF" w:rsidRPr="00844F10" w:rsidRDefault="00EC41C7" w:rsidP="00576564">
      <w:pPr>
        <w:pStyle w:val="Heading1"/>
        <w:rPr>
          <w:color w:val="auto"/>
        </w:rPr>
      </w:pPr>
      <w:bookmarkStart w:id="82" w:name="_Toc127861304"/>
      <w:r w:rsidRPr="00844F10">
        <w:rPr>
          <w:color w:val="auto"/>
        </w:rPr>
        <w:t>S</w:t>
      </w:r>
      <w:r w:rsidR="00A22FCF" w:rsidRPr="00844F10">
        <w:rPr>
          <w:color w:val="auto"/>
        </w:rPr>
        <w:t>ection 16 - Certification and Recertification Record Retention</w:t>
      </w:r>
      <w:bookmarkEnd w:id="82"/>
      <w:r w:rsidR="00A22FCF" w:rsidRPr="00844F10">
        <w:rPr>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2160"/>
        <w:gridCol w:w="1368"/>
      </w:tblGrid>
      <w:tr w:rsidR="00A22FCF" w:rsidRPr="006932F5" w14:paraId="26E70AAA" w14:textId="77777777" w:rsidTr="00A22FCF">
        <w:tc>
          <w:tcPr>
            <w:tcW w:w="5508" w:type="dxa"/>
            <w:tcBorders>
              <w:top w:val="nil"/>
              <w:left w:val="nil"/>
              <w:bottom w:val="nil"/>
              <w:right w:val="nil"/>
            </w:tcBorders>
          </w:tcPr>
          <w:p w14:paraId="67F3573C" w14:textId="77777777" w:rsidR="00A22FCF" w:rsidRPr="001E0B36" w:rsidRDefault="00A22FCF" w:rsidP="00A22FCF">
            <w:pPr>
              <w:pStyle w:val="Heading1"/>
              <w:rPr>
                <w:bCs w:val="0"/>
                <w:sz w:val="24"/>
                <w:u w:val="single"/>
              </w:rPr>
            </w:pPr>
            <w:bookmarkStart w:id="83" w:name="_Toc127861305"/>
            <w:r w:rsidRPr="001E0B36">
              <w:rPr>
                <w:bCs w:val="0"/>
                <w:color w:val="auto"/>
                <w:sz w:val="24"/>
                <w:u w:val="single"/>
              </w:rPr>
              <w:t>Certificant Files</w:t>
            </w:r>
            <w:bookmarkEnd w:id="83"/>
          </w:p>
        </w:tc>
        <w:tc>
          <w:tcPr>
            <w:tcW w:w="2160" w:type="dxa"/>
            <w:tcBorders>
              <w:top w:val="nil"/>
              <w:left w:val="nil"/>
              <w:bottom w:val="nil"/>
              <w:right w:val="nil"/>
            </w:tcBorders>
          </w:tcPr>
          <w:p w14:paraId="7D668DFB" w14:textId="77777777" w:rsidR="001E0B36" w:rsidRPr="001E0B36" w:rsidRDefault="001E0B36" w:rsidP="00A22FCF">
            <w:pPr>
              <w:rPr>
                <w:b/>
                <w:u w:val="single"/>
              </w:rPr>
            </w:pPr>
          </w:p>
          <w:p w14:paraId="6261D9AE" w14:textId="77777777" w:rsidR="00A22FCF" w:rsidRPr="001E0B36" w:rsidRDefault="00A22FCF" w:rsidP="00A22FCF">
            <w:pPr>
              <w:rPr>
                <w:b/>
                <w:u w:val="single"/>
              </w:rPr>
            </w:pPr>
            <w:r w:rsidRPr="001E0B36">
              <w:rPr>
                <w:b/>
                <w:u w:val="single"/>
              </w:rPr>
              <w:t>Retention Period</w:t>
            </w:r>
          </w:p>
        </w:tc>
        <w:tc>
          <w:tcPr>
            <w:tcW w:w="1368" w:type="dxa"/>
            <w:tcBorders>
              <w:top w:val="nil"/>
              <w:left w:val="nil"/>
              <w:bottom w:val="nil"/>
              <w:right w:val="nil"/>
            </w:tcBorders>
          </w:tcPr>
          <w:p w14:paraId="5EE8E005" w14:textId="77777777" w:rsidR="00A22FCF" w:rsidRPr="006932F5" w:rsidRDefault="00A22FCF" w:rsidP="00860327"/>
        </w:tc>
      </w:tr>
      <w:tr w:rsidR="00A22FCF" w:rsidRPr="006932F5" w14:paraId="7AF7B19D" w14:textId="77777777" w:rsidTr="00860327">
        <w:tc>
          <w:tcPr>
            <w:tcW w:w="5508" w:type="dxa"/>
            <w:tcBorders>
              <w:top w:val="nil"/>
              <w:left w:val="nil"/>
              <w:bottom w:val="nil"/>
              <w:right w:val="nil"/>
            </w:tcBorders>
          </w:tcPr>
          <w:p w14:paraId="0890F65A" w14:textId="77777777" w:rsidR="00A22FCF" w:rsidRPr="006932F5" w:rsidRDefault="00A22FCF" w:rsidP="00860327">
            <w:r w:rsidRPr="006932F5">
              <w:t>Active</w:t>
            </w:r>
          </w:p>
        </w:tc>
        <w:tc>
          <w:tcPr>
            <w:tcW w:w="2160" w:type="dxa"/>
            <w:tcBorders>
              <w:top w:val="nil"/>
              <w:left w:val="nil"/>
              <w:bottom w:val="nil"/>
              <w:right w:val="nil"/>
            </w:tcBorders>
          </w:tcPr>
          <w:p w14:paraId="3C477EF6" w14:textId="77777777" w:rsidR="00A22FCF" w:rsidRPr="006932F5" w:rsidRDefault="00A22FCF" w:rsidP="00860327">
            <w:r w:rsidRPr="006932F5">
              <w:t>Permanently</w:t>
            </w:r>
          </w:p>
        </w:tc>
        <w:tc>
          <w:tcPr>
            <w:tcW w:w="1368" w:type="dxa"/>
            <w:tcBorders>
              <w:top w:val="nil"/>
              <w:left w:val="nil"/>
              <w:bottom w:val="nil"/>
              <w:right w:val="nil"/>
            </w:tcBorders>
          </w:tcPr>
          <w:p w14:paraId="1DDE79E9" w14:textId="77777777" w:rsidR="00A22FCF" w:rsidRPr="006932F5" w:rsidRDefault="00A22FCF" w:rsidP="00860327"/>
        </w:tc>
      </w:tr>
      <w:tr w:rsidR="00A22FCF" w:rsidRPr="006932F5" w14:paraId="7401B513" w14:textId="77777777" w:rsidTr="00860327">
        <w:tc>
          <w:tcPr>
            <w:tcW w:w="5508" w:type="dxa"/>
            <w:tcBorders>
              <w:top w:val="nil"/>
              <w:left w:val="nil"/>
              <w:bottom w:val="nil"/>
              <w:right w:val="nil"/>
            </w:tcBorders>
          </w:tcPr>
          <w:p w14:paraId="0B65C94D" w14:textId="77777777" w:rsidR="00A22FCF" w:rsidRPr="006932F5" w:rsidRDefault="00A22FCF" w:rsidP="00860327">
            <w:r w:rsidRPr="006932F5">
              <w:t>Disciplined</w:t>
            </w:r>
          </w:p>
        </w:tc>
        <w:tc>
          <w:tcPr>
            <w:tcW w:w="2160" w:type="dxa"/>
            <w:tcBorders>
              <w:top w:val="nil"/>
              <w:left w:val="nil"/>
              <w:bottom w:val="nil"/>
              <w:right w:val="nil"/>
            </w:tcBorders>
          </w:tcPr>
          <w:p w14:paraId="5AE84CCA" w14:textId="77777777" w:rsidR="00A22FCF" w:rsidRPr="006932F5" w:rsidRDefault="00A22FCF" w:rsidP="00860327">
            <w:r w:rsidRPr="006932F5">
              <w:t>Permanently</w:t>
            </w:r>
          </w:p>
        </w:tc>
        <w:tc>
          <w:tcPr>
            <w:tcW w:w="1368" w:type="dxa"/>
            <w:tcBorders>
              <w:top w:val="nil"/>
              <w:left w:val="nil"/>
              <w:bottom w:val="nil"/>
              <w:right w:val="nil"/>
            </w:tcBorders>
          </w:tcPr>
          <w:p w14:paraId="1CD6B59B" w14:textId="77777777" w:rsidR="00A22FCF" w:rsidRPr="006932F5" w:rsidRDefault="00A22FCF" w:rsidP="00860327"/>
        </w:tc>
      </w:tr>
      <w:tr w:rsidR="00A22FCF" w:rsidRPr="006932F5" w14:paraId="21FA6A13" w14:textId="77777777" w:rsidTr="00860327">
        <w:tc>
          <w:tcPr>
            <w:tcW w:w="5508" w:type="dxa"/>
            <w:tcBorders>
              <w:top w:val="nil"/>
              <w:left w:val="nil"/>
              <w:bottom w:val="nil"/>
              <w:right w:val="nil"/>
            </w:tcBorders>
          </w:tcPr>
          <w:p w14:paraId="008C9BD5" w14:textId="77777777" w:rsidR="00A22FCF" w:rsidRPr="006932F5" w:rsidRDefault="00A22FCF" w:rsidP="00860327">
            <w:r w:rsidRPr="006932F5">
              <w:t>Denied certification or recertification</w:t>
            </w:r>
          </w:p>
        </w:tc>
        <w:tc>
          <w:tcPr>
            <w:tcW w:w="2160" w:type="dxa"/>
            <w:tcBorders>
              <w:top w:val="nil"/>
              <w:left w:val="nil"/>
              <w:bottom w:val="nil"/>
              <w:right w:val="nil"/>
            </w:tcBorders>
          </w:tcPr>
          <w:p w14:paraId="2D42ECA8" w14:textId="06DD5A3A" w:rsidR="00A22FCF" w:rsidRPr="006932F5" w:rsidRDefault="001A08B9" w:rsidP="00860327">
            <w:r>
              <w:t>Permanently</w:t>
            </w:r>
          </w:p>
        </w:tc>
        <w:tc>
          <w:tcPr>
            <w:tcW w:w="1368" w:type="dxa"/>
            <w:tcBorders>
              <w:top w:val="nil"/>
              <w:left w:val="nil"/>
              <w:bottom w:val="nil"/>
              <w:right w:val="nil"/>
            </w:tcBorders>
          </w:tcPr>
          <w:p w14:paraId="7B7DBE4C" w14:textId="77777777" w:rsidR="00A22FCF" w:rsidRPr="006932F5" w:rsidRDefault="00A22FCF" w:rsidP="00860327"/>
        </w:tc>
      </w:tr>
      <w:tr w:rsidR="00A22FCF" w:rsidRPr="006932F5" w14:paraId="1C7CCB9C" w14:textId="77777777" w:rsidTr="00860327">
        <w:tc>
          <w:tcPr>
            <w:tcW w:w="5508" w:type="dxa"/>
            <w:tcBorders>
              <w:top w:val="nil"/>
              <w:left w:val="nil"/>
              <w:bottom w:val="nil"/>
              <w:right w:val="nil"/>
            </w:tcBorders>
          </w:tcPr>
          <w:p w14:paraId="1EC431E5" w14:textId="77777777" w:rsidR="00A22FCF" w:rsidRPr="006932F5" w:rsidRDefault="00A22FCF" w:rsidP="00860327">
            <w:r w:rsidRPr="006932F5">
              <w:t>Lapsed</w:t>
            </w:r>
          </w:p>
        </w:tc>
        <w:tc>
          <w:tcPr>
            <w:tcW w:w="2160" w:type="dxa"/>
            <w:tcBorders>
              <w:top w:val="nil"/>
              <w:left w:val="nil"/>
              <w:bottom w:val="nil"/>
              <w:right w:val="nil"/>
            </w:tcBorders>
          </w:tcPr>
          <w:p w14:paraId="67BAF39C" w14:textId="6F1D0AA9" w:rsidR="00A22FCF" w:rsidRPr="006932F5" w:rsidRDefault="00801D07" w:rsidP="00860327">
            <w:r>
              <w:t>Permanently</w:t>
            </w:r>
          </w:p>
        </w:tc>
        <w:tc>
          <w:tcPr>
            <w:tcW w:w="1368" w:type="dxa"/>
            <w:tcBorders>
              <w:top w:val="nil"/>
              <w:left w:val="nil"/>
              <w:bottom w:val="nil"/>
              <w:right w:val="nil"/>
            </w:tcBorders>
          </w:tcPr>
          <w:p w14:paraId="0A208436" w14:textId="77777777" w:rsidR="00A22FCF" w:rsidRPr="006932F5" w:rsidRDefault="00A22FCF" w:rsidP="00860327"/>
        </w:tc>
      </w:tr>
      <w:tr w:rsidR="00A22FCF" w:rsidRPr="006932F5" w14:paraId="14FB77EB" w14:textId="77777777" w:rsidTr="00860327">
        <w:tc>
          <w:tcPr>
            <w:tcW w:w="5508" w:type="dxa"/>
            <w:tcBorders>
              <w:top w:val="nil"/>
              <w:left w:val="nil"/>
              <w:bottom w:val="nil"/>
              <w:right w:val="nil"/>
            </w:tcBorders>
          </w:tcPr>
          <w:p w14:paraId="7A9BD7CA" w14:textId="77777777" w:rsidR="00A22FCF" w:rsidRPr="006932F5" w:rsidRDefault="00A22FCF" w:rsidP="00860327">
            <w:r w:rsidRPr="006932F5">
              <w:t>Revoked</w:t>
            </w:r>
          </w:p>
        </w:tc>
        <w:tc>
          <w:tcPr>
            <w:tcW w:w="2160" w:type="dxa"/>
            <w:tcBorders>
              <w:top w:val="nil"/>
              <w:left w:val="nil"/>
              <w:bottom w:val="nil"/>
              <w:right w:val="nil"/>
            </w:tcBorders>
          </w:tcPr>
          <w:p w14:paraId="47B26275" w14:textId="77777777" w:rsidR="00A22FCF" w:rsidRPr="006932F5" w:rsidRDefault="00A22FCF" w:rsidP="00860327">
            <w:r w:rsidRPr="006932F5">
              <w:t>Permanently</w:t>
            </w:r>
          </w:p>
        </w:tc>
        <w:tc>
          <w:tcPr>
            <w:tcW w:w="1368" w:type="dxa"/>
            <w:tcBorders>
              <w:top w:val="nil"/>
              <w:left w:val="nil"/>
              <w:bottom w:val="nil"/>
              <w:right w:val="nil"/>
            </w:tcBorders>
          </w:tcPr>
          <w:p w14:paraId="217808EF" w14:textId="77777777" w:rsidR="00A22FCF" w:rsidRPr="006932F5" w:rsidRDefault="00A22FCF" w:rsidP="00860327"/>
        </w:tc>
      </w:tr>
      <w:tr w:rsidR="00A22FCF" w:rsidRPr="006932F5" w14:paraId="55AD1AC1" w14:textId="77777777" w:rsidTr="00860327">
        <w:tc>
          <w:tcPr>
            <w:tcW w:w="5508" w:type="dxa"/>
            <w:tcBorders>
              <w:top w:val="nil"/>
              <w:left w:val="nil"/>
              <w:bottom w:val="nil"/>
              <w:right w:val="nil"/>
            </w:tcBorders>
          </w:tcPr>
          <w:p w14:paraId="0E34239A" w14:textId="77777777" w:rsidR="00A22FCF" w:rsidRPr="006932F5" w:rsidRDefault="00A22FCF" w:rsidP="00860327">
            <w:r w:rsidRPr="006932F5">
              <w:t>Deceased</w:t>
            </w:r>
          </w:p>
        </w:tc>
        <w:tc>
          <w:tcPr>
            <w:tcW w:w="2160" w:type="dxa"/>
            <w:tcBorders>
              <w:top w:val="nil"/>
              <w:left w:val="nil"/>
              <w:bottom w:val="nil"/>
              <w:right w:val="nil"/>
            </w:tcBorders>
          </w:tcPr>
          <w:p w14:paraId="01468B63" w14:textId="664EDC73" w:rsidR="00A22FCF" w:rsidRPr="006932F5" w:rsidRDefault="001A08B9" w:rsidP="00860327">
            <w:r>
              <w:t>Permanently</w:t>
            </w:r>
          </w:p>
        </w:tc>
        <w:tc>
          <w:tcPr>
            <w:tcW w:w="1368" w:type="dxa"/>
            <w:tcBorders>
              <w:top w:val="nil"/>
              <w:left w:val="nil"/>
              <w:bottom w:val="nil"/>
              <w:right w:val="nil"/>
            </w:tcBorders>
          </w:tcPr>
          <w:p w14:paraId="0A5E1089" w14:textId="77777777" w:rsidR="00A22FCF" w:rsidRPr="006932F5" w:rsidRDefault="00A22FCF" w:rsidP="00860327"/>
        </w:tc>
      </w:tr>
      <w:tr w:rsidR="00A22FCF" w:rsidRPr="006932F5" w14:paraId="6EF44795" w14:textId="77777777" w:rsidTr="00860327">
        <w:tc>
          <w:tcPr>
            <w:tcW w:w="5508" w:type="dxa"/>
            <w:tcBorders>
              <w:top w:val="nil"/>
              <w:left w:val="nil"/>
              <w:bottom w:val="nil"/>
              <w:right w:val="nil"/>
            </w:tcBorders>
          </w:tcPr>
          <w:p w14:paraId="6CE8524A" w14:textId="77777777" w:rsidR="00A22FCF" w:rsidRPr="006932F5" w:rsidRDefault="00A22FCF" w:rsidP="00860327">
            <w:r w:rsidRPr="006932F5">
              <w:t>Historical list of names of certificants for each year</w:t>
            </w:r>
          </w:p>
        </w:tc>
        <w:tc>
          <w:tcPr>
            <w:tcW w:w="2160" w:type="dxa"/>
            <w:tcBorders>
              <w:top w:val="nil"/>
              <w:left w:val="nil"/>
              <w:bottom w:val="nil"/>
              <w:right w:val="nil"/>
            </w:tcBorders>
          </w:tcPr>
          <w:p w14:paraId="27A9BFE5" w14:textId="77777777" w:rsidR="00A22FCF" w:rsidRPr="006932F5" w:rsidRDefault="00A22FCF" w:rsidP="00860327">
            <w:r w:rsidRPr="006932F5">
              <w:t>Permanently</w:t>
            </w:r>
          </w:p>
        </w:tc>
        <w:tc>
          <w:tcPr>
            <w:tcW w:w="1368" w:type="dxa"/>
            <w:tcBorders>
              <w:top w:val="nil"/>
              <w:left w:val="nil"/>
              <w:bottom w:val="nil"/>
              <w:right w:val="nil"/>
            </w:tcBorders>
          </w:tcPr>
          <w:p w14:paraId="363373F5" w14:textId="77777777" w:rsidR="00A22FCF" w:rsidRPr="006932F5" w:rsidRDefault="00A22FCF" w:rsidP="00860327"/>
        </w:tc>
      </w:tr>
      <w:tr w:rsidR="00A22FCF" w:rsidRPr="006932F5" w14:paraId="3781817B" w14:textId="77777777" w:rsidTr="009124E0">
        <w:trPr>
          <w:trHeight w:val="288"/>
        </w:trPr>
        <w:tc>
          <w:tcPr>
            <w:tcW w:w="5508" w:type="dxa"/>
            <w:tcBorders>
              <w:top w:val="nil"/>
              <w:left w:val="nil"/>
              <w:bottom w:val="nil"/>
              <w:right w:val="nil"/>
            </w:tcBorders>
          </w:tcPr>
          <w:p w14:paraId="2C5F9FEE" w14:textId="504E981B" w:rsidR="00EC41C7" w:rsidRDefault="00EC41C7" w:rsidP="00860327">
            <w:pPr>
              <w:rPr>
                <w:b/>
                <w:u w:val="single"/>
              </w:rPr>
            </w:pPr>
          </w:p>
          <w:p w14:paraId="722E2F41" w14:textId="77777777" w:rsidR="00EC41C7" w:rsidRPr="001E0B36" w:rsidRDefault="00EC41C7" w:rsidP="00860327">
            <w:pPr>
              <w:rPr>
                <w:b/>
                <w:u w:val="single"/>
              </w:rPr>
            </w:pPr>
          </w:p>
          <w:p w14:paraId="21003B45" w14:textId="77777777" w:rsidR="00A22FCF" w:rsidRPr="001E0B36" w:rsidRDefault="00A22FCF" w:rsidP="00576564">
            <w:pPr>
              <w:pStyle w:val="Heading2"/>
            </w:pPr>
            <w:bookmarkStart w:id="84" w:name="_Toc127861306"/>
            <w:r w:rsidRPr="000A7C1F">
              <w:rPr>
                <w:color w:val="auto"/>
              </w:rPr>
              <w:t>Certification Application Forms</w:t>
            </w:r>
            <w:bookmarkEnd w:id="84"/>
          </w:p>
        </w:tc>
        <w:tc>
          <w:tcPr>
            <w:tcW w:w="2160" w:type="dxa"/>
            <w:tcBorders>
              <w:top w:val="nil"/>
              <w:left w:val="nil"/>
              <w:bottom w:val="nil"/>
              <w:right w:val="nil"/>
            </w:tcBorders>
          </w:tcPr>
          <w:p w14:paraId="20EE96B1" w14:textId="77777777" w:rsidR="00A22FCF" w:rsidRPr="006932F5" w:rsidRDefault="00A22FCF" w:rsidP="00860327"/>
        </w:tc>
        <w:tc>
          <w:tcPr>
            <w:tcW w:w="1368" w:type="dxa"/>
            <w:tcBorders>
              <w:top w:val="nil"/>
              <w:left w:val="nil"/>
              <w:bottom w:val="nil"/>
              <w:right w:val="nil"/>
            </w:tcBorders>
          </w:tcPr>
          <w:p w14:paraId="7C17C8DB" w14:textId="77777777" w:rsidR="00A22FCF" w:rsidRPr="006932F5" w:rsidRDefault="00A22FCF" w:rsidP="00860327"/>
        </w:tc>
      </w:tr>
      <w:tr w:rsidR="00A22FCF" w:rsidRPr="006932F5" w14:paraId="1C3B330E" w14:textId="77777777" w:rsidTr="00860327">
        <w:tc>
          <w:tcPr>
            <w:tcW w:w="5508" w:type="dxa"/>
            <w:tcBorders>
              <w:top w:val="nil"/>
              <w:left w:val="nil"/>
              <w:bottom w:val="nil"/>
              <w:right w:val="nil"/>
            </w:tcBorders>
          </w:tcPr>
          <w:p w14:paraId="7E511256" w14:textId="77777777" w:rsidR="00A22FCF" w:rsidRPr="006932F5" w:rsidRDefault="00A22FCF" w:rsidP="00860327">
            <w:r w:rsidRPr="006932F5">
              <w:t xml:space="preserve">Sample forms </w:t>
            </w:r>
          </w:p>
        </w:tc>
        <w:tc>
          <w:tcPr>
            <w:tcW w:w="2160" w:type="dxa"/>
            <w:tcBorders>
              <w:top w:val="nil"/>
              <w:left w:val="nil"/>
              <w:bottom w:val="nil"/>
              <w:right w:val="nil"/>
            </w:tcBorders>
          </w:tcPr>
          <w:p w14:paraId="07397876" w14:textId="77777777" w:rsidR="00A22FCF" w:rsidRPr="006932F5" w:rsidRDefault="00A22FCF" w:rsidP="00860327">
            <w:r w:rsidRPr="006932F5">
              <w:t>Permanently</w:t>
            </w:r>
          </w:p>
        </w:tc>
        <w:tc>
          <w:tcPr>
            <w:tcW w:w="1368" w:type="dxa"/>
            <w:tcBorders>
              <w:top w:val="nil"/>
              <w:left w:val="nil"/>
              <w:bottom w:val="nil"/>
              <w:right w:val="nil"/>
            </w:tcBorders>
          </w:tcPr>
          <w:p w14:paraId="42CF0D3A" w14:textId="77777777" w:rsidR="00A22FCF" w:rsidRPr="006932F5" w:rsidRDefault="00A22FCF" w:rsidP="00860327"/>
        </w:tc>
      </w:tr>
      <w:tr w:rsidR="00A22FCF" w:rsidRPr="006932F5" w14:paraId="7B4C34E5" w14:textId="77777777" w:rsidTr="00860327">
        <w:tc>
          <w:tcPr>
            <w:tcW w:w="5508" w:type="dxa"/>
            <w:tcBorders>
              <w:top w:val="nil"/>
              <w:left w:val="nil"/>
              <w:bottom w:val="nil"/>
              <w:right w:val="nil"/>
            </w:tcBorders>
          </w:tcPr>
          <w:p w14:paraId="2622506B" w14:textId="77777777" w:rsidR="00A22FCF" w:rsidRPr="006932F5" w:rsidRDefault="00A22FCF" w:rsidP="00860327">
            <w:r w:rsidRPr="006932F5">
              <w:t>Completed applications</w:t>
            </w:r>
          </w:p>
        </w:tc>
        <w:tc>
          <w:tcPr>
            <w:tcW w:w="2160" w:type="dxa"/>
            <w:tcBorders>
              <w:top w:val="nil"/>
              <w:left w:val="nil"/>
              <w:bottom w:val="nil"/>
              <w:right w:val="nil"/>
            </w:tcBorders>
          </w:tcPr>
          <w:p w14:paraId="0D73D26B" w14:textId="3D77B447" w:rsidR="00A22FCF" w:rsidRPr="006932F5" w:rsidRDefault="001A08B9" w:rsidP="00860327">
            <w:r>
              <w:t>Permanently</w:t>
            </w:r>
          </w:p>
        </w:tc>
        <w:tc>
          <w:tcPr>
            <w:tcW w:w="1368" w:type="dxa"/>
            <w:tcBorders>
              <w:top w:val="nil"/>
              <w:left w:val="nil"/>
              <w:bottom w:val="nil"/>
              <w:right w:val="nil"/>
            </w:tcBorders>
          </w:tcPr>
          <w:p w14:paraId="2F5C1988" w14:textId="77777777" w:rsidR="00A22FCF" w:rsidRPr="006932F5" w:rsidRDefault="00A22FCF" w:rsidP="00860327"/>
        </w:tc>
      </w:tr>
      <w:tr w:rsidR="00A22FCF" w:rsidRPr="006932F5" w14:paraId="083E8358" w14:textId="77777777" w:rsidTr="00860327">
        <w:tc>
          <w:tcPr>
            <w:tcW w:w="5508" w:type="dxa"/>
            <w:tcBorders>
              <w:top w:val="nil"/>
              <w:left w:val="nil"/>
              <w:bottom w:val="nil"/>
              <w:right w:val="nil"/>
            </w:tcBorders>
          </w:tcPr>
          <w:p w14:paraId="359621C3" w14:textId="77777777" w:rsidR="00A22FCF" w:rsidRPr="006932F5" w:rsidRDefault="00A22FCF" w:rsidP="00860327">
            <w:r w:rsidRPr="006932F5">
              <w:t>Incomplete applications</w:t>
            </w:r>
          </w:p>
        </w:tc>
        <w:tc>
          <w:tcPr>
            <w:tcW w:w="2160" w:type="dxa"/>
            <w:tcBorders>
              <w:top w:val="nil"/>
              <w:left w:val="nil"/>
              <w:bottom w:val="nil"/>
              <w:right w:val="nil"/>
            </w:tcBorders>
          </w:tcPr>
          <w:p w14:paraId="5B9A1752" w14:textId="33AFA576" w:rsidR="00A22FCF" w:rsidRPr="006932F5" w:rsidRDefault="001A08B9" w:rsidP="00860327">
            <w:r>
              <w:t>Permanently</w:t>
            </w:r>
          </w:p>
        </w:tc>
        <w:tc>
          <w:tcPr>
            <w:tcW w:w="1368" w:type="dxa"/>
            <w:tcBorders>
              <w:top w:val="nil"/>
              <w:left w:val="nil"/>
              <w:bottom w:val="nil"/>
              <w:right w:val="nil"/>
            </w:tcBorders>
          </w:tcPr>
          <w:p w14:paraId="417D8AB1" w14:textId="77777777" w:rsidR="00A22FCF" w:rsidRPr="006932F5" w:rsidRDefault="00A22FCF" w:rsidP="00860327"/>
        </w:tc>
      </w:tr>
      <w:tr w:rsidR="00A22FCF" w:rsidRPr="006932F5" w14:paraId="22467FFF" w14:textId="77777777" w:rsidTr="00860327">
        <w:tc>
          <w:tcPr>
            <w:tcW w:w="5508" w:type="dxa"/>
            <w:tcBorders>
              <w:top w:val="nil"/>
              <w:left w:val="nil"/>
              <w:bottom w:val="nil"/>
              <w:right w:val="nil"/>
            </w:tcBorders>
          </w:tcPr>
          <w:p w14:paraId="61416EAE" w14:textId="77777777" w:rsidR="00A22FCF" w:rsidRPr="006932F5" w:rsidRDefault="00A22FCF" w:rsidP="00860327">
            <w:r w:rsidRPr="006932F5">
              <w:t>Candidates found to be ineligible</w:t>
            </w:r>
          </w:p>
        </w:tc>
        <w:tc>
          <w:tcPr>
            <w:tcW w:w="2160" w:type="dxa"/>
            <w:tcBorders>
              <w:top w:val="nil"/>
              <w:left w:val="nil"/>
              <w:bottom w:val="nil"/>
              <w:right w:val="nil"/>
            </w:tcBorders>
          </w:tcPr>
          <w:p w14:paraId="263FED64" w14:textId="719BC6A8" w:rsidR="00A22FCF" w:rsidRPr="006932F5" w:rsidRDefault="001A08B9" w:rsidP="00860327">
            <w:r>
              <w:t>Permanently</w:t>
            </w:r>
          </w:p>
        </w:tc>
        <w:tc>
          <w:tcPr>
            <w:tcW w:w="1368" w:type="dxa"/>
            <w:tcBorders>
              <w:top w:val="nil"/>
              <w:left w:val="nil"/>
              <w:bottom w:val="nil"/>
              <w:right w:val="nil"/>
            </w:tcBorders>
          </w:tcPr>
          <w:p w14:paraId="7D82E98B" w14:textId="77777777" w:rsidR="00A22FCF" w:rsidRPr="006932F5" w:rsidRDefault="00A22FCF" w:rsidP="00860327">
            <w:pPr>
              <w:pStyle w:val="Footer"/>
            </w:pPr>
          </w:p>
        </w:tc>
      </w:tr>
      <w:tr w:rsidR="00A22FCF" w:rsidRPr="006932F5" w14:paraId="7EC7AA08" w14:textId="77777777" w:rsidTr="00860327">
        <w:tc>
          <w:tcPr>
            <w:tcW w:w="5508" w:type="dxa"/>
            <w:tcBorders>
              <w:top w:val="nil"/>
              <w:left w:val="nil"/>
              <w:bottom w:val="nil"/>
              <w:right w:val="nil"/>
            </w:tcBorders>
          </w:tcPr>
          <w:p w14:paraId="05A90EEA" w14:textId="77777777" w:rsidR="00A22FCF" w:rsidRPr="006932F5" w:rsidRDefault="00A22FCF" w:rsidP="00860327">
            <w:r w:rsidRPr="006932F5">
              <w:t>Candidates otherwise not granted certification</w:t>
            </w:r>
          </w:p>
        </w:tc>
        <w:tc>
          <w:tcPr>
            <w:tcW w:w="2160" w:type="dxa"/>
            <w:tcBorders>
              <w:top w:val="nil"/>
              <w:left w:val="nil"/>
              <w:bottom w:val="nil"/>
              <w:right w:val="nil"/>
            </w:tcBorders>
          </w:tcPr>
          <w:p w14:paraId="41ADE01A" w14:textId="121E6157" w:rsidR="00A22FCF" w:rsidRPr="006932F5" w:rsidRDefault="001A08B9" w:rsidP="00860327">
            <w:r>
              <w:t>Permanently</w:t>
            </w:r>
          </w:p>
        </w:tc>
        <w:tc>
          <w:tcPr>
            <w:tcW w:w="1368" w:type="dxa"/>
            <w:tcBorders>
              <w:top w:val="nil"/>
              <w:left w:val="nil"/>
              <w:bottom w:val="nil"/>
              <w:right w:val="nil"/>
            </w:tcBorders>
          </w:tcPr>
          <w:p w14:paraId="467B2F05" w14:textId="77777777" w:rsidR="00A22FCF" w:rsidRPr="006932F5" w:rsidRDefault="00A22FCF" w:rsidP="00860327"/>
        </w:tc>
      </w:tr>
      <w:tr w:rsidR="00A22FCF" w:rsidRPr="006932F5" w14:paraId="2718D3D5" w14:textId="77777777" w:rsidTr="00860327">
        <w:tc>
          <w:tcPr>
            <w:tcW w:w="5508" w:type="dxa"/>
            <w:tcBorders>
              <w:top w:val="nil"/>
              <w:left w:val="nil"/>
              <w:bottom w:val="nil"/>
              <w:right w:val="nil"/>
            </w:tcBorders>
          </w:tcPr>
          <w:p w14:paraId="4CD2DF3B" w14:textId="77777777" w:rsidR="00A22FCF" w:rsidRPr="006932F5" w:rsidRDefault="00A22FCF" w:rsidP="00860327">
            <w:r w:rsidRPr="006932F5">
              <w:lastRenderedPageBreak/>
              <w:t>Candidates granted certification</w:t>
            </w:r>
          </w:p>
        </w:tc>
        <w:tc>
          <w:tcPr>
            <w:tcW w:w="2160" w:type="dxa"/>
            <w:tcBorders>
              <w:top w:val="nil"/>
              <w:left w:val="nil"/>
              <w:bottom w:val="nil"/>
              <w:right w:val="nil"/>
            </w:tcBorders>
          </w:tcPr>
          <w:p w14:paraId="50CAAAAE" w14:textId="77777777" w:rsidR="00A22FCF" w:rsidRPr="006932F5" w:rsidRDefault="00A22FCF" w:rsidP="00860327">
            <w:r w:rsidRPr="006932F5">
              <w:t>Permanently</w:t>
            </w:r>
          </w:p>
        </w:tc>
        <w:tc>
          <w:tcPr>
            <w:tcW w:w="1368" w:type="dxa"/>
            <w:tcBorders>
              <w:top w:val="nil"/>
              <w:left w:val="nil"/>
              <w:bottom w:val="nil"/>
              <w:right w:val="nil"/>
            </w:tcBorders>
          </w:tcPr>
          <w:p w14:paraId="0A02C3A9" w14:textId="77777777" w:rsidR="00A22FCF" w:rsidRPr="006932F5" w:rsidRDefault="00A22FCF" w:rsidP="00860327"/>
        </w:tc>
      </w:tr>
    </w:tbl>
    <w:p w14:paraId="0FADF69E" w14:textId="77777777" w:rsidR="00A22FCF" w:rsidRPr="000A7C1F" w:rsidRDefault="00A22FCF" w:rsidP="00576564">
      <w:pPr>
        <w:pStyle w:val="Heading1"/>
        <w:rPr>
          <w:color w:val="auto"/>
        </w:rPr>
      </w:pPr>
      <w:bookmarkStart w:id="85" w:name="_Toc127861307"/>
      <w:r w:rsidRPr="000A7C1F">
        <w:rPr>
          <w:color w:val="auto"/>
        </w:rPr>
        <w:t>Section 17 - Fee Information</w:t>
      </w:r>
      <w:bookmarkEnd w:id="85"/>
    </w:p>
    <w:p w14:paraId="1FDACDDD" w14:textId="77777777" w:rsidR="001E0B36" w:rsidRDefault="001E0B36" w:rsidP="00A22FCF">
      <w:pPr>
        <w:spacing w:after="0" w:line="240" w:lineRule="auto"/>
      </w:pPr>
    </w:p>
    <w:p w14:paraId="28184F2F" w14:textId="77777777" w:rsidR="00A22FCF" w:rsidRDefault="00A22FCF" w:rsidP="00A22FCF">
      <w:pPr>
        <w:spacing w:after="0" w:line="240" w:lineRule="auto"/>
      </w:pPr>
      <w:r>
        <w:t xml:space="preserve">As published on the ACVREP website.  </w:t>
      </w:r>
      <w:hyperlink r:id="rId25" w:history="1">
        <w:r w:rsidRPr="00117DCD">
          <w:rPr>
            <w:rStyle w:val="Hyperlink"/>
          </w:rPr>
          <w:t>http://www.acvrep.org/ascerteon/control/certifications/fees</w:t>
        </w:r>
      </w:hyperlink>
      <w:r>
        <w:t xml:space="preserve"> </w:t>
      </w:r>
    </w:p>
    <w:p w14:paraId="47A284E2" w14:textId="77777777" w:rsidR="009124E0" w:rsidRPr="009124E0" w:rsidRDefault="00A22FCF" w:rsidP="009124E0">
      <w:pPr>
        <w:spacing w:after="0" w:line="240" w:lineRule="auto"/>
      </w:pPr>
      <w:r>
        <w:t>ACVREP will provide notice of any changes in fees 90 days prior to the new fees becoming effective</w:t>
      </w:r>
      <w:r w:rsidR="009124E0">
        <w:t>.</w:t>
      </w:r>
    </w:p>
    <w:p w14:paraId="40D09E87" w14:textId="77777777" w:rsidR="009124E0" w:rsidRDefault="009124E0" w:rsidP="00A22FCF">
      <w:pPr>
        <w:spacing w:after="0" w:line="240" w:lineRule="auto"/>
        <w:jc w:val="both"/>
        <w:rPr>
          <w:b/>
          <w:bCs/>
          <w:sz w:val="24"/>
          <w:szCs w:val="24"/>
          <w:u w:val="single"/>
        </w:rPr>
      </w:pPr>
    </w:p>
    <w:p w14:paraId="1E5E8560" w14:textId="77777777" w:rsidR="00A22FCF" w:rsidRPr="000A7C1F" w:rsidRDefault="00A22FCF" w:rsidP="00576564">
      <w:pPr>
        <w:pStyle w:val="Heading2"/>
        <w:rPr>
          <w:color w:val="auto"/>
        </w:rPr>
      </w:pPr>
      <w:bookmarkStart w:id="86" w:name="_Toc127861308"/>
      <w:r w:rsidRPr="000A7C1F">
        <w:rPr>
          <w:color w:val="auto"/>
        </w:rPr>
        <w:t>Refund policy:</w:t>
      </w:r>
      <w:bookmarkEnd w:id="86"/>
    </w:p>
    <w:p w14:paraId="2B2F6FAB" w14:textId="77777777" w:rsidR="00A22FCF" w:rsidRDefault="00A22FCF" w:rsidP="00A22FCF">
      <w:pPr>
        <w:spacing w:after="0" w:line="240" w:lineRule="auto"/>
        <w:jc w:val="both"/>
        <w:rPr>
          <w:b/>
        </w:rPr>
      </w:pPr>
      <w:r w:rsidRPr="00A13897">
        <w:rPr>
          <w:b/>
        </w:rPr>
        <w:t xml:space="preserve"> </w:t>
      </w:r>
    </w:p>
    <w:p w14:paraId="02C68071" w14:textId="77777777" w:rsidR="00A22FCF" w:rsidRDefault="00A22FCF" w:rsidP="008F44EB">
      <w:pPr>
        <w:spacing w:after="0" w:line="240" w:lineRule="auto"/>
        <w:jc w:val="both"/>
        <w:rPr>
          <w:sz w:val="28"/>
          <w:szCs w:val="28"/>
        </w:rPr>
      </w:pPr>
      <w:r w:rsidRPr="001E0B36">
        <w:rPr>
          <w:b/>
          <w:sz w:val="28"/>
          <w:szCs w:val="28"/>
        </w:rPr>
        <w:t>All fees once paid are non-refundable</w:t>
      </w:r>
      <w:r w:rsidRPr="001E0B36">
        <w:rPr>
          <w:sz w:val="28"/>
          <w:szCs w:val="28"/>
        </w:rPr>
        <w:t xml:space="preserve">. </w:t>
      </w:r>
    </w:p>
    <w:p w14:paraId="6AE94B51" w14:textId="77777777" w:rsidR="008F44EB" w:rsidRDefault="008F44EB" w:rsidP="008F44EB">
      <w:pPr>
        <w:spacing w:after="0" w:line="240" w:lineRule="auto"/>
        <w:jc w:val="both"/>
        <w:rPr>
          <w:b/>
          <w:sz w:val="28"/>
          <w:szCs w:val="28"/>
        </w:rPr>
      </w:pPr>
    </w:p>
    <w:p w14:paraId="578A8705" w14:textId="77777777" w:rsidR="000A7C1F" w:rsidRPr="000A7C1F" w:rsidRDefault="000A7C1F" w:rsidP="000A7C1F">
      <w:pPr>
        <w:rPr>
          <w:sz w:val="28"/>
          <w:szCs w:val="28"/>
        </w:rPr>
      </w:pPr>
    </w:p>
    <w:p w14:paraId="2E4CD1EE" w14:textId="77777777" w:rsidR="000A7C1F" w:rsidRPr="000A7C1F" w:rsidRDefault="000A7C1F" w:rsidP="000A7C1F">
      <w:pPr>
        <w:rPr>
          <w:sz w:val="28"/>
          <w:szCs w:val="28"/>
        </w:rPr>
      </w:pPr>
    </w:p>
    <w:p w14:paraId="2B279419" w14:textId="77777777" w:rsidR="000A7C1F" w:rsidRPr="000A7C1F" w:rsidRDefault="000A7C1F" w:rsidP="000A7C1F">
      <w:pPr>
        <w:rPr>
          <w:sz w:val="28"/>
          <w:szCs w:val="28"/>
        </w:rPr>
      </w:pPr>
    </w:p>
    <w:p w14:paraId="6D9755F9" w14:textId="77777777" w:rsidR="000A7C1F" w:rsidRDefault="000A7C1F" w:rsidP="000A7C1F">
      <w:pPr>
        <w:rPr>
          <w:b/>
          <w:sz w:val="28"/>
          <w:szCs w:val="28"/>
        </w:rPr>
      </w:pPr>
    </w:p>
    <w:p w14:paraId="6C080E66" w14:textId="7F1D3AA6" w:rsidR="000A7C1F" w:rsidRPr="00203793" w:rsidRDefault="000A7C1F" w:rsidP="00203793">
      <w:pPr>
        <w:tabs>
          <w:tab w:val="left" w:pos="3560"/>
        </w:tabs>
        <w:jc w:val="center"/>
        <w:rPr>
          <w:b/>
          <w:sz w:val="28"/>
          <w:szCs w:val="28"/>
        </w:rPr>
        <w:sectPr w:rsidR="000A7C1F" w:rsidRPr="00203793" w:rsidSect="00DC118D">
          <w:footerReference w:type="default" r:id="rId26"/>
          <w:footerReference w:type="first" r:id="rId27"/>
          <w:pgSz w:w="12240" w:h="15840"/>
          <w:pgMar w:top="1440" w:right="1440" w:bottom="1440" w:left="1440" w:header="720" w:footer="288" w:gutter="0"/>
          <w:pgNumType w:start="0"/>
          <w:cols w:space="720"/>
          <w:docGrid w:linePitch="299"/>
        </w:sectPr>
      </w:pPr>
      <w:r>
        <w:rPr>
          <w:b/>
          <w:sz w:val="28"/>
          <w:szCs w:val="28"/>
        </w:rPr>
        <w:t>This section left intentional blank</w:t>
      </w:r>
    </w:p>
    <w:p w14:paraId="5C86E2CA" w14:textId="77777777" w:rsidR="00B266F8" w:rsidRDefault="00B266F8" w:rsidP="0042513A">
      <w:pPr>
        <w:spacing w:after="0" w:line="240" w:lineRule="auto"/>
        <w:jc w:val="center"/>
        <w:rPr>
          <w:rFonts w:ascii="Arial" w:hAnsi="Arial" w:cs="Arial"/>
          <w:b/>
          <w:sz w:val="32"/>
          <w:szCs w:val="32"/>
        </w:rPr>
      </w:pPr>
    </w:p>
    <w:p w14:paraId="7FC3BA4D" w14:textId="157ADA91" w:rsidR="0088162D" w:rsidRPr="000A7C1F" w:rsidRDefault="0042513A" w:rsidP="00576564">
      <w:pPr>
        <w:pStyle w:val="Heading1"/>
        <w:jc w:val="center"/>
        <w:rPr>
          <w:color w:val="auto"/>
        </w:rPr>
      </w:pPr>
      <w:bookmarkStart w:id="87" w:name="_Toc127861309"/>
      <w:r w:rsidRPr="000A7C1F">
        <w:rPr>
          <w:color w:val="auto"/>
        </w:rPr>
        <w:t>A</w:t>
      </w:r>
      <w:r w:rsidR="002D7885" w:rsidRPr="000A7C1F">
        <w:rPr>
          <w:color w:val="auto"/>
        </w:rPr>
        <w:t>ppendix</w:t>
      </w:r>
      <w:r w:rsidRPr="000A7C1F">
        <w:rPr>
          <w:color w:val="auto"/>
        </w:rPr>
        <w:t xml:space="preserve"> </w:t>
      </w:r>
      <w:r w:rsidR="00BD4CAB" w:rsidRPr="000A7C1F">
        <w:rPr>
          <w:color w:val="auto"/>
        </w:rPr>
        <w:t>A</w:t>
      </w:r>
      <w:bookmarkEnd w:id="87"/>
    </w:p>
    <w:p w14:paraId="42695290" w14:textId="4C2A1EDC" w:rsidR="0060610C" w:rsidRPr="000A7C1F" w:rsidRDefault="0060610C" w:rsidP="00576564">
      <w:pPr>
        <w:pStyle w:val="Heading2"/>
        <w:rPr>
          <w:color w:val="auto"/>
        </w:rPr>
      </w:pPr>
      <w:bookmarkStart w:id="88" w:name="_Toc127861310"/>
      <w:r w:rsidRPr="000A7C1F">
        <w:rPr>
          <w:color w:val="auto"/>
        </w:rPr>
        <w:t>C</w:t>
      </w:r>
      <w:r w:rsidR="00F12377" w:rsidRPr="000A7C1F">
        <w:rPr>
          <w:color w:val="auto"/>
        </w:rPr>
        <w:t>ore Knowledge Domain Area Checklist</w:t>
      </w:r>
      <w:bookmarkEnd w:id="88"/>
    </w:p>
    <w:p w14:paraId="5D913767" w14:textId="77777777" w:rsidR="0060610C" w:rsidRDefault="0060610C" w:rsidP="0060610C">
      <w:pPr>
        <w:rPr>
          <w:rFonts w:ascii="Arial" w:hAnsi="Arial" w:cs="Arial"/>
          <w:b/>
          <w:bCs/>
          <w:color w:val="FF0000"/>
          <w:sz w:val="24"/>
          <w:szCs w:val="24"/>
        </w:rPr>
      </w:pPr>
      <w:r w:rsidRPr="00B35B56">
        <w:rPr>
          <w:rFonts w:ascii="Arial" w:hAnsi="Arial" w:cs="Arial"/>
          <w:b/>
          <w:bCs/>
          <w:color w:val="FF0000"/>
          <w:sz w:val="24"/>
          <w:szCs w:val="24"/>
        </w:rPr>
        <w:t xml:space="preserve">In order to be declared Eligible for the Certification exam you must </w:t>
      </w:r>
      <w:r>
        <w:rPr>
          <w:rFonts w:ascii="Arial" w:hAnsi="Arial" w:cs="Arial"/>
          <w:b/>
          <w:bCs/>
          <w:color w:val="FF0000"/>
          <w:sz w:val="24"/>
          <w:szCs w:val="24"/>
        </w:rPr>
        <w:t>provide evidence</w:t>
      </w:r>
      <w:r w:rsidRPr="00B35B56">
        <w:rPr>
          <w:rFonts w:ascii="Arial" w:hAnsi="Arial" w:cs="Arial"/>
          <w:b/>
          <w:bCs/>
          <w:color w:val="FF0000"/>
          <w:sz w:val="24"/>
          <w:szCs w:val="24"/>
        </w:rPr>
        <w:t xml:space="preserve"> that you have received training and/or education in each of the</w:t>
      </w:r>
      <w:r>
        <w:rPr>
          <w:rFonts w:ascii="Arial" w:hAnsi="Arial" w:cs="Arial"/>
          <w:b/>
          <w:bCs/>
          <w:color w:val="FF0000"/>
          <w:sz w:val="24"/>
          <w:szCs w:val="24"/>
        </w:rPr>
        <w:t xml:space="preserve"> Body of Knowledge</w:t>
      </w:r>
      <w:r w:rsidRPr="00B35B56">
        <w:rPr>
          <w:rFonts w:ascii="Arial" w:hAnsi="Arial" w:cs="Arial"/>
          <w:b/>
          <w:bCs/>
          <w:color w:val="FF0000"/>
          <w:sz w:val="24"/>
          <w:szCs w:val="24"/>
        </w:rPr>
        <w:t xml:space="preserve"> Domain areas.  </w:t>
      </w:r>
    </w:p>
    <w:p w14:paraId="27074323" w14:textId="77777777" w:rsidR="0060610C" w:rsidRDefault="0060610C" w:rsidP="0060610C">
      <w:pPr>
        <w:rPr>
          <w:rFonts w:ascii="Arial" w:hAnsi="Arial" w:cs="Arial"/>
          <w:b/>
          <w:bCs/>
          <w:color w:val="FF0000"/>
          <w:sz w:val="24"/>
          <w:szCs w:val="24"/>
        </w:rPr>
      </w:pPr>
      <w:r w:rsidRPr="00B35B56">
        <w:rPr>
          <w:rFonts w:ascii="Arial" w:hAnsi="Arial" w:cs="Arial"/>
          <w:b/>
          <w:bCs/>
          <w:color w:val="FF0000"/>
          <w:sz w:val="24"/>
          <w:szCs w:val="24"/>
        </w:rPr>
        <w:t>This form must be completed</w:t>
      </w:r>
      <w:r>
        <w:rPr>
          <w:rFonts w:ascii="Arial" w:hAnsi="Arial" w:cs="Arial"/>
          <w:b/>
          <w:bCs/>
          <w:color w:val="FF0000"/>
          <w:sz w:val="24"/>
          <w:szCs w:val="24"/>
        </w:rPr>
        <w:t xml:space="preserve"> and uploaded into your Eligibility Application</w:t>
      </w:r>
      <w:r w:rsidRPr="00B35B56">
        <w:rPr>
          <w:rFonts w:ascii="Arial" w:hAnsi="Arial" w:cs="Arial"/>
          <w:b/>
          <w:bCs/>
          <w:color w:val="FF0000"/>
          <w:sz w:val="24"/>
          <w:szCs w:val="24"/>
        </w:rPr>
        <w:t xml:space="preserve"> listing all of the training/education received in each of the Domains and it must be accompanied by evidence of completion of the training/education.  </w:t>
      </w:r>
    </w:p>
    <w:p w14:paraId="5CA74B96" w14:textId="77777777" w:rsidR="0060610C" w:rsidRDefault="0060610C" w:rsidP="0060610C">
      <w:pPr>
        <w:rPr>
          <w:rFonts w:ascii="Arial" w:hAnsi="Arial" w:cs="Arial"/>
          <w:b/>
          <w:bCs/>
          <w:color w:val="FF0000"/>
        </w:rPr>
      </w:pPr>
      <w:r w:rsidRPr="00B35B56">
        <w:rPr>
          <w:rFonts w:ascii="Arial" w:hAnsi="Arial" w:cs="Arial"/>
          <w:b/>
          <w:bCs/>
          <w:color w:val="FF0000"/>
          <w:sz w:val="24"/>
          <w:szCs w:val="24"/>
        </w:rPr>
        <w:t>For formal university courses an official</w:t>
      </w:r>
      <w:r>
        <w:rPr>
          <w:rFonts w:ascii="Arial" w:hAnsi="Arial" w:cs="Arial"/>
          <w:b/>
          <w:bCs/>
          <w:color w:val="FF0000"/>
          <w:sz w:val="24"/>
          <w:szCs w:val="24"/>
        </w:rPr>
        <w:t xml:space="preserve"> university</w:t>
      </w:r>
      <w:r w:rsidRPr="00B35B56">
        <w:rPr>
          <w:rFonts w:ascii="Arial" w:hAnsi="Arial" w:cs="Arial"/>
          <w:b/>
          <w:bCs/>
          <w:color w:val="FF0000"/>
          <w:sz w:val="24"/>
          <w:szCs w:val="24"/>
        </w:rPr>
        <w:t xml:space="preserve"> transcript must be </w:t>
      </w:r>
      <w:r>
        <w:rPr>
          <w:rFonts w:ascii="Arial" w:hAnsi="Arial" w:cs="Arial"/>
          <w:b/>
          <w:bCs/>
          <w:color w:val="FF0000"/>
        </w:rPr>
        <w:t>must be mailed directly to ACVREP</w:t>
      </w:r>
      <w:r w:rsidRPr="00B35B56">
        <w:rPr>
          <w:rFonts w:ascii="Arial" w:hAnsi="Arial" w:cs="Arial"/>
          <w:b/>
          <w:bCs/>
          <w:color w:val="FF0000"/>
        </w:rPr>
        <w:t>.</w:t>
      </w:r>
    </w:p>
    <w:p w14:paraId="190BAA56" w14:textId="77777777" w:rsidR="0060610C" w:rsidRPr="00F829B3" w:rsidRDefault="0060610C" w:rsidP="0060610C">
      <w:pPr>
        <w:rPr>
          <w:rFonts w:ascii="Arial" w:hAnsi="Arial" w:cs="Arial"/>
          <w:b/>
          <w:bCs/>
          <w:color w:val="FF0000"/>
          <w:sz w:val="24"/>
          <w:szCs w:val="24"/>
        </w:rPr>
      </w:pPr>
      <w:r w:rsidRPr="00037DEB">
        <w:rPr>
          <w:rFonts w:ascii="Arial" w:hAnsi="Arial" w:cs="Arial"/>
          <w:b/>
          <w:bCs/>
          <w:color w:val="FF0000"/>
          <w:sz w:val="24"/>
          <w:szCs w:val="24"/>
        </w:rPr>
        <w:t>Use as many pages as needed to list all trainings/education</w:t>
      </w:r>
      <w:r>
        <w:rPr>
          <w:rFonts w:ascii="Arial" w:hAnsi="Arial" w:cs="Arial"/>
          <w:b/>
          <w:bCs/>
          <w:color w:val="FF0000"/>
          <w:sz w:val="24"/>
          <w:szCs w:val="24"/>
        </w:rPr>
        <w:t xml:space="preserve"> in each area</w:t>
      </w:r>
      <w:r>
        <w:rPr>
          <w:rFonts w:ascii="Arial" w:hAnsi="Arial" w:cs="Arial"/>
          <w:b/>
          <w:bCs/>
          <w:color w:val="FF0000"/>
        </w:rPr>
        <w:t>.</w:t>
      </w:r>
    </w:p>
    <w:p w14:paraId="6F926DD8" w14:textId="77777777" w:rsidR="0060610C" w:rsidRDefault="0060610C" w:rsidP="0060610C">
      <w:pPr>
        <w:rPr>
          <w:rFonts w:ascii="Arial" w:hAnsi="Arial" w:cs="Arial"/>
          <w:b/>
          <w:bCs/>
          <w:color w:val="FF0000"/>
        </w:rPr>
      </w:pPr>
    </w:p>
    <w:p w14:paraId="5F8CF80B" w14:textId="77777777" w:rsidR="0060610C" w:rsidRDefault="0060610C" w:rsidP="0060610C">
      <w:pPr>
        <w:pStyle w:val="ListParagraph"/>
        <w:widowControl/>
        <w:numPr>
          <w:ilvl w:val="0"/>
          <w:numId w:val="42"/>
        </w:numPr>
        <w:spacing w:after="160" w:line="259" w:lineRule="auto"/>
        <w:contextualSpacing/>
        <w:rPr>
          <w:rFonts w:ascii="Arial" w:hAnsi="Arial" w:cs="Arial"/>
          <w:b/>
          <w:bCs/>
        </w:rPr>
      </w:pPr>
      <w:r>
        <w:rPr>
          <w:rFonts w:ascii="Arial" w:hAnsi="Arial" w:cs="Arial"/>
          <w:b/>
          <w:bCs/>
        </w:rPr>
        <w:t xml:space="preserve">Understanding </w:t>
      </w:r>
      <w:proofErr w:type="spellStart"/>
      <w:r>
        <w:rPr>
          <w:rFonts w:ascii="Arial" w:hAnsi="Arial" w:cs="Arial"/>
          <w:b/>
          <w:bCs/>
        </w:rPr>
        <w:t>Deafblindess</w:t>
      </w:r>
      <w:proofErr w:type="spellEnd"/>
    </w:p>
    <w:p w14:paraId="3E14B283" w14:textId="77777777" w:rsidR="0060610C" w:rsidRPr="00037DEB" w:rsidRDefault="0060610C" w:rsidP="0060610C">
      <w:pPr>
        <w:pStyle w:val="ListParagraph"/>
        <w:rPr>
          <w:rFonts w:ascii="Arial" w:hAnsi="Arial" w:cs="Arial"/>
          <w:b/>
          <w:bCs/>
        </w:rPr>
      </w:pPr>
    </w:p>
    <w:p w14:paraId="3B111060" w14:textId="77777777" w:rsidR="0060610C" w:rsidRPr="00F829B3" w:rsidRDefault="0060610C" w:rsidP="0060610C">
      <w:pPr>
        <w:pStyle w:val="ListParagraph"/>
        <w:rPr>
          <w:rFonts w:ascii="Arial" w:hAnsi="Arial" w:cs="Arial"/>
          <w:b/>
          <w:bCs/>
        </w:rPr>
      </w:pPr>
    </w:p>
    <w:p w14:paraId="18AE02FA" w14:textId="77777777" w:rsidR="0060610C" w:rsidRDefault="0060610C" w:rsidP="0060610C">
      <w:pPr>
        <w:pStyle w:val="ListParagraph"/>
        <w:widowControl/>
        <w:numPr>
          <w:ilvl w:val="0"/>
          <w:numId w:val="42"/>
        </w:numPr>
        <w:spacing w:after="160" w:line="259" w:lineRule="auto"/>
        <w:contextualSpacing/>
        <w:rPr>
          <w:rFonts w:ascii="Arial" w:hAnsi="Arial" w:cs="Arial"/>
          <w:b/>
          <w:bCs/>
        </w:rPr>
      </w:pPr>
      <w:r>
        <w:rPr>
          <w:rFonts w:ascii="Arial" w:hAnsi="Arial" w:cs="Arial"/>
          <w:b/>
          <w:bCs/>
        </w:rPr>
        <w:t>Values, Ethics and Principles of Intervenor Services</w:t>
      </w:r>
    </w:p>
    <w:p w14:paraId="66B4EAF6" w14:textId="77777777" w:rsidR="0060610C" w:rsidRPr="00037DEB" w:rsidRDefault="0060610C" w:rsidP="0060610C">
      <w:pPr>
        <w:pStyle w:val="ListParagraph"/>
        <w:rPr>
          <w:rFonts w:ascii="Arial" w:hAnsi="Arial" w:cs="Arial"/>
          <w:b/>
          <w:bCs/>
        </w:rPr>
      </w:pPr>
    </w:p>
    <w:p w14:paraId="45A6DDC5" w14:textId="77777777" w:rsidR="0060610C" w:rsidRPr="00F829B3" w:rsidRDefault="0060610C" w:rsidP="0060610C">
      <w:pPr>
        <w:pStyle w:val="ListParagraph"/>
        <w:rPr>
          <w:rFonts w:ascii="Arial" w:hAnsi="Arial" w:cs="Arial"/>
          <w:b/>
          <w:bCs/>
        </w:rPr>
      </w:pPr>
    </w:p>
    <w:p w14:paraId="2D96B8D1" w14:textId="77777777" w:rsidR="0060610C" w:rsidRDefault="0060610C" w:rsidP="0060610C">
      <w:pPr>
        <w:pStyle w:val="ListParagraph"/>
        <w:widowControl/>
        <w:numPr>
          <w:ilvl w:val="0"/>
          <w:numId w:val="42"/>
        </w:numPr>
        <w:spacing w:after="160" w:line="259" w:lineRule="auto"/>
        <w:contextualSpacing/>
        <w:rPr>
          <w:rFonts w:ascii="Arial" w:hAnsi="Arial" w:cs="Arial"/>
          <w:b/>
          <w:bCs/>
        </w:rPr>
      </w:pPr>
      <w:r>
        <w:rPr>
          <w:rFonts w:ascii="Arial" w:hAnsi="Arial" w:cs="Arial"/>
          <w:b/>
          <w:bCs/>
        </w:rPr>
        <w:t>Strategies Used in Providing Intervenor Services</w:t>
      </w:r>
    </w:p>
    <w:p w14:paraId="0A3CF322" w14:textId="77777777" w:rsidR="0060610C" w:rsidRDefault="0060610C" w:rsidP="0060610C">
      <w:pPr>
        <w:rPr>
          <w:rFonts w:ascii="Arial" w:hAnsi="Arial" w:cs="Arial"/>
          <w:b/>
          <w:bCs/>
        </w:rPr>
      </w:pPr>
    </w:p>
    <w:p w14:paraId="5F482495" w14:textId="77777777" w:rsidR="0060610C" w:rsidRPr="00037DEB" w:rsidRDefault="0060610C" w:rsidP="0060610C">
      <w:pPr>
        <w:pStyle w:val="ListParagraph"/>
        <w:widowControl/>
        <w:numPr>
          <w:ilvl w:val="0"/>
          <w:numId w:val="42"/>
        </w:numPr>
        <w:spacing w:after="160" w:line="259" w:lineRule="auto"/>
        <w:contextualSpacing/>
        <w:rPr>
          <w:rFonts w:ascii="Arial" w:hAnsi="Arial" w:cs="Arial"/>
          <w:b/>
          <w:bCs/>
        </w:rPr>
      </w:pPr>
      <w:r>
        <w:rPr>
          <w:rFonts w:ascii="Arial" w:hAnsi="Arial" w:cs="Arial"/>
          <w:b/>
          <w:bCs/>
        </w:rPr>
        <w:t>Theories and Practices of Communication</w:t>
      </w:r>
    </w:p>
    <w:p w14:paraId="6DB06209" w14:textId="77777777" w:rsidR="0060610C" w:rsidRDefault="0060610C" w:rsidP="0060610C">
      <w:pPr>
        <w:rPr>
          <w:rFonts w:ascii="Arial" w:hAnsi="Arial" w:cs="Arial"/>
          <w:b/>
          <w:bCs/>
        </w:rPr>
      </w:pPr>
    </w:p>
    <w:p w14:paraId="22ADE16B" w14:textId="77777777" w:rsidR="0060610C" w:rsidRPr="00037DEB" w:rsidRDefault="0060610C" w:rsidP="0060610C">
      <w:pPr>
        <w:pStyle w:val="ListParagraph"/>
        <w:widowControl/>
        <w:numPr>
          <w:ilvl w:val="0"/>
          <w:numId w:val="42"/>
        </w:numPr>
        <w:spacing w:after="160" w:line="259" w:lineRule="auto"/>
        <w:contextualSpacing/>
        <w:rPr>
          <w:rFonts w:ascii="Arial" w:hAnsi="Arial" w:cs="Arial"/>
          <w:b/>
          <w:bCs/>
        </w:rPr>
      </w:pPr>
      <w:r>
        <w:rPr>
          <w:rFonts w:ascii="Arial" w:hAnsi="Arial" w:cs="Arial"/>
          <w:b/>
          <w:bCs/>
        </w:rPr>
        <w:t xml:space="preserve">Social, Emotional and Psychological Impact of </w:t>
      </w:r>
      <w:proofErr w:type="spellStart"/>
      <w:r>
        <w:rPr>
          <w:rFonts w:ascii="Arial" w:hAnsi="Arial" w:cs="Arial"/>
          <w:b/>
          <w:bCs/>
        </w:rPr>
        <w:t>Deafblindness</w:t>
      </w:r>
      <w:proofErr w:type="spellEnd"/>
    </w:p>
    <w:p w14:paraId="03AD79F3" w14:textId="77777777" w:rsidR="0060610C" w:rsidRDefault="0060610C" w:rsidP="0060610C">
      <w:pPr>
        <w:rPr>
          <w:rFonts w:ascii="Arial" w:hAnsi="Arial" w:cs="Arial"/>
          <w:b/>
          <w:bCs/>
        </w:rPr>
      </w:pPr>
    </w:p>
    <w:p w14:paraId="312C1BF8" w14:textId="77777777" w:rsidR="0060610C" w:rsidRDefault="0060610C" w:rsidP="0060610C">
      <w:pPr>
        <w:pStyle w:val="ListParagraph"/>
        <w:widowControl/>
        <w:numPr>
          <w:ilvl w:val="0"/>
          <w:numId w:val="42"/>
        </w:numPr>
        <w:spacing w:after="160" w:line="259" w:lineRule="auto"/>
        <w:contextualSpacing/>
        <w:rPr>
          <w:rFonts w:ascii="Arial" w:hAnsi="Arial" w:cs="Arial"/>
          <w:b/>
          <w:bCs/>
        </w:rPr>
      </w:pPr>
      <w:r>
        <w:rPr>
          <w:rFonts w:ascii="Arial" w:hAnsi="Arial" w:cs="Arial"/>
          <w:b/>
          <w:bCs/>
        </w:rPr>
        <w:t xml:space="preserve">The Relationship Between </w:t>
      </w:r>
      <w:proofErr w:type="spellStart"/>
      <w:r>
        <w:rPr>
          <w:rFonts w:ascii="Arial" w:hAnsi="Arial" w:cs="Arial"/>
          <w:b/>
          <w:bCs/>
        </w:rPr>
        <w:t>Deafblindness</w:t>
      </w:r>
      <w:proofErr w:type="spellEnd"/>
      <w:r>
        <w:rPr>
          <w:rFonts w:ascii="Arial" w:hAnsi="Arial" w:cs="Arial"/>
          <w:b/>
          <w:bCs/>
        </w:rPr>
        <w:t xml:space="preserve"> and Health, Mental Health and Aging</w:t>
      </w:r>
    </w:p>
    <w:p w14:paraId="0439D7E2" w14:textId="77777777" w:rsidR="0060610C" w:rsidRDefault="0060610C" w:rsidP="0060610C">
      <w:pPr>
        <w:rPr>
          <w:rFonts w:ascii="Arial" w:hAnsi="Arial" w:cs="Arial"/>
          <w:b/>
          <w:bCs/>
        </w:rPr>
      </w:pPr>
    </w:p>
    <w:p w14:paraId="3A1BA3F6" w14:textId="77777777" w:rsidR="0060610C" w:rsidRPr="00037DEB" w:rsidRDefault="0060610C" w:rsidP="0060610C">
      <w:pPr>
        <w:pStyle w:val="ListParagraph"/>
        <w:widowControl/>
        <w:numPr>
          <w:ilvl w:val="0"/>
          <w:numId w:val="42"/>
        </w:numPr>
        <w:spacing w:after="160" w:line="259" w:lineRule="auto"/>
        <w:contextualSpacing/>
        <w:rPr>
          <w:rFonts w:ascii="Arial" w:hAnsi="Arial" w:cs="Arial"/>
          <w:b/>
          <w:bCs/>
        </w:rPr>
      </w:pPr>
      <w:r>
        <w:rPr>
          <w:rFonts w:ascii="Arial" w:hAnsi="Arial" w:cs="Arial"/>
          <w:b/>
          <w:bCs/>
        </w:rPr>
        <w:t>Sensory Systems</w:t>
      </w:r>
    </w:p>
    <w:p w14:paraId="516DEA4F" w14:textId="77777777" w:rsidR="0060610C" w:rsidRDefault="0060610C" w:rsidP="0060610C">
      <w:pPr>
        <w:rPr>
          <w:rFonts w:ascii="Arial" w:hAnsi="Arial" w:cs="Arial"/>
          <w:b/>
          <w:bCs/>
        </w:rPr>
      </w:pPr>
    </w:p>
    <w:p w14:paraId="00C2BFA8" w14:textId="77777777" w:rsidR="0060610C" w:rsidRDefault="0060610C" w:rsidP="0060610C">
      <w:pPr>
        <w:pStyle w:val="ListParagraph"/>
        <w:widowControl/>
        <w:numPr>
          <w:ilvl w:val="0"/>
          <w:numId w:val="42"/>
        </w:numPr>
        <w:spacing w:after="160" w:line="259" w:lineRule="auto"/>
        <w:contextualSpacing/>
        <w:rPr>
          <w:rFonts w:ascii="Arial" w:hAnsi="Arial" w:cs="Arial"/>
          <w:b/>
          <w:bCs/>
        </w:rPr>
      </w:pPr>
      <w:r>
        <w:rPr>
          <w:rFonts w:ascii="Arial" w:hAnsi="Arial" w:cs="Arial"/>
          <w:b/>
          <w:bCs/>
        </w:rPr>
        <w:t>Orientation &amp; Mobility</w:t>
      </w:r>
    </w:p>
    <w:p w14:paraId="4A3F332C" w14:textId="77777777" w:rsidR="0060610C" w:rsidRPr="00037DEB" w:rsidRDefault="0060610C" w:rsidP="0060610C">
      <w:pPr>
        <w:pStyle w:val="ListParagraph"/>
        <w:rPr>
          <w:rFonts w:ascii="Arial" w:hAnsi="Arial" w:cs="Arial"/>
          <w:b/>
          <w:bCs/>
        </w:rPr>
      </w:pPr>
    </w:p>
    <w:p w14:paraId="759B0017" w14:textId="77777777" w:rsidR="0060610C" w:rsidRPr="00037DEB" w:rsidRDefault="0060610C" w:rsidP="0060610C">
      <w:pPr>
        <w:pStyle w:val="ListParagraph"/>
        <w:rPr>
          <w:rFonts w:ascii="Arial" w:hAnsi="Arial" w:cs="Arial"/>
          <w:b/>
          <w:bCs/>
        </w:rPr>
      </w:pPr>
    </w:p>
    <w:p w14:paraId="565F673E" w14:textId="77777777" w:rsidR="0060610C" w:rsidRPr="00037DEB" w:rsidRDefault="0060610C" w:rsidP="0060610C">
      <w:pPr>
        <w:pStyle w:val="ListParagraph"/>
        <w:widowControl/>
        <w:numPr>
          <w:ilvl w:val="0"/>
          <w:numId w:val="42"/>
        </w:numPr>
        <w:spacing w:after="160" w:line="259" w:lineRule="auto"/>
        <w:contextualSpacing/>
        <w:rPr>
          <w:rFonts w:ascii="Arial" w:hAnsi="Arial" w:cs="Arial"/>
          <w:b/>
          <w:bCs/>
        </w:rPr>
      </w:pPr>
      <w:r>
        <w:rPr>
          <w:rFonts w:ascii="Arial" w:hAnsi="Arial" w:cs="Arial"/>
          <w:b/>
          <w:bCs/>
        </w:rPr>
        <w:t>Use of Assistive Devices and Technology</w:t>
      </w:r>
    </w:p>
    <w:p w14:paraId="3D2DC460" w14:textId="350AE532" w:rsidR="0060610C" w:rsidRPr="000A7C1F" w:rsidRDefault="00BD4CAB" w:rsidP="002D7885">
      <w:pPr>
        <w:pStyle w:val="Heading1"/>
        <w:jc w:val="center"/>
        <w:rPr>
          <w:color w:val="auto"/>
        </w:rPr>
      </w:pPr>
      <w:bookmarkStart w:id="89" w:name="_Toc127861311"/>
      <w:r w:rsidRPr="000A7C1F">
        <w:rPr>
          <w:color w:val="auto"/>
        </w:rPr>
        <w:lastRenderedPageBreak/>
        <w:t>A</w:t>
      </w:r>
      <w:r w:rsidR="002D7885" w:rsidRPr="000A7C1F">
        <w:rPr>
          <w:color w:val="auto"/>
        </w:rPr>
        <w:t>ppendix</w:t>
      </w:r>
      <w:r w:rsidRPr="000A7C1F">
        <w:rPr>
          <w:color w:val="auto"/>
        </w:rPr>
        <w:t xml:space="preserve"> B</w:t>
      </w:r>
      <w:bookmarkEnd w:id="89"/>
    </w:p>
    <w:p w14:paraId="37D745A0" w14:textId="7E4F243A" w:rsidR="0060610C" w:rsidRPr="000A7C1F" w:rsidRDefault="0060610C" w:rsidP="00576564">
      <w:pPr>
        <w:pStyle w:val="Heading2"/>
        <w:jc w:val="center"/>
        <w:rPr>
          <w:color w:val="auto"/>
        </w:rPr>
      </w:pPr>
      <w:bookmarkStart w:id="90" w:name="_Toc127861312"/>
      <w:r w:rsidRPr="000A7C1F">
        <w:rPr>
          <w:color w:val="auto"/>
        </w:rPr>
        <w:t>Education Verification Form</w:t>
      </w:r>
      <w:bookmarkEnd w:id="90"/>
    </w:p>
    <w:p w14:paraId="2C095560" w14:textId="5971D041" w:rsidR="0060610C" w:rsidRPr="000A7C1F" w:rsidRDefault="0060610C" w:rsidP="00576564">
      <w:pPr>
        <w:pStyle w:val="Heading2"/>
        <w:jc w:val="center"/>
        <w:rPr>
          <w:color w:val="auto"/>
        </w:rPr>
      </w:pPr>
      <w:bookmarkStart w:id="91" w:name="_Toc127861313"/>
      <w:r w:rsidRPr="000A7C1F">
        <w:rPr>
          <w:color w:val="auto"/>
        </w:rPr>
        <w:t>Certification and Recertification for CDBIS</w:t>
      </w:r>
      <w:bookmarkEnd w:id="91"/>
    </w:p>
    <w:p w14:paraId="7D1D0AFB" w14:textId="20E48E57" w:rsidR="0060610C" w:rsidRDefault="0060610C" w:rsidP="0060610C">
      <w:pPr>
        <w:jc w:val="center"/>
        <w:rPr>
          <w:b/>
          <w:bCs/>
        </w:rPr>
      </w:pPr>
      <w:r w:rsidRPr="00154CC6">
        <w:rPr>
          <w:b/>
          <w:bCs/>
          <w:noProof/>
        </w:rPr>
        <mc:AlternateContent>
          <mc:Choice Requires="wps">
            <w:drawing>
              <wp:anchor distT="45720" distB="45720" distL="114300" distR="114300" simplePos="0" relativeHeight="251657216" behindDoc="0" locked="0" layoutInCell="1" allowOverlap="1" wp14:anchorId="6044757B" wp14:editId="6C404300">
                <wp:simplePos x="0" y="0"/>
                <wp:positionH relativeFrom="column">
                  <wp:posOffset>-285750</wp:posOffset>
                </wp:positionH>
                <wp:positionV relativeFrom="paragraph">
                  <wp:posOffset>401320</wp:posOffset>
                </wp:positionV>
                <wp:extent cx="6969125" cy="45529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125" cy="4552950"/>
                        </a:xfrm>
                        <a:prstGeom prst="rect">
                          <a:avLst/>
                        </a:prstGeom>
                        <a:solidFill>
                          <a:srgbClr val="FFFFFF"/>
                        </a:solidFill>
                        <a:ln w="9525">
                          <a:solidFill>
                            <a:srgbClr val="000000"/>
                          </a:solidFill>
                          <a:miter lim="800000"/>
                          <a:headEnd/>
                          <a:tailEnd/>
                        </a:ln>
                      </wps:spPr>
                      <wps:txbx>
                        <w:txbxContent>
                          <w:p w14:paraId="35309AF2" w14:textId="1C98ABF2" w:rsidR="000A3157" w:rsidRDefault="000A3157" w:rsidP="0060610C">
                            <w:pPr>
                              <w:rPr>
                                <w:b/>
                                <w:bCs/>
                              </w:rPr>
                            </w:pPr>
                            <w:r>
                              <w:rPr>
                                <w:b/>
                                <w:bCs/>
                              </w:rPr>
                              <w:t>Participant NAME;</w:t>
                            </w:r>
                            <w:r>
                              <w:rPr>
                                <w:b/>
                                <w:bCs/>
                              </w:rPr>
                              <w:tab/>
                            </w:r>
                          </w:p>
                          <w:p w14:paraId="24B4FA53" w14:textId="77777777" w:rsidR="000A3157" w:rsidRPr="0079319C" w:rsidRDefault="000A3157" w:rsidP="0060610C">
                            <w:pPr>
                              <w:rPr>
                                <w:b/>
                                <w:bCs/>
                                <w:u w:val="single"/>
                              </w:rPr>
                            </w:pPr>
                            <w:r>
                              <w:rPr>
                                <w:b/>
                                <w:bCs/>
                              </w:rPr>
                              <w:t xml:space="preserve">Name of Course / Workshop: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4DF415C6" w14:textId="77777777" w:rsidR="000A3157" w:rsidRPr="0079319C" w:rsidRDefault="000A3157" w:rsidP="0060610C">
                            <w:pPr>
                              <w:rPr>
                                <w:b/>
                                <w:bCs/>
                                <w:u w:val="single"/>
                              </w:rPr>
                            </w:pPr>
                            <w:r>
                              <w:rPr>
                                <w:b/>
                                <w:bCs/>
                              </w:rPr>
                              <w:t xml:space="preserve">Host Organization / Institution: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7F41BAE" w14:textId="77777777" w:rsidR="000A3157" w:rsidRPr="0079319C" w:rsidRDefault="000A3157" w:rsidP="0060610C">
                            <w:pPr>
                              <w:rPr>
                                <w:b/>
                                <w:bCs/>
                                <w:u w:val="single"/>
                              </w:rPr>
                            </w:pPr>
                            <w:r>
                              <w:rPr>
                                <w:b/>
                                <w:bCs/>
                              </w:rPr>
                              <w:t xml:space="preserve">Presenter / Instructor Name: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5AD6B861" w14:textId="77777777" w:rsidR="000A3157" w:rsidRPr="0079319C" w:rsidRDefault="000A3157" w:rsidP="0060610C">
                            <w:pPr>
                              <w:rPr>
                                <w:b/>
                                <w:bCs/>
                                <w:u w:val="single"/>
                              </w:rPr>
                            </w:pPr>
                            <w:r>
                              <w:rPr>
                                <w:b/>
                                <w:bCs/>
                              </w:rPr>
                              <w:t xml:space="preserve">Date(s) of Course / Workshop: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A6C36BA" w14:textId="77777777" w:rsidR="000A3157" w:rsidRDefault="000A3157" w:rsidP="0060610C">
                            <w:pPr>
                              <w:rPr>
                                <w:b/>
                                <w:bCs/>
                              </w:rPr>
                            </w:pPr>
                            <w:r>
                              <w:rPr>
                                <w:b/>
                                <w:bCs/>
                              </w:rPr>
                              <w:t>Course description (Provide a summary in space below or attach documentation provided by sponsor / host):</w:t>
                            </w:r>
                          </w:p>
                          <w:p w14:paraId="247C8771" w14:textId="77777777" w:rsidR="000A3157" w:rsidRDefault="000A3157" w:rsidP="0060610C">
                            <w:pPr>
                              <w:rPr>
                                <w:b/>
                                <w:bCs/>
                              </w:rPr>
                            </w:pPr>
                            <w:r>
                              <w:rPr>
                                <w:b/>
                                <w:bCs/>
                              </w:rPr>
                              <w:t>______________________________________________________________________________</w:t>
                            </w:r>
                          </w:p>
                          <w:p w14:paraId="5864B5EB" w14:textId="77777777" w:rsidR="000A3157" w:rsidRDefault="000A3157" w:rsidP="0060610C">
                            <w:pPr>
                              <w:rPr>
                                <w:b/>
                                <w:bCs/>
                              </w:rPr>
                            </w:pPr>
                            <w:r>
                              <w:rPr>
                                <w:b/>
                                <w:bCs/>
                              </w:rPr>
                              <w:t>______________________________________________________________________________</w:t>
                            </w:r>
                          </w:p>
                          <w:p w14:paraId="2AA3D73B" w14:textId="77777777" w:rsidR="000A3157" w:rsidRDefault="000A3157" w:rsidP="0060610C">
                            <w:pPr>
                              <w:rPr>
                                <w:b/>
                                <w:bCs/>
                              </w:rPr>
                            </w:pPr>
                            <w:r>
                              <w:rPr>
                                <w:b/>
                                <w:bCs/>
                              </w:rPr>
                              <w:t>______________________________________________________________________________</w:t>
                            </w:r>
                          </w:p>
                          <w:p w14:paraId="035E2DF3" w14:textId="18AE08EA" w:rsidR="000A3157" w:rsidRDefault="000A3157" w:rsidP="0060610C">
                            <w:pPr>
                              <w:rPr>
                                <w:b/>
                                <w:bCs/>
                              </w:rPr>
                            </w:pPr>
                            <w:r>
                              <w:rPr>
                                <w:b/>
                                <w:bCs/>
                              </w:rPr>
                              <w:t>______________________________________________________________________________</w:t>
                            </w:r>
                          </w:p>
                          <w:p w14:paraId="6798A97C" w14:textId="77777777" w:rsidR="000A3157" w:rsidRDefault="000A3157" w:rsidP="0060610C">
                            <w:pPr>
                              <w:rPr>
                                <w:b/>
                                <w:bCs/>
                              </w:rPr>
                            </w:pPr>
                          </w:p>
                          <w:p w14:paraId="4F15843D" w14:textId="77777777" w:rsidR="000A3157" w:rsidRDefault="000A3157" w:rsidP="0060610C">
                            <w:pPr>
                              <w:rPr>
                                <w:b/>
                                <w:bCs/>
                              </w:rPr>
                            </w:pPr>
                            <w:r>
                              <w:rPr>
                                <w:b/>
                                <w:bCs/>
                              </w:rPr>
                              <w:t>Participant Signature: ______________________________</w:t>
                            </w:r>
                          </w:p>
                          <w:p w14:paraId="077F0483" w14:textId="77777777" w:rsidR="000A3157" w:rsidRDefault="000A3157" w:rsidP="0060610C">
                            <w:pPr>
                              <w:rPr>
                                <w:b/>
                                <w:bCs/>
                              </w:rPr>
                            </w:pPr>
                          </w:p>
                          <w:p w14:paraId="2EDCBBBB" w14:textId="77777777" w:rsidR="000A3157" w:rsidRDefault="000A3157" w:rsidP="0060610C">
                            <w:pPr>
                              <w:rPr>
                                <w:b/>
                                <w:bCs/>
                              </w:rPr>
                            </w:pPr>
                          </w:p>
                          <w:p w14:paraId="651AB9DE" w14:textId="77777777" w:rsidR="000A3157" w:rsidRDefault="000A3157" w:rsidP="0060610C">
                            <w:pPr>
                              <w:rPr>
                                <w:b/>
                                <w:bCs/>
                              </w:rPr>
                            </w:pPr>
                          </w:p>
                          <w:p w14:paraId="4D5957AF" w14:textId="77777777" w:rsidR="000A3157" w:rsidRPr="00154CC6" w:rsidRDefault="000A3157" w:rsidP="0060610C">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4757B" id="_x0000_t202" coordsize="21600,21600" o:spt="202" path="m,l,21600r21600,l21600,xe">
                <v:stroke joinstyle="miter"/>
                <v:path gradientshapeok="t" o:connecttype="rect"/>
              </v:shapetype>
              <v:shape id="Text Box 2" o:spid="_x0000_s1026" type="#_x0000_t202" style="position:absolute;left:0;text-align:left;margin-left:-22.5pt;margin-top:31.6pt;width:548.75pt;height:35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">
                <v:textbox>
                  <w:txbxContent>
                    <w:p w14:paraId="35309AF2" w14:textId="1C98ABF2" w:rsidR="000A3157" w:rsidRDefault="000A3157" w:rsidP="0060610C">
                      <w:pPr>
                        <w:rPr>
                          <w:b/>
                          <w:bCs/>
                        </w:rPr>
                      </w:pPr>
                      <w:r>
                        <w:rPr>
                          <w:b/>
                          <w:bCs/>
                        </w:rPr>
                        <w:t>Participant NAME;</w:t>
                      </w:r>
                      <w:r>
                        <w:rPr>
                          <w:b/>
                          <w:bCs/>
                        </w:rPr>
                        <w:tab/>
                      </w:r>
                    </w:p>
                    <w:p w14:paraId="24B4FA53" w14:textId="77777777" w:rsidR="000A3157" w:rsidRPr="0079319C" w:rsidRDefault="000A3157" w:rsidP="0060610C">
                      <w:pPr>
                        <w:rPr>
                          <w:b/>
                          <w:bCs/>
                          <w:u w:val="single"/>
                        </w:rPr>
                      </w:pPr>
                      <w:r>
                        <w:rPr>
                          <w:b/>
                          <w:bCs/>
                        </w:rPr>
                        <w:t xml:space="preserve">Name of Course / Workshop: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4DF415C6" w14:textId="77777777" w:rsidR="000A3157" w:rsidRPr="0079319C" w:rsidRDefault="000A3157" w:rsidP="0060610C">
                      <w:pPr>
                        <w:rPr>
                          <w:b/>
                          <w:bCs/>
                          <w:u w:val="single"/>
                        </w:rPr>
                      </w:pPr>
                      <w:r>
                        <w:rPr>
                          <w:b/>
                          <w:bCs/>
                        </w:rPr>
                        <w:t xml:space="preserve">Host Organization / Institution: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7F41BAE" w14:textId="77777777" w:rsidR="000A3157" w:rsidRPr="0079319C" w:rsidRDefault="000A3157" w:rsidP="0060610C">
                      <w:pPr>
                        <w:rPr>
                          <w:b/>
                          <w:bCs/>
                          <w:u w:val="single"/>
                        </w:rPr>
                      </w:pPr>
                      <w:r>
                        <w:rPr>
                          <w:b/>
                          <w:bCs/>
                        </w:rPr>
                        <w:t xml:space="preserve">Presenter / Instructor Name: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5AD6B861" w14:textId="77777777" w:rsidR="000A3157" w:rsidRPr="0079319C" w:rsidRDefault="000A3157" w:rsidP="0060610C">
                      <w:pPr>
                        <w:rPr>
                          <w:b/>
                          <w:bCs/>
                          <w:u w:val="single"/>
                        </w:rPr>
                      </w:pPr>
                      <w:r>
                        <w:rPr>
                          <w:b/>
                          <w:bCs/>
                        </w:rPr>
                        <w:t xml:space="preserve">Date(s) of Course / Workshop: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A6C36BA" w14:textId="77777777" w:rsidR="000A3157" w:rsidRDefault="000A3157" w:rsidP="0060610C">
                      <w:pPr>
                        <w:rPr>
                          <w:b/>
                          <w:bCs/>
                        </w:rPr>
                      </w:pPr>
                      <w:r>
                        <w:rPr>
                          <w:b/>
                          <w:bCs/>
                        </w:rPr>
                        <w:t>Course description (Provide a summary in space below or attach documentation provided by sponsor / host):</w:t>
                      </w:r>
                    </w:p>
                    <w:p w14:paraId="247C8771" w14:textId="77777777" w:rsidR="000A3157" w:rsidRDefault="000A3157" w:rsidP="0060610C">
                      <w:pPr>
                        <w:rPr>
                          <w:b/>
                          <w:bCs/>
                        </w:rPr>
                      </w:pPr>
                      <w:r>
                        <w:rPr>
                          <w:b/>
                          <w:bCs/>
                        </w:rPr>
                        <w:t>______________________________________________________________________________</w:t>
                      </w:r>
                    </w:p>
                    <w:p w14:paraId="5864B5EB" w14:textId="77777777" w:rsidR="000A3157" w:rsidRDefault="000A3157" w:rsidP="0060610C">
                      <w:pPr>
                        <w:rPr>
                          <w:b/>
                          <w:bCs/>
                        </w:rPr>
                      </w:pPr>
                      <w:r>
                        <w:rPr>
                          <w:b/>
                          <w:bCs/>
                        </w:rPr>
                        <w:t>______________________________________________________________________________</w:t>
                      </w:r>
                    </w:p>
                    <w:p w14:paraId="2AA3D73B" w14:textId="77777777" w:rsidR="000A3157" w:rsidRDefault="000A3157" w:rsidP="0060610C">
                      <w:pPr>
                        <w:rPr>
                          <w:b/>
                          <w:bCs/>
                        </w:rPr>
                      </w:pPr>
                      <w:r>
                        <w:rPr>
                          <w:b/>
                          <w:bCs/>
                        </w:rPr>
                        <w:t>______________________________________________________________________________</w:t>
                      </w:r>
                    </w:p>
                    <w:p w14:paraId="035E2DF3" w14:textId="18AE08EA" w:rsidR="000A3157" w:rsidRDefault="000A3157" w:rsidP="0060610C">
                      <w:pPr>
                        <w:rPr>
                          <w:b/>
                          <w:bCs/>
                        </w:rPr>
                      </w:pPr>
                      <w:r>
                        <w:rPr>
                          <w:b/>
                          <w:bCs/>
                        </w:rPr>
                        <w:t>______________________________________________________________________________</w:t>
                      </w:r>
                    </w:p>
                    <w:p w14:paraId="6798A97C" w14:textId="77777777" w:rsidR="000A3157" w:rsidRDefault="000A3157" w:rsidP="0060610C">
                      <w:pPr>
                        <w:rPr>
                          <w:b/>
                          <w:bCs/>
                        </w:rPr>
                      </w:pPr>
                    </w:p>
                    <w:p w14:paraId="4F15843D" w14:textId="77777777" w:rsidR="000A3157" w:rsidRDefault="000A3157" w:rsidP="0060610C">
                      <w:pPr>
                        <w:rPr>
                          <w:b/>
                          <w:bCs/>
                        </w:rPr>
                      </w:pPr>
                      <w:r>
                        <w:rPr>
                          <w:b/>
                          <w:bCs/>
                        </w:rPr>
                        <w:t>Participant Signature: ______________________________</w:t>
                      </w:r>
                    </w:p>
                    <w:p w14:paraId="077F0483" w14:textId="77777777" w:rsidR="000A3157" w:rsidRDefault="000A3157" w:rsidP="0060610C">
                      <w:pPr>
                        <w:rPr>
                          <w:b/>
                          <w:bCs/>
                        </w:rPr>
                      </w:pPr>
                    </w:p>
                    <w:p w14:paraId="2EDCBBBB" w14:textId="77777777" w:rsidR="000A3157" w:rsidRDefault="000A3157" w:rsidP="0060610C">
                      <w:pPr>
                        <w:rPr>
                          <w:b/>
                          <w:bCs/>
                        </w:rPr>
                      </w:pPr>
                    </w:p>
                    <w:p w14:paraId="651AB9DE" w14:textId="77777777" w:rsidR="000A3157" w:rsidRDefault="000A3157" w:rsidP="0060610C">
                      <w:pPr>
                        <w:rPr>
                          <w:b/>
                          <w:bCs/>
                        </w:rPr>
                      </w:pPr>
                    </w:p>
                    <w:p w14:paraId="4D5957AF" w14:textId="77777777" w:rsidR="000A3157" w:rsidRPr="00154CC6" w:rsidRDefault="000A3157" w:rsidP="0060610C">
                      <w:pPr>
                        <w:rPr>
                          <w:b/>
                          <w:bCs/>
                        </w:rPr>
                      </w:pPr>
                    </w:p>
                  </w:txbxContent>
                </v:textbox>
                <w10:wrap type="square"/>
              </v:shape>
            </w:pict>
          </mc:Fallback>
        </mc:AlternateContent>
      </w:r>
      <w:r>
        <w:rPr>
          <w:b/>
          <w:bCs/>
        </w:rPr>
        <w:t>PARTICIPANT</w:t>
      </w:r>
    </w:p>
    <w:p w14:paraId="315FA13E" w14:textId="77777777" w:rsidR="00BD4CAB" w:rsidRDefault="00BD4CAB" w:rsidP="00BD4CAB">
      <w:pPr>
        <w:jc w:val="center"/>
        <w:rPr>
          <w:b/>
          <w:bCs/>
          <w:sz w:val="24"/>
          <w:szCs w:val="24"/>
        </w:rPr>
      </w:pPr>
    </w:p>
    <w:p w14:paraId="2E886A78" w14:textId="5E612FC3" w:rsidR="0060610C" w:rsidRPr="00BD4CAB" w:rsidRDefault="00BD4CAB" w:rsidP="00BD4CAB">
      <w:pPr>
        <w:jc w:val="center"/>
        <w:rPr>
          <w:b/>
          <w:bCs/>
          <w:sz w:val="24"/>
          <w:szCs w:val="24"/>
        </w:rPr>
      </w:pPr>
      <w:r w:rsidRPr="00EA04EE">
        <w:rPr>
          <w:b/>
          <w:bCs/>
          <w:noProof/>
        </w:rPr>
        <w:lastRenderedPageBreak/>
        <mc:AlternateContent>
          <mc:Choice Requires="wps">
            <w:drawing>
              <wp:anchor distT="45720" distB="45720" distL="114300" distR="114300" simplePos="0" relativeHeight="251661312" behindDoc="0" locked="0" layoutInCell="1" allowOverlap="1" wp14:anchorId="7B949E1A" wp14:editId="2354A694">
                <wp:simplePos x="0" y="0"/>
                <wp:positionH relativeFrom="page">
                  <wp:posOffset>304800</wp:posOffset>
                </wp:positionH>
                <wp:positionV relativeFrom="paragraph">
                  <wp:posOffset>330200</wp:posOffset>
                </wp:positionV>
                <wp:extent cx="7181850" cy="22764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276475"/>
                        </a:xfrm>
                        <a:prstGeom prst="rect">
                          <a:avLst/>
                        </a:prstGeom>
                        <a:solidFill>
                          <a:srgbClr val="FFFFFF"/>
                        </a:solidFill>
                        <a:ln w="9525">
                          <a:solidFill>
                            <a:srgbClr val="000000"/>
                          </a:solidFill>
                          <a:miter lim="800000"/>
                          <a:headEnd/>
                          <a:tailEnd/>
                        </a:ln>
                      </wps:spPr>
                      <wps:txbx>
                        <w:txbxContent>
                          <w:p w14:paraId="4A0A33CB" w14:textId="77777777" w:rsidR="000A3157" w:rsidRDefault="000A3157" w:rsidP="00BD4CAB">
                            <w:pPr>
                              <w:rPr>
                                <w:b/>
                                <w:bCs/>
                              </w:rPr>
                            </w:pPr>
                          </w:p>
                          <w:p w14:paraId="0471CA44" w14:textId="77777777" w:rsidR="000A3157" w:rsidRDefault="000A3157" w:rsidP="00BD4CAB">
                            <w:pPr>
                              <w:rPr>
                                <w:b/>
                                <w:bCs/>
                              </w:rPr>
                            </w:pPr>
                            <w:r>
                              <w:rPr>
                                <w:b/>
                                <w:bCs/>
                              </w:rPr>
                              <w:t>Number of contact hours completed by participant: _____</w:t>
                            </w:r>
                          </w:p>
                          <w:p w14:paraId="1C694C2D" w14:textId="77777777" w:rsidR="000A3157" w:rsidRDefault="000A3157" w:rsidP="00BD4CAB">
                            <w:pPr>
                              <w:rPr>
                                <w:b/>
                                <w:bCs/>
                              </w:rPr>
                            </w:pPr>
                            <w:r>
                              <w:rPr>
                                <w:b/>
                                <w:bCs/>
                              </w:rPr>
                              <w:t xml:space="preserve">I confirm that this participant did successfully complete the course / workshop documented above. </w:t>
                            </w:r>
                          </w:p>
                          <w:p w14:paraId="0E9C1A0A" w14:textId="77777777" w:rsidR="000A3157" w:rsidRDefault="000A3157" w:rsidP="00BD4CAB">
                            <w:pPr>
                              <w:rPr>
                                <w:b/>
                                <w:bCs/>
                              </w:rPr>
                            </w:pPr>
                          </w:p>
                          <w:p w14:paraId="159FB43F" w14:textId="77777777" w:rsidR="000A3157" w:rsidRDefault="000A3157" w:rsidP="00BD4CAB">
                            <w:pPr>
                              <w:rPr>
                                <w:b/>
                                <w:bCs/>
                              </w:rPr>
                            </w:pPr>
                            <w:r>
                              <w:rPr>
                                <w:b/>
                                <w:bCs/>
                              </w:rPr>
                              <w:t>______________________________</w:t>
                            </w:r>
                            <w:r>
                              <w:rPr>
                                <w:b/>
                                <w:bCs/>
                              </w:rPr>
                              <w:tab/>
                            </w:r>
                            <w:r>
                              <w:rPr>
                                <w:b/>
                                <w:bCs/>
                              </w:rPr>
                              <w:tab/>
                              <w:t>______________________________</w:t>
                            </w:r>
                          </w:p>
                          <w:p w14:paraId="2AD29AB9" w14:textId="77777777" w:rsidR="000A3157" w:rsidRPr="00595F66" w:rsidRDefault="000A3157" w:rsidP="00BD4CAB">
                            <w:pPr>
                              <w:rPr>
                                <w:b/>
                                <w:bCs/>
                              </w:rPr>
                            </w:pPr>
                            <w:r>
                              <w:rPr>
                                <w:b/>
                                <w:bCs/>
                              </w:rPr>
                              <w:t>Presenter / Instructor Signature</w:t>
                            </w:r>
                            <w:r>
                              <w:rPr>
                                <w:b/>
                                <w:bCs/>
                              </w:rPr>
                              <w:tab/>
                            </w:r>
                            <w:r>
                              <w:rPr>
                                <w:b/>
                                <w:bCs/>
                              </w:rPr>
                              <w:tab/>
                            </w:r>
                            <w:r>
                              <w:rPr>
                                <w:b/>
                                <w:bCs/>
                              </w:rPr>
                              <w:tab/>
                            </w:r>
                            <w:r>
                              <w:rPr>
                                <w:b/>
                                <w:bCs/>
                              </w:rPr>
                              <w:tab/>
                              <w:t>Date</w:t>
                            </w:r>
                            <w:r>
                              <w:rPr>
                                <w:b/>
                                <w:bCs/>
                              </w:rPr>
                              <w:tab/>
                            </w:r>
                            <w:r>
                              <w:rPr>
                                <w:b/>
                                <w:bC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49E1A" id="Text Box 3" o:spid="_x0000_s1027" type="#_x0000_t202" style="position:absolute;left:0;text-align:left;margin-left:24pt;margin-top:26pt;width:565.5pt;height:179.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">
                <v:textbox>
                  <w:txbxContent>
                    <w:p w14:paraId="4A0A33CB" w14:textId="77777777" w:rsidR="000A3157" w:rsidRDefault="000A3157" w:rsidP="00BD4CAB">
                      <w:pPr>
                        <w:rPr>
                          <w:b/>
                          <w:bCs/>
                        </w:rPr>
                      </w:pPr>
                    </w:p>
                    <w:p w14:paraId="0471CA44" w14:textId="77777777" w:rsidR="000A3157" w:rsidRDefault="000A3157" w:rsidP="00BD4CAB">
                      <w:pPr>
                        <w:rPr>
                          <w:b/>
                          <w:bCs/>
                        </w:rPr>
                      </w:pPr>
                      <w:r>
                        <w:rPr>
                          <w:b/>
                          <w:bCs/>
                        </w:rPr>
                        <w:t>Number of contact hours completed by participant: _____</w:t>
                      </w:r>
                    </w:p>
                    <w:p w14:paraId="1C694C2D" w14:textId="77777777" w:rsidR="000A3157" w:rsidRDefault="000A3157" w:rsidP="00BD4CAB">
                      <w:pPr>
                        <w:rPr>
                          <w:b/>
                          <w:bCs/>
                        </w:rPr>
                      </w:pPr>
                      <w:r>
                        <w:rPr>
                          <w:b/>
                          <w:bCs/>
                        </w:rPr>
                        <w:t xml:space="preserve">I confirm that this participant did successfully complete the course / workshop documented above. </w:t>
                      </w:r>
                    </w:p>
                    <w:p w14:paraId="0E9C1A0A" w14:textId="77777777" w:rsidR="000A3157" w:rsidRDefault="000A3157" w:rsidP="00BD4CAB">
                      <w:pPr>
                        <w:rPr>
                          <w:b/>
                          <w:bCs/>
                        </w:rPr>
                      </w:pPr>
                    </w:p>
                    <w:p w14:paraId="159FB43F" w14:textId="77777777" w:rsidR="000A3157" w:rsidRDefault="000A3157" w:rsidP="00BD4CAB">
                      <w:pPr>
                        <w:rPr>
                          <w:b/>
                          <w:bCs/>
                        </w:rPr>
                      </w:pPr>
                      <w:r>
                        <w:rPr>
                          <w:b/>
                          <w:bCs/>
                        </w:rPr>
                        <w:t>______________________________</w:t>
                      </w:r>
                      <w:r>
                        <w:rPr>
                          <w:b/>
                          <w:bCs/>
                        </w:rPr>
                        <w:tab/>
                      </w:r>
                      <w:r>
                        <w:rPr>
                          <w:b/>
                          <w:bCs/>
                        </w:rPr>
                        <w:tab/>
                        <w:t>______________________________</w:t>
                      </w:r>
                    </w:p>
                    <w:p w14:paraId="2AD29AB9" w14:textId="77777777" w:rsidR="000A3157" w:rsidRPr="00595F66" w:rsidRDefault="000A3157" w:rsidP="00BD4CAB">
                      <w:pPr>
                        <w:rPr>
                          <w:b/>
                          <w:bCs/>
                        </w:rPr>
                      </w:pPr>
                      <w:r>
                        <w:rPr>
                          <w:b/>
                          <w:bCs/>
                        </w:rPr>
                        <w:t>Presenter / Instructor Signature</w:t>
                      </w:r>
                      <w:r>
                        <w:rPr>
                          <w:b/>
                          <w:bCs/>
                        </w:rPr>
                        <w:tab/>
                      </w:r>
                      <w:r>
                        <w:rPr>
                          <w:b/>
                          <w:bCs/>
                        </w:rPr>
                        <w:tab/>
                      </w:r>
                      <w:r>
                        <w:rPr>
                          <w:b/>
                          <w:bCs/>
                        </w:rPr>
                        <w:tab/>
                      </w:r>
                      <w:r>
                        <w:rPr>
                          <w:b/>
                          <w:bCs/>
                        </w:rPr>
                        <w:tab/>
                        <w:t>Date</w:t>
                      </w:r>
                      <w:r>
                        <w:rPr>
                          <w:b/>
                          <w:bCs/>
                        </w:rPr>
                        <w:tab/>
                      </w:r>
                      <w:r>
                        <w:rPr>
                          <w:b/>
                          <w:bCs/>
                        </w:rPr>
                        <w:tab/>
                      </w:r>
                    </w:p>
                  </w:txbxContent>
                </v:textbox>
                <w10:wrap type="square" anchorx="page"/>
              </v:shape>
            </w:pict>
          </mc:Fallback>
        </mc:AlternateContent>
      </w:r>
      <w:r>
        <w:rPr>
          <w:b/>
          <w:bCs/>
          <w:sz w:val="24"/>
          <w:szCs w:val="24"/>
        </w:rPr>
        <w:t>PRESENTER/INSTRUCTOR</w:t>
      </w:r>
    </w:p>
    <w:p w14:paraId="0D6574A5" w14:textId="77777777" w:rsidR="00576564" w:rsidRDefault="00576564" w:rsidP="004E5651">
      <w:pPr>
        <w:jc w:val="center"/>
        <w:rPr>
          <w:b/>
          <w:bCs/>
          <w:sz w:val="28"/>
          <w:szCs w:val="28"/>
          <w:u w:val="single"/>
        </w:rPr>
      </w:pPr>
    </w:p>
    <w:p w14:paraId="7E437B20" w14:textId="77777777" w:rsidR="00576564" w:rsidRDefault="00576564" w:rsidP="004E5651">
      <w:pPr>
        <w:jc w:val="center"/>
        <w:rPr>
          <w:b/>
          <w:bCs/>
          <w:sz w:val="28"/>
          <w:szCs w:val="28"/>
          <w:u w:val="single"/>
        </w:rPr>
      </w:pPr>
    </w:p>
    <w:p w14:paraId="4CB2BE3B" w14:textId="77777777" w:rsidR="00576564" w:rsidRDefault="00576564" w:rsidP="004E5651">
      <w:pPr>
        <w:jc w:val="center"/>
        <w:rPr>
          <w:b/>
          <w:bCs/>
          <w:sz w:val="28"/>
          <w:szCs w:val="28"/>
          <w:u w:val="single"/>
        </w:rPr>
      </w:pPr>
    </w:p>
    <w:p w14:paraId="1AE189D8" w14:textId="77777777" w:rsidR="00576564" w:rsidRDefault="00576564" w:rsidP="004E5651">
      <w:pPr>
        <w:jc w:val="center"/>
        <w:rPr>
          <w:b/>
          <w:bCs/>
          <w:sz w:val="28"/>
          <w:szCs w:val="28"/>
          <w:u w:val="single"/>
        </w:rPr>
      </w:pPr>
    </w:p>
    <w:p w14:paraId="03C22EC3" w14:textId="77777777" w:rsidR="00576564" w:rsidRDefault="00576564" w:rsidP="004E5651">
      <w:pPr>
        <w:jc w:val="center"/>
        <w:rPr>
          <w:b/>
          <w:bCs/>
          <w:sz w:val="28"/>
          <w:szCs w:val="28"/>
          <w:u w:val="single"/>
        </w:rPr>
      </w:pPr>
    </w:p>
    <w:p w14:paraId="55A4F9A1" w14:textId="77777777" w:rsidR="00576564" w:rsidRDefault="00576564" w:rsidP="004E5651">
      <w:pPr>
        <w:jc w:val="center"/>
        <w:rPr>
          <w:b/>
          <w:bCs/>
          <w:sz w:val="28"/>
          <w:szCs w:val="28"/>
          <w:u w:val="single"/>
        </w:rPr>
      </w:pPr>
    </w:p>
    <w:p w14:paraId="46E6B0D7" w14:textId="77777777" w:rsidR="00576564" w:rsidRDefault="00576564" w:rsidP="004E5651">
      <w:pPr>
        <w:jc w:val="center"/>
        <w:rPr>
          <w:b/>
          <w:bCs/>
          <w:sz w:val="28"/>
          <w:szCs w:val="28"/>
          <w:u w:val="single"/>
        </w:rPr>
      </w:pPr>
    </w:p>
    <w:p w14:paraId="786B1875" w14:textId="77777777" w:rsidR="00576564" w:rsidRDefault="00576564" w:rsidP="004E5651">
      <w:pPr>
        <w:jc w:val="center"/>
        <w:rPr>
          <w:b/>
          <w:bCs/>
          <w:sz w:val="28"/>
          <w:szCs w:val="28"/>
          <w:u w:val="single"/>
        </w:rPr>
      </w:pPr>
    </w:p>
    <w:p w14:paraId="03E69E5D" w14:textId="77777777" w:rsidR="00576564" w:rsidRDefault="00576564" w:rsidP="004E5651">
      <w:pPr>
        <w:jc w:val="center"/>
        <w:rPr>
          <w:b/>
          <w:bCs/>
          <w:sz w:val="28"/>
          <w:szCs w:val="28"/>
          <w:u w:val="single"/>
        </w:rPr>
      </w:pPr>
    </w:p>
    <w:p w14:paraId="1E3DAF0A" w14:textId="77777777" w:rsidR="00576564" w:rsidRDefault="00576564" w:rsidP="004E5651">
      <w:pPr>
        <w:jc w:val="center"/>
        <w:rPr>
          <w:b/>
          <w:bCs/>
          <w:sz w:val="28"/>
          <w:szCs w:val="28"/>
          <w:u w:val="single"/>
        </w:rPr>
      </w:pPr>
    </w:p>
    <w:p w14:paraId="64C04E17" w14:textId="77777777" w:rsidR="00576564" w:rsidRDefault="00576564" w:rsidP="004E5651">
      <w:pPr>
        <w:jc w:val="center"/>
        <w:rPr>
          <w:b/>
          <w:bCs/>
          <w:sz w:val="28"/>
          <w:szCs w:val="28"/>
          <w:u w:val="single"/>
        </w:rPr>
      </w:pPr>
    </w:p>
    <w:p w14:paraId="26E01007" w14:textId="77777777" w:rsidR="00576564" w:rsidRDefault="00576564" w:rsidP="004E5651">
      <w:pPr>
        <w:jc w:val="center"/>
        <w:rPr>
          <w:b/>
          <w:bCs/>
          <w:sz w:val="28"/>
          <w:szCs w:val="28"/>
          <w:u w:val="single"/>
        </w:rPr>
      </w:pPr>
    </w:p>
    <w:p w14:paraId="60DD8136" w14:textId="77777777" w:rsidR="00576564" w:rsidRDefault="00576564" w:rsidP="004E5651">
      <w:pPr>
        <w:jc w:val="center"/>
        <w:rPr>
          <w:b/>
          <w:bCs/>
          <w:sz w:val="28"/>
          <w:szCs w:val="28"/>
          <w:u w:val="single"/>
        </w:rPr>
      </w:pPr>
    </w:p>
    <w:p w14:paraId="661C8857" w14:textId="77777777" w:rsidR="00576564" w:rsidRDefault="00576564" w:rsidP="004E5651">
      <w:pPr>
        <w:jc w:val="center"/>
        <w:rPr>
          <w:b/>
          <w:bCs/>
          <w:sz w:val="28"/>
          <w:szCs w:val="28"/>
          <w:u w:val="single"/>
        </w:rPr>
      </w:pPr>
    </w:p>
    <w:p w14:paraId="05362A57" w14:textId="77777777" w:rsidR="00576564" w:rsidRDefault="00576564" w:rsidP="004E5651">
      <w:pPr>
        <w:jc w:val="center"/>
        <w:rPr>
          <w:b/>
          <w:bCs/>
          <w:sz w:val="28"/>
          <w:szCs w:val="28"/>
          <w:u w:val="single"/>
        </w:rPr>
      </w:pPr>
    </w:p>
    <w:p w14:paraId="32118282" w14:textId="77777777" w:rsidR="00576564" w:rsidRDefault="00576564" w:rsidP="004E5651">
      <w:pPr>
        <w:jc w:val="center"/>
        <w:rPr>
          <w:b/>
          <w:bCs/>
          <w:sz w:val="28"/>
          <w:szCs w:val="28"/>
          <w:u w:val="single"/>
        </w:rPr>
      </w:pPr>
    </w:p>
    <w:p w14:paraId="78AD4451" w14:textId="77777777" w:rsidR="00576564" w:rsidRDefault="00576564" w:rsidP="004E5651">
      <w:pPr>
        <w:jc w:val="center"/>
        <w:rPr>
          <w:b/>
          <w:bCs/>
          <w:sz w:val="28"/>
          <w:szCs w:val="28"/>
          <w:u w:val="single"/>
        </w:rPr>
      </w:pPr>
    </w:p>
    <w:p w14:paraId="143B9E4F" w14:textId="77777777" w:rsidR="00576564" w:rsidRDefault="00576564" w:rsidP="004E5651">
      <w:pPr>
        <w:jc w:val="center"/>
        <w:rPr>
          <w:b/>
          <w:bCs/>
          <w:sz w:val="28"/>
          <w:szCs w:val="28"/>
          <w:u w:val="single"/>
        </w:rPr>
      </w:pPr>
    </w:p>
    <w:p w14:paraId="47101C1B" w14:textId="0AEC9A99" w:rsidR="004E5651" w:rsidRPr="000A7C1F" w:rsidRDefault="004E5651" w:rsidP="002D7885">
      <w:pPr>
        <w:pStyle w:val="Heading1"/>
        <w:jc w:val="center"/>
        <w:rPr>
          <w:color w:val="auto"/>
        </w:rPr>
      </w:pPr>
      <w:bookmarkStart w:id="92" w:name="_Toc127861314"/>
      <w:r w:rsidRPr="000A7C1F">
        <w:rPr>
          <w:color w:val="auto"/>
        </w:rPr>
        <w:lastRenderedPageBreak/>
        <w:t>A</w:t>
      </w:r>
      <w:r w:rsidR="002D7885" w:rsidRPr="000A7C1F">
        <w:rPr>
          <w:color w:val="auto"/>
        </w:rPr>
        <w:t xml:space="preserve">ppendix </w:t>
      </w:r>
      <w:r w:rsidRPr="000A7C1F">
        <w:rPr>
          <w:color w:val="auto"/>
        </w:rPr>
        <w:t>C</w:t>
      </w:r>
      <w:bookmarkEnd w:id="92"/>
    </w:p>
    <w:p w14:paraId="06C11D2B" w14:textId="77777777" w:rsidR="004E5651" w:rsidRPr="000A7C1F" w:rsidRDefault="004E5651"/>
    <w:p w14:paraId="3988C0AE" w14:textId="3926AF47" w:rsidR="004E5651" w:rsidRPr="000A7C1F" w:rsidRDefault="004E5651" w:rsidP="00576564">
      <w:pPr>
        <w:pStyle w:val="Heading2"/>
        <w:rPr>
          <w:color w:val="auto"/>
        </w:rPr>
      </w:pPr>
      <w:bookmarkStart w:id="93" w:name="_Toc127861315"/>
      <w:r w:rsidRPr="000A7C1F">
        <w:rPr>
          <w:color w:val="auto"/>
        </w:rPr>
        <w:t>F</w:t>
      </w:r>
      <w:r w:rsidR="00F12377" w:rsidRPr="000A7C1F">
        <w:rPr>
          <w:color w:val="auto"/>
        </w:rPr>
        <w:t>ormat for Employer Letter of Recommendations</w:t>
      </w:r>
      <w:bookmarkEnd w:id="93"/>
    </w:p>
    <w:p w14:paraId="4E54A6AE" w14:textId="77777777" w:rsidR="004E5651" w:rsidRDefault="004E5651" w:rsidP="004E5651">
      <w:pPr>
        <w:jc w:val="center"/>
        <w:rPr>
          <w:rFonts w:ascii="Arial" w:hAnsi="Arial" w:cs="Arial"/>
          <w:b/>
          <w:bCs/>
          <w:sz w:val="32"/>
          <w:szCs w:val="32"/>
          <w:u w:val="single"/>
        </w:rPr>
      </w:pPr>
    </w:p>
    <w:p w14:paraId="208B4864" w14:textId="77777777" w:rsidR="004E5651" w:rsidRDefault="004E5651" w:rsidP="004E5651">
      <w:pPr>
        <w:pStyle w:val="ListParagraph"/>
        <w:widowControl/>
        <w:numPr>
          <w:ilvl w:val="0"/>
          <w:numId w:val="43"/>
        </w:numPr>
        <w:spacing w:after="160" w:line="259" w:lineRule="auto"/>
        <w:contextualSpacing/>
        <w:rPr>
          <w:rFonts w:ascii="Arial" w:hAnsi="Arial" w:cs="Arial"/>
          <w:sz w:val="24"/>
          <w:szCs w:val="24"/>
        </w:rPr>
      </w:pPr>
      <w:r>
        <w:rPr>
          <w:rFonts w:ascii="Arial" w:hAnsi="Arial" w:cs="Arial"/>
          <w:sz w:val="24"/>
          <w:szCs w:val="24"/>
        </w:rPr>
        <w:t>The employer(s) letter of recommendation must be on the Employer letterhead and signed.</w:t>
      </w:r>
    </w:p>
    <w:p w14:paraId="1A64DC61" w14:textId="77777777" w:rsidR="004E5651" w:rsidRDefault="004E5651" w:rsidP="004E5651">
      <w:pPr>
        <w:pStyle w:val="ListParagraph"/>
        <w:rPr>
          <w:rFonts w:ascii="Arial" w:hAnsi="Arial" w:cs="Arial"/>
          <w:sz w:val="24"/>
          <w:szCs w:val="24"/>
        </w:rPr>
      </w:pPr>
    </w:p>
    <w:p w14:paraId="2A67239F" w14:textId="77777777" w:rsidR="004E5651" w:rsidRDefault="004E5651" w:rsidP="004E5651">
      <w:pPr>
        <w:pStyle w:val="ListParagraph"/>
        <w:widowControl/>
        <w:numPr>
          <w:ilvl w:val="0"/>
          <w:numId w:val="43"/>
        </w:numPr>
        <w:spacing w:after="160" w:line="259" w:lineRule="auto"/>
        <w:contextualSpacing/>
        <w:rPr>
          <w:rFonts w:ascii="Arial" w:hAnsi="Arial" w:cs="Arial"/>
          <w:sz w:val="24"/>
          <w:szCs w:val="24"/>
        </w:rPr>
      </w:pPr>
      <w:r>
        <w:rPr>
          <w:rFonts w:ascii="Arial" w:hAnsi="Arial" w:cs="Arial"/>
          <w:sz w:val="24"/>
          <w:szCs w:val="24"/>
        </w:rPr>
        <w:t xml:space="preserve">The letter should describe the breadth of experience the intervenor has had with a variety of clients including the number of different clients. </w:t>
      </w:r>
    </w:p>
    <w:p w14:paraId="51CE4EF2" w14:textId="77777777" w:rsidR="004E5651" w:rsidRPr="002C3155" w:rsidRDefault="004E5651" w:rsidP="004E5651">
      <w:pPr>
        <w:pStyle w:val="ListParagraph"/>
        <w:rPr>
          <w:rFonts w:ascii="Arial" w:hAnsi="Arial" w:cs="Arial"/>
          <w:sz w:val="24"/>
          <w:szCs w:val="24"/>
        </w:rPr>
      </w:pPr>
    </w:p>
    <w:p w14:paraId="72B77EFD" w14:textId="77777777" w:rsidR="004E5651" w:rsidRDefault="004E5651" w:rsidP="004E5651">
      <w:pPr>
        <w:pStyle w:val="ListParagraph"/>
        <w:widowControl/>
        <w:numPr>
          <w:ilvl w:val="0"/>
          <w:numId w:val="43"/>
        </w:numPr>
        <w:spacing w:after="160" w:line="259" w:lineRule="auto"/>
        <w:contextualSpacing/>
        <w:rPr>
          <w:rFonts w:ascii="Arial" w:hAnsi="Arial" w:cs="Arial"/>
          <w:sz w:val="24"/>
          <w:szCs w:val="24"/>
        </w:rPr>
      </w:pPr>
      <w:r>
        <w:rPr>
          <w:rFonts w:ascii="Arial" w:hAnsi="Arial" w:cs="Arial"/>
          <w:sz w:val="24"/>
          <w:szCs w:val="24"/>
        </w:rPr>
        <w:t>The letter should address client rapport and satisfaction.</w:t>
      </w:r>
    </w:p>
    <w:p w14:paraId="048FB164" w14:textId="77777777" w:rsidR="004E5651" w:rsidRPr="00EC2302" w:rsidRDefault="004E5651" w:rsidP="004E5651">
      <w:pPr>
        <w:pStyle w:val="ListParagraph"/>
        <w:rPr>
          <w:rFonts w:ascii="Arial" w:hAnsi="Arial" w:cs="Arial"/>
          <w:sz w:val="24"/>
          <w:szCs w:val="24"/>
        </w:rPr>
      </w:pPr>
    </w:p>
    <w:p w14:paraId="1794F803" w14:textId="77777777" w:rsidR="004E5651" w:rsidRPr="002C3155" w:rsidRDefault="004E5651" w:rsidP="004E5651">
      <w:pPr>
        <w:pStyle w:val="ListParagraph"/>
        <w:widowControl/>
        <w:numPr>
          <w:ilvl w:val="0"/>
          <w:numId w:val="43"/>
        </w:numPr>
        <w:spacing w:after="160" w:line="259" w:lineRule="auto"/>
        <w:contextualSpacing/>
        <w:rPr>
          <w:rFonts w:ascii="Arial" w:hAnsi="Arial" w:cs="Arial"/>
          <w:sz w:val="24"/>
          <w:szCs w:val="24"/>
        </w:rPr>
      </w:pPr>
      <w:r>
        <w:rPr>
          <w:rFonts w:ascii="Arial" w:hAnsi="Arial" w:cs="Arial"/>
          <w:sz w:val="24"/>
          <w:szCs w:val="24"/>
        </w:rPr>
        <w:t>Any additional information that the supervisor believes important to the determination of Eligibility.</w:t>
      </w:r>
    </w:p>
    <w:p w14:paraId="41FDFC43" w14:textId="77777777" w:rsidR="007F777C" w:rsidRDefault="007F777C">
      <w:r>
        <w:br w:type="page"/>
      </w:r>
    </w:p>
    <w:p w14:paraId="46E54DD0" w14:textId="2E223119" w:rsidR="007F777C" w:rsidRPr="000A7C1F" w:rsidRDefault="007F777C" w:rsidP="002D7885">
      <w:pPr>
        <w:pStyle w:val="Heading1"/>
        <w:jc w:val="center"/>
        <w:rPr>
          <w:rFonts w:eastAsia="Times New Roman"/>
          <w:color w:val="auto"/>
        </w:rPr>
      </w:pPr>
      <w:bookmarkStart w:id="94" w:name="_Toc127861316"/>
      <w:r w:rsidRPr="000A7C1F">
        <w:rPr>
          <w:rFonts w:eastAsia="Times New Roman"/>
          <w:color w:val="auto"/>
        </w:rPr>
        <w:lastRenderedPageBreak/>
        <w:t>A</w:t>
      </w:r>
      <w:r w:rsidR="002D7885" w:rsidRPr="000A7C1F">
        <w:rPr>
          <w:rFonts w:eastAsia="Times New Roman"/>
          <w:color w:val="auto"/>
        </w:rPr>
        <w:t>ppendix D</w:t>
      </w:r>
      <w:bookmarkEnd w:id="94"/>
    </w:p>
    <w:p w14:paraId="479BA943" w14:textId="77777777" w:rsidR="002C3A8E" w:rsidRPr="000A7C1F" w:rsidRDefault="002C3A8E" w:rsidP="003A5D64">
      <w:pPr>
        <w:spacing w:before="4" w:line="277" w:lineRule="exact"/>
        <w:jc w:val="center"/>
        <w:textAlignment w:val="baseline"/>
        <w:rPr>
          <w:rFonts w:eastAsia="Times New Roman"/>
          <w:b/>
          <w:sz w:val="24"/>
        </w:rPr>
      </w:pPr>
    </w:p>
    <w:p w14:paraId="6A66FF54" w14:textId="279CF52C" w:rsidR="007F777C" w:rsidRPr="003A5D64" w:rsidRDefault="007F777C" w:rsidP="00576564">
      <w:pPr>
        <w:pStyle w:val="Heading2"/>
        <w:rPr>
          <w:rFonts w:eastAsia="Times New Roman"/>
        </w:rPr>
      </w:pPr>
      <w:bookmarkStart w:id="95" w:name="_Toc127861317"/>
      <w:r w:rsidRPr="000A7C1F">
        <w:rPr>
          <w:rFonts w:eastAsia="Times New Roman"/>
          <w:color w:val="auto"/>
        </w:rPr>
        <w:t>A</w:t>
      </w:r>
      <w:r w:rsidR="00F12377" w:rsidRPr="000A7C1F">
        <w:rPr>
          <w:rFonts w:eastAsia="Times New Roman"/>
          <w:color w:val="auto"/>
        </w:rPr>
        <w:t>pplied Competency Verification Form</w:t>
      </w:r>
      <w:bookmarkEnd w:id="95"/>
      <w:r w:rsidRPr="000A7C1F">
        <w:rPr>
          <w:rFonts w:eastAsia="Times New Roman"/>
          <w:color w:val="auto"/>
        </w:rPr>
        <w:t xml:space="preserve"> </w:t>
      </w:r>
    </w:p>
    <w:p w14:paraId="3FD8CCDF" w14:textId="048B0896" w:rsidR="007A2120" w:rsidRPr="002C3A8E" w:rsidRDefault="002C3A8E" w:rsidP="002C3A8E">
      <w:pPr>
        <w:pStyle w:val="Header"/>
        <w:rPr>
          <w:b/>
          <w:bCs/>
          <w:color w:val="FF0000"/>
        </w:rPr>
      </w:pPr>
      <w:r w:rsidRPr="002C3A8E">
        <w:rPr>
          <w:b/>
          <w:bCs/>
          <w:color w:val="FF0000"/>
        </w:rPr>
        <w:t>A SINGLE FORM IS TO BE COMPLETED THAT TRAVELS WITH THE CDBIS APPLICANT TO MULTIPLE WORK ASSIGNMENTS. ALL WORK SUPERVISORS ATTESTING TO THESE COMPETENCIES MUST SIGN THE FORM BEFORE APPLICANT UPLOADS</w:t>
      </w:r>
    </w:p>
    <w:p w14:paraId="64D51165" w14:textId="77777777" w:rsidR="002C3A8E" w:rsidRPr="002C3A8E" w:rsidRDefault="002C3A8E" w:rsidP="002C3A8E">
      <w:pPr>
        <w:pStyle w:val="Header"/>
        <w:jc w:val="center"/>
        <w:rPr>
          <w:b/>
          <w:bCs/>
        </w:rPr>
      </w:pPr>
    </w:p>
    <w:p w14:paraId="0C5E2830" w14:textId="16A19C09" w:rsidR="007F777C" w:rsidRDefault="007F777C" w:rsidP="007F777C">
      <w:pPr>
        <w:spacing w:line="240" w:lineRule="exact"/>
        <w:textAlignment w:val="baseline"/>
        <w:rPr>
          <w:rFonts w:eastAsia="Times New Roman"/>
          <w:b/>
          <w:color w:val="000000"/>
          <w:sz w:val="24"/>
          <w:u w:val="single"/>
        </w:rPr>
      </w:pPr>
      <w:r w:rsidRPr="00EE331D">
        <w:rPr>
          <w:rFonts w:eastAsia="Times New Roman"/>
          <w:b/>
          <w:color w:val="000000"/>
          <w:spacing w:val="-1"/>
          <w:sz w:val="24"/>
        </w:rPr>
        <w:t>Applicant Name</w:t>
      </w:r>
      <w:r>
        <w:rPr>
          <w:rFonts w:eastAsia="Times New Roman"/>
          <w:color w:val="000000"/>
          <w:spacing w:val="-1"/>
          <w:sz w:val="24"/>
        </w:rPr>
        <w:t>: _______________________________________</w:t>
      </w:r>
      <w:r>
        <w:rPr>
          <w:rFonts w:eastAsia="Times New Roman"/>
          <w:color w:val="000000"/>
          <w:spacing w:val="-1"/>
          <w:sz w:val="24"/>
        </w:rPr>
        <w:tab/>
        <w:t xml:space="preserve"> </w:t>
      </w:r>
    </w:p>
    <w:p w14:paraId="6002CCBF" w14:textId="026277CA" w:rsidR="007F777C" w:rsidRPr="003A5D64" w:rsidRDefault="007F777C" w:rsidP="003A5D64">
      <w:pPr>
        <w:spacing w:line="240" w:lineRule="exact"/>
        <w:textAlignment w:val="baseline"/>
        <w:rPr>
          <w:rFonts w:eastAsia="Times New Roman"/>
          <w:b/>
          <w:color w:val="000000"/>
          <w:sz w:val="24"/>
          <w:u w:val="single"/>
        </w:rPr>
      </w:pPr>
      <w:r w:rsidRPr="00EE331D">
        <w:rPr>
          <w:rFonts w:eastAsia="Times New Roman"/>
          <w:b/>
          <w:color w:val="000000"/>
          <w:sz w:val="24"/>
        </w:rPr>
        <w:t>Name of Agency</w:t>
      </w:r>
      <w:r>
        <w:rPr>
          <w:rFonts w:eastAsia="Times New Roman"/>
          <w:color w:val="000000"/>
          <w:sz w:val="24"/>
        </w:rPr>
        <w:t>: ________________________________</w:t>
      </w:r>
      <w:r>
        <w:rPr>
          <w:rFonts w:eastAsia="Times New Roman"/>
          <w:color w:val="000000"/>
          <w:sz w:val="24"/>
        </w:rPr>
        <w:tab/>
        <w:t xml:space="preserve"> </w:t>
      </w:r>
    </w:p>
    <w:p w14:paraId="48971BFB" w14:textId="5859A4F5" w:rsidR="007F777C" w:rsidRPr="003A5D64" w:rsidRDefault="007F777C" w:rsidP="003A5D64">
      <w:pPr>
        <w:spacing w:line="240" w:lineRule="exact"/>
        <w:rPr>
          <w:b/>
        </w:rPr>
      </w:pPr>
      <w:r>
        <w:rPr>
          <w:b/>
        </w:rPr>
        <w:t>Information and s</w:t>
      </w:r>
      <w:r w:rsidRPr="003B1017">
        <w:rPr>
          <w:b/>
        </w:rPr>
        <w:t>ignatures are required for each portion of the</w:t>
      </w:r>
      <w:r>
        <w:rPr>
          <w:b/>
        </w:rPr>
        <w:t xml:space="preserve"> work experience.</w:t>
      </w:r>
      <w:r w:rsidRPr="003B1017">
        <w:rPr>
          <w:b/>
        </w:rPr>
        <w:t xml:space="preserve"> if it has not been completed at a single location.  </w:t>
      </w:r>
      <w:r>
        <w:rPr>
          <w:b/>
        </w:rPr>
        <w:t xml:space="preserve">If there is any question about what is intended for a specific </w:t>
      </w:r>
      <w:r w:rsidR="00801D07">
        <w:rPr>
          <w:b/>
        </w:rPr>
        <w:t>competency,</w:t>
      </w:r>
      <w:r>
        <w:rPr>
          <w:b/>
        </w:rPr>
        <w:t xml:space="preserve"> please refer to the more detailed Applied Competencies in Section 5 of the CDBIS Handbook. All competencies must be met for an Intervenor to be Eligible for Certification as a CDBIS.  </w:t>
      </w:r>
      <w:r w:rsidRPr="003B1017">
        <w:rPr>
          <w:b/>
        </w:rPr>
        <w:t xml:space="preserve">Use as many pages as needed to provide the information and signatures that are required for each location and portion of the </w:t>
      </w:r>
      <w:r>
        <w:rPr>
          <w:b/>
        </w:rPr>
        <w:t>work experience</w:t>
      </w:r>
      <w:r w:rsidRPr="003B1017">
        <w:rPr>
          <w:b/>
        </w:rPr>
        <w:t>.</w:t>
      </w:r>
    </w:p>
    <w:p w14:paraId="2FBF41E6" w14:textId="351D6C97" w:rsidR="007F777C" w:rsidRDefault="007F777C" w:rsidP="007F777C">
      <w:pPr>
        <w:tabs>
          <w:tab w:val="left" w:pos="7344"/>
        </w:tabs>
        <w:spacing w:line="240" w:lineRule="exact"/>
        <w:textAlignment w:val="baseline"/>
        <w:rPr>
          <w:rFonts w:eastAsia="Times New Roman"/>
          <w:color w:val="000000"/>
          <w:spacing w:val="-1"/>
          <w:sz w:val="24"/>
        </w:rPr>
      </w:pPr>
      <w:r>
        <w:rPr>
          <w:rFonts w:eastAsia="Times New Roman"/>
          <w:color w:val="000000"/>
          <w:spacing w:val="-1"/>
          <w:sz w:val="24"/>
        </w:rPr>
        <w:t xml:space="preserve">Dates of Entire Program of Intervenor services work experience (or training):   </w:t>
      </w:r>
    </w:p>
    <w:p w14:paraId="31316216" w14:textId="44DB9A39" w:rsidR="007F777C" w:rsidRPr="00EC41C7" w:rsidRDefault="007F777C" w:rsidP="007F777C">
      <w:pPr>
        <w:tabs>
          <w:tab w:val="left" w:pos="5040"/>
        </w:tabs>
        <w:spacing w:line="240" w:lineRule="exact"/>
        <w:textAlignment w:val="baseline"/>
        <w:rPr>
          <w:rFonts w:eastAsia="Times New Roman"/>
          <w:color w:val="000000"/>
        </w:rPr>
      </w:pPr>
      <w:r>
        <w:rPr>
          <w:rFonts w:eastAsia="Times New Roman"/>
          <w:b/>
          <w:color w:val="000000"/>
          <w:spacing w:val="-1"/>
          <w:sz w:val="24"/>
        </w:rPr>
        <w:t>From ___________________</w:t>
      </w:r>
      <w:r>
        <w:rPr>
          <w:rFonts w:eastAsia="Times New Roman"/>
          <w:b/>
          <w:color w:val="000000"/>
          <w:spacing w:val="-1"/>
          <w:sz w:val="24"/>
        </w:rPr>
        <w:tab/>
        <w:t>To ___________________</w:t>
      </w:r>
      <w:r>
        <w:rPr>
          <w:rFonts w:eastAsia="Times New Roman"/>
          <w:color w:val="000000"/>
          <w:spacing w:val="-1"/>
          <w:sz w:val="24"/>
        </w:rPr>
        <w:br/>
      </w:r>
      <w:r>
        <w:rPr>
          <w:rFonts w:eastAsia="Times New Roman"/>
          <w:color w:val="000000"/>
          <w:spacing w:val="-1"/>
          <w:sz w:val="24"/>
        </w:rPr>
        <w:br/>
      </w:r>
      <w:r w:rsidRPr="00EC41C7">
        <w:rPr>
          <w:rFonts w:eastAsia="Times New Roman"/>
          <w:color w:val="000000"/>
        </w:rPr>
        <w:t xml:space="preserve">Each of the following minimal competencies must be met during a minimum of 2500 of discipline-specific supervised practice (e.g., place of work or placement in conjunction with post-secondary education), under the onsite supervision of a CDBIS or if prior approval has been obtained and off-site supervision of a CDBIS, as part of the ACVREP certification requirements. This evaluation form must be submitted with the application for Eligibility. It is strongly recommended that applicants for certification demonstrate applied competence with various populations of individuals with </w:t>
      </w:r>
      <w:proofErr w:type="spellStart"/>
      <w:r w:rsidRPr="00EC41C7">
        <w:rPr>
          <w:rFonts w:eastAsia="Times New Roman"/>
          <w:color w:val="000000"/>
        </w:rPr>
        <w:t>deafblindness</w:t>
      </w:r>
      <w:proofErr w:type="spellEnd"/>
      <w:r w:rsidRPr="00EC41C7">
        <w:rPr>
          <w:rFonts w:eastAsia="Times New Roman"/>
          <w:color w:val="000000"/>
        </w:rPr>
        <w:t xml:space="preserve">, including children, adults, and individuals with multiple disabilities. </w:t>
      </w:r>
    </w:p>
    <w:p w14:paraId="094ED88E" w14:textId="37B84D7B" w:rsidR="007F777C" w:rsidRPr="00EC41C7" w:rsidRDefault="007F777C" w:rsidP="003A5D64">
      <w:pPr>
        <w:tabs>
          <w:tab w:val="left" w:pos="5040"/>
        </w:tabs>
        <w:spacing w:line="240" w:lineRule="exact"/>
        <w:textAlignment w:val="baseline"/>
        <w:rPr>
          <w:rFonts w:eastAsia="Times New Roman" w:cstheme="minorHAnsi"/>
          <w:b/>
          <w:color w:val="FF0000"/>
        </w:rPr>
      </w:pPr>
      <w:r w:rsidRPr="00EC41C7">
        <w:rPr>
          <w:rFonts w:eastAsia="Times New Roman" w:cstheme="minorHAnsi"/>
          <w:b/>
          <w:bCs/>
          <w:color w:val="FF0000"/>
        </w:rPr>
        <w:t>Applicant must complete a minimum of 2500 practical hours as part of this work experience verified on this form.</w:t>
      </w:r>
      <w:r w:rsidRPr="00EC41C7">
        <w:rPr>
          <w:rFonts w:eastAsia="Times New Roman" w:cstheme="minorHAnsi"/>
          <w:b/>
          <w:color w:val="000000"/>
        </w:rPr>
        <w:t xml:space="preserve"> </w:t>
      </w:r>
      <w:r w:rsidRPr="00EC41C7">
        <w:rPr>
          <w:rFonts w:eastAsia="Times New Roman" w:cstheme="minorHAnsi"/>
          <w:b/>
          <w:color w:val="FF0000"/>
        </w:rPr>
        <w:t xml:space="preserve"> </w:t>
      </w:r>
      <w:r w:rsidRPr="00EC41C7">
        <w:rPr>
          <w:rFonts w:cstheme="minorHAnsi"/>
          <w:b/>
          <w:bCs/>
          <w:color w:val="FF0000"/>
        </w:rPr>
        <w:t>2,000 of the 2,500 hours must be in Direct Work Experience.  The remainder may be in Non-direct Work Experience.</w:t>
      </w:r>
    </w:p>
    <w:p w14:paraId="30D669C6" w14:textId="77777777" w:rsidR="007F777C" w:rsidRPr="00EC41C7" w:rsidRDefault="007F777C" w:rsidP="007F777C">
      <w:pPr>
        <w:spacing w:line="240" w:lineRule="exact"/>
        <w:rPr>
          <w:rFonts w:cstheme="minorHAnsi"/>
          <w:bCs/>
        </w:rPr>
      </w:pPr>
      <w:r w:rsidRPr="00EC41C7">
        <w:rPr>
          <w:rFonts w:cstheme="minorHAnsi"/>
          <w:b/>
        </w:rPr>
        <w:t xml:space="preserve">Direct Work experience hours include: - </w:t>
      </w:r>
    </w:p>
    <w:p w14:paraId="2CA48E86" w14:textId="77777777" w:rsidR="007F777C" w:rsidRPr="00EC41C7" w:rsidRDefault="007F777C" w:rsidP="007F777C">
      <w:pPr>
        <w:pStyle w:val="ListParagraph"/>
        <w:widowControl/>
        <w:numPr>
          <w:ilvl w:val="0"/>
          <w:numId w:val="44"/>
        </w:numPr>
        <w:spacing w:line="240" w:lineRule="exact"/>
        <w:contextualSpacing/>
        <w:rPr>
          <w:rFonts w:cstheme="minorHAnsi"/>
        </w:rPr>
      </w:pPr>
      <w:r w:rsidRPr="00EC41C7">
        <w:rPr>
          <w:rFonts w:cstheme="minorHAnsi"/>
        </w:rPr>
        <w:t xml:space="preserve">Assessment of deafblind individuals </w:t>
      </w:r>
    </w:p>
    <w:p w14:paraId="3FFC69FF" w14:textId="77777777" w:rsidR="007F777C" w:rsidRPr="00EC41C7" w:rsidRDefault="007F777C" w:rsidP="007F777C">
      <w:pPr>
        <w:pStyle w:val="ListParagraph"/>
        <w:widowControl/>
        <w:numPr>
          <w:ilvl w:val="0"/>
          <w:numId w:val="44"/>
        </w:numPr>
        <w:spacing w:line="240" w:lineRule="exact"/>
        <w:contextualSpacing/>
        <w:rPr>
          <w:rFonts w:cstheme="minorHAnsi"/>
        </w:rPr>
      </w:pPr>
      <w:r w:rsidRPr="00EC41C7">
        <w:rPr>
          <w:rFonts w:cstheme="minorHAnsi"/>
        </w:rPr>
        <w:t>Direct intervenor services</w:t>
      </w:r>
    </w:p>
    <w:p w14:paraId="517B21C5" w14:textId="77777777" w:rsidR="007F777C" w:rsidRPr="00EC41C7" w:rsidRDefault="007F777C" w:rsidP="007F777C">
      <w:pPr>
        <w:pStyle w:val="ListParagraph"/>
        <w:widowControl/>
        <w:numPr>
          <w:ilvl w:val="0"/>
          <w:numId w:val="44"/>
        </w:numPr>
        <w:spacing w:line="240" w:lineRule="exact"/>
        <w:contextualSpacing/>
        <w:rPr>
          <w:rFonts w:cstheme="minorHAnsi"/>
        </w:rPr>
      </w:pPr>
      <w:r w:rsidRPr="00EC41C7">
        <w:rPr>
          <w:rFonts w:cstheme="minorHAnsi"/>
        </w:rPr>
        <w:t>Active participation in assessment, or other formal meetings where the intervenor is actively engaged in presenting information that will affect instruction provided to the consumer</w:t>
      </w:r>
    </w:p>
    <w:p w14:paraId="7BCB5D00" w14:textId="77777777" w:rsidR="007F777C" w:rsidRPr="00EC41C7" w:rsidRDefault="007F777C" w:rsidP="007F777C">
      <w:pPr>
        <w:pStyle w:val="ListParagraph"/>
        <w:widowControl/>
        <w:numPr>
          <w:ilvl w:val="0"/>
          <w:numId w:val="44"/>
        </w:numPr>
        <w:spacing w:line="240" w:lineRule="exact"/>
        <w:contextualSpacing/>
        <w:rPr>
          <w:rFonts w:cstheme="minorHAnsi"/>
        </w:rPr>
      </w:pPr>
      <w:r w:rsidRPr="00EC41C7">
        <w:rPr>
          <w:rFonts w:cstheme="minorHAnsi"/>
        </w:rPr>
        <w:t>Providing direct consultation and training to parents, caregivers, teachers, and other related professionals who are working with the consumer</w:t>
      </w:r>
    </w:p>
    <w:p w14:paraId="43BBD26B" w14:textId="77777777" w:rsidR="007F777C" w:rsidRPr="00EC41C7" w:rsidRDefault="007F777C" w:rsidP="007F777C">
      <w:pPr>
        <w:pStyle w:val="ListParagraph"/>
        <w:widowControl/>
        <w:numPr>
          <w:ilvl w:val="0"/>
          <w:numId w:val="44"/>
        </w:numPr>
        <w:spacing w:line="240" w:lineRule="exact"/>
        <w:contextualSpacing/>
        <w:rPr>
          <w:rFonts w:cstheme="minorHAnsi"/>
        </w:rPr>
      </w:pPr>
      <w:r w:rsidRPr="00EC41C7">
        <w:rPr>
          <w:rFonts w:cstheme="minorHAnsi"/>
        </w:rPr>
        <w:t>Preparation for working with a specific consumer</w:t>
      </w:r>
    </w:p>
    <w:p w14:paraId="178431CF" w14:textId="77777777" w:rsidR="007F777C" w:rsidRPr="00C114C5" w:rsidRDefault="007F777C" w:rsidP="007F777C">
      <w:pPr>
        <w:pStyle w:val="ListParagraph"/>
        <w:spacing w:line="240" w:lineRule="exact"/>
        <w:rPr>
          <w:rFonts w:ascii="Times New Roman" w:hAnsi="Times New Roman" w:cs="Times New Roman"/>
          <w:sz w:val="24"/>
          <w:szCs w:val="24"/>
        </w:rPr>
      </w:pPr>
    </w:p>
    <w:p w14:paraId="45778AFF" w14:textId="77777777" w:rsidR="007F777C" w:rsidRPr="00EC41C7" w:rsidRDefault="007F777C" w:rsidP="007F777C">
      <w:pPr>
        <w:spacing w:line="240" w:lineRule="exact"/>
        <w:rPr>
          <w:rFonts w:cstheme="minorHAnsi"/>
          <w:b/>
        </w:rPr>
      </w:pPr>
      <w:r w:rsidRPr="00EC41C7">
        <w:rPr>
          <w:rFonts w:cstheme="minorHAnsi"/>
          <w:b/>
        </w:rPr>
        <w:t>Non-direct work experience includes:</w:t>
      </w:r>
    </w:p>
    <w:p w14:paraId="161C2657" w14:textId="77777777" w:rsidR="007F777C" w:rsidRPr="00EC41C7" w:rsidRDefault="007F777C" w:rsidP="007F777C">
      <w:pPr>
        <w:pStyle w:val="ListParagraph"/>
        <w:widowControl/>
        <w:numPr>
          <w:ilvl w:val="0"/>
          <w:numId w:val="45"/>
        </w:numPr>
        <w:spacing w:line="240" w:lineRule="exact"/>
        <w:contextualSpacing/>
        <w:rPr>
          <w:rFonts w:cstheme="minorHAnsi"/>
        </w:rPr>
      </w:pPr>
      <w:r w:rsidRPr="00EC41C7">
        <w:rPr>
          <w:rFonts w:cstheme="minorHAnsi"/>
        </w:rPr>
        <w:t>Observation of other intervenors</w:t>
      </w:r>
    </w:p>
    <w:p w14:paraId="50F798F1" w14:textId="77777777" w:rsidR="007F777C" w:rsidRPr="00EC41C7" w:rsidRDefault="007F777C" w:rsidP="007F777C">
      <w:pPr>
        <w:pStyle w:val="ListParagraph"/>
        <w:widowControl/>
        <w:numPr>
          <w:ilvl w:val="0"/>
          <w:numId w:val="45"/>
        </w:numPr>
        <w:spacing w:line="240" w:lineRule="exact"/>
        <w:contextualSpacing/>
        <w:rPr>
          <w:rFonts w:cstheme="minorHAnsi"/>
        </w:rPr>
      </w:pPr>
      <w:r w:rsidRPr="00EC41C7">
        <w:rPr>
          <w:rFonts w:cstheme="minorHAnsi"/>
        </w:rPr>
        <w:t>Report writing</w:t>
      </w:r>
    </w:p>
    <w:p w14:paraId="45B33E60" w14:textId="77777777" w:rsidR="007F777C" w:rsidRPr="00EC41C7" w:rsidRDefault="007F777C" w:rsidP="007F777C">
      <w:pPr>
        <w:pStyle w:val="ListParagraph"/>
        <w:widowControl/>
        <w:numPr>
          <w:ilvl w:val="0"/>
          <w:numId w:val="45"/>
        </w:numPr>
        <w:spacing w:line="240" w:lineRule="exact"/>
        <w:contextualSpacing/>
        <w:rPr>
          <w:rFonts w:cstheme="minorHAnsi"/>
        </w:rPr>
      </w:pPr>
      <w:r w:rsidRPr="00EC41C7">
        <w:rPr>
          <w:rFonts w:cstheme="minorHAnsi"/>
        </w:rPr>
        <w:t>Attendance at conferences</w:t>
      </w:r>
    </w:p>
    <w:p w14:paraId="086CC723" w14:textId="77777777" w:rsidR="007F777C" w:rsidRPr="00EC41C7" w:rsidRDefault="007F777C" w:rsidP="007F777C">
      <w:pPr>
        <w:pStyle w:val="ListParagraph"/>
        <w:widowControl/>
        <w:numPr>
          <w:ilvl w:val="0"/>
          <w:numId w:val="45"/>
        </w:numPr>
        <w:spacing w:line="240" w:lineRule="exact"/>
        <w:contextualSpacing/>
        <w:rPr>
          <w:rFonts w:cstheme="minorHAnsi"/>
        </w:rPr>
      </w:pPr>
      <w:r w:rsidRPr="00EC41C7">
        <w:rPr>
          <w:rFonts w:cstheme="minorHAnsi"/>
        </w:rPr>
        <w:t xml:space="preserve">General staff meetings </w:t>
      </w:r>
    </w:p>
    <w:p w14:paraId="50205085" w14:textId="77777777" w:rsidR="007F777C" w:rsidRPr="00EC41C7" w:rsidRDefault="007F777C" w:rsidP="007F777C">
      <w:pPr>
        <w:pStyle w:val="ListParagraph"/>
        <w:widowControl/>
        <w:numPr>
          <w:ilvl w:val="0"/>
          <w:numId w:val="45"/>
        </w:numPr>
        <w:spacing w:line="240" w:lineRule="exact"/>
        <w:contextualSpacing/>
        <w:rPr>
          <w:rFonts w:cstheme="minorHAnsi"/>
        </w:rPr>
      </w:pPr>
      <w:r w:rsidRPr="00EC41C7">
        <w:rPr>
          <w:rFonts w:cstheme="minorHAnsi"/>
        </w:rPr>
        <w:t>Mentorship meetings</w:t>
      </w:r>
    </w:p>
    <w:p w14:paraId="02BDF11C" w14:textId="77777777" w:rsidR="007F777C" w:rsidRPr="00EC41C7" w:rsidRDefault="007F777C" w:rsidP="007F777C">
      <w:pPr>
        <w:pStyle w:val="ListParagraph"/>
        <w:widowControl/>
        <w:numPr>
          <w:ilvl w:val="0"/>
          <w:numId w:val="45"/>
        </w:numPr>
        <w:spacing w:line="240" w:lineRule="exact"/>
        <w:contextualSpacing/>
        <w:rPr>
          <w:rFonts w:cstheme="minorHAnsi"/>
        </w:rPr>
      </w:pPr>
      <w:r w:rsidRPr="00EC41C7">
        <w:rPr>
          <w:rFonts w:cstheme="minorHAnsi"/>
        </w:rPr>
        <w:t>Public education</w:t>
      </w:r>
    </w:p>
    <w:tbl>
      <w:tblPr>
        <w:tblW w:w="5000" w:type="pct"/>
        <w:tblCellMar>
          <w:left w:w="0" w:type="dxa"/>
          <w:right w:w="0" w:type="dxa"/>
        </w:tblCellMar>
        <w:tblLook w:val="0000" w:firstRow="0" w:lastRow="0" w:firstColumn="0" w:lastColumn="0" w:noHBand="0" w:noVBand="0"/>
      </w:tblPr>
      <w:tblGrid>
        <w:gridCol w:w="3680"/>
        <w:gridCol w:w="1276"/>
        <w:gridCol w:w="2126"/>
        <w:gridCol w:w="2266"/>
      </w:tblGrid>
      <w:tr w:rsidR="00FB5174" w:rsidRPr="00EC41C7" w14:paraId="7F4AF5B7" w14:textId="77777777" w:rsidTr="00FB5174">
        <w:trPr>
          <w:trHeight w:val="720"/>
        </w:trPr>
        <w:tc>
          <w:tcPr>
            <w:tcW w:w="1968" w:type="pct"/>
            <w:tcBorders>
              <w:top w:val="single" w:sz="5" w:space="0" w:color="000000"/>
              <w:left w:val="single" w:sz="5" w:space="0" w:color="000000"/>
              <w:bottom w:val="single" w:sz="5" w:space="0" w:color="000000"/>
              <w:right w:val="single" w:sz="5" w:space="0" w:color="000000"/>
            </w:tcBorders>
            <w:vAlign w:val="center"/>
          </w:tcPr>
          <w:p w14:paraId="41504768" w14:textId="77777777" w:rsidR="00FB5174" w:rsidRPr="00FB5174" w:rsidRDefault="00FB5174" w:rsidP="00FB5174">
            <w:pPr>
              <w:pStyle w:val="ListParagraph"/>
              <w:spacing w:line="276" w:lineRule="exact"/>
              <w:ind w:left="720"/>
              <w:textAlignment w:val="baseline"/>
              <w:rPr>
                <w:rFonts w:ascii="Arial" w:eastAsia="Times New Roman" w:hAnsi="Arial" w:cs="Arial"/>
                <w:b/>
                <w:color w:val="000000"/>
              </w:rPr>
            </w:pPr>
            <w:bookmarkStart w:id="96" w:name="_Hlk127453074"/>
            <w:r w:rsidRPr="00FB5174">
              <w:rPr>
                <w:rFonts w:ascii="Arial" w:eastAsia="Times New Roman" w:hAnsi="Arial" w:cs="Arial"/>
                <w:b/>
                <w:color w:val="000000"/>
              </w:rPr>
              <w:lastRenderedPageBreak/>
              <w:t>Description of Applied Competency</w:t>
            </w:r>
          </w:p>
        </w:tc>
        <w:tc>
          <w:tcPr>
            <w:tcW w:w="682" w:type="pct"/>
            <w:tcBorders>
              <w:top w:val="single" w:sz="5" w:space="0" w:color="000000"/>
              <w:left w:val="single" w:sz="5" w:space="0" w:color="000000"/>
              <w:bottom w:val="single" w:sz="6" w:space="0" w:color="000000"/>
              <w:right w:val="single" w:sz="5" w:space="0" w:color="000000"/>
            </w:tcBorders>
            <w:vAlign w:val="center"/>
          </w:tcPr>
          <w:p w14:paraId="3FD040D8" w14:textId="77777777" w:rsidR="00FB5174" w:rsidRPr="006434FD" w:rsidRDefault="00FB5174" w:rsidP="00633CF3">
            <w:pPr>
              <w:spacing w:after="1" w:line="276" w:lineRule="exact"/>
              <w:textAlignment w:val="baseline"/>
              <w:rPr>
                <w:rFonts w:ascii="Arial" w:eastAsia="Times New Roman" w:hAnsi="Arial" w:cs="Arial"/>
                <w:b/>
                <w:color w:val="000000"/>
              </w:rPr>
            </w:pPr>
            <w:r w:rsidRPr="006434FD">
              <w:rPr>
                <w:rFonts w:ascii="Arial" w:eastAsia="Times New Roman" w:hAnsi="Arial" w:cs="Arial"/>
                <w:b/>
                <w:color w:val="000000"/>
              </w:rPr>
              <w:t>Date Met (MM/DD/YY)</w:t>
            </w:r>
          </w:p>
        </w:tc>
        <w:tc>
          <w:tcPr>
            <w:tcW w:w="1137" w:type="pct"/>
            <w:tcBorders>
              <w:top w:val="single" w:sz="5" w:space="0" w:color="000000"/>
              <w:left w:val="single" w:sz="5" w:space="0" w:color="000000"/>
              <w:bottom w:val="single" w:sz="6" w:space="0" w:color="000000"/>
              <w:right w:val="single" w:sz="5" w:space="0" w:color="000000"/>
            </w:tcBorders>
            <w:vAlign w:val="center"/>
          </w:tcPr>
          <w:p w14:paraId="335463B4" w14:textId="77777777" w:rsidR="00FB5174" w:rsidRPr="006434FD" w:rsidRDefault="00FB5174" w:rsidP="00633CF3">
            <w:pPr>
              <w:spacing w:after="1" w:line="276" w:lineRule="exact"/>
              <w:jc w:val="center"/>
              <w:textAlignment w:val="baseline"/>
              <w:rPr>
                <w:rFonts w:ascii="Arial" w:eastAsia="Times New Roman" w:hAnsi="Arial" w:cs="Arial"/>
                <w:b/>
                <w:color w:val="000000"/>
              </w:rPr>
            </w:pPr>
            <w:r w:rsidRPr="006434FD">
              <w:rPr>
                <w:rFonts w:ascii="Arial" w:eastAsia="Times New Roman" w:hAnsi="Arial" w:cs="Arial"/>
                <w:b/>
                <w:color w:val="000000"/>
              </w:rPr>
              <w:t>Supervisor</w:t>
            </w:r>
          </w:p>
          <w:p w14:paraId="4781C3EF" w14:textId="77777777" w:rsidR="00FB5174" w:rsidRPr="006434FD" w:rsidRDefault="00FB5174" w:rsidP="00633CF3">
            <w:pPr>
              <w:spacing w:after="1" w:line="276" w:lineRule="exact"/>
              <w:jc w:val="center"/>
              <w:textAlignment w:val="baseline"/>
              <w:rPr>
                <w:rFonts w:ascii="Arial" w:eastAsia="Times New Roman" w:hAnsi="Arial" w:cs="Arial"/>
                <w:b/>
                <w:color w:val="000000"/>
              </w:rPr>
            </w:pPr>
            <w:r w:rsidRPr="006434FD">
              <w:rPr>
                <w:rFonts w:ascii="Arial" w:eastAsia="Times New Roman" w:hAnsi="Arial" w:cs="Arial"/>
                <w:b/>
                <w:color w:val="000000"/>
              </w:rPr>
              <w:t>(Printed Name)</w:t>
            </w:r>
          </w:p>
        </w:tc>
        <w:tc>
          <w:tcPr>
            <w:tcW w:w="1212" w:type="pct"/>
            <w:tcBorders>
              <w:top w:val="single" w:sz="5" w:space="0" w:color="000000"/>
              <w:left w:val="single" w:sz="5" w:space="0" w:color="000000"/>
              <w:bottom w:val="single" w:sz="6" w:space="0" w:color="000000"/>
              <w:right w:val="single" w:sz="5" w:space="0" w:color="000000"/>
            </w:tcBorders>
            <w:vAlign w:val="center"/>
          </w:tcPr>
          <w:p w14:paraId="584695F8" w14:textId="77777777" w:rsidR="00FB5174" w:rsidRPr="006434FD" w:rsidRDefault="00FB5174" w:rsidP="00633CF3">
            <w:pPr>
              <w:spacing w:after="1" w:line="276" w:lineRule="exact"/>
              <w:ind w:right="-8"/>
              <w:jc w:val="center"/>
              <w:textAlignment w:val="baseline"/>
              <w:rPr>
                <w:rFonts w:ascii="Arial" w:eastAsia="Times New Roman" w:hAnsi="Arial" w:cs="Arial"/>
                <w:b/>
                <w:color w:val="000000"/>
              </w:rPr>
            </w:pPr>
            <w:r w:rsidRPr="006434FD">
              <w:rPr>
                <w:rFonts w:ascii="Arial" w:eastAsia="Times New Roman" w:hAnsi="Arial" w:cs="Arial"/>
                <w:b/>
                <w:color w:val="000000"/>
              </w:rPr>
              <w:t>Supervisor</w:t>
            </w:r>
          </w:p>
          <w:p w14:paraId="26F42562" w14:textId="77777777" w:rsidR="00FB5174" w:rsidRPr="006434FD" w:rsidRDefault="00FB5174" w:rsidP="00633CF3">
            <w:pPr>
              <w:spacing w:after="1" w:line="276" w:lineRule="exact"/>
              <w:ind w:right="-8"/>
              <w:jc w:val="center"/>
              <w:textAlignment w:val="baseline"/>
              <w:rPr>
                <w:rFonts w:ascii="Arial" w:eastAsia="Times New Roman" w:hAnsi="Arial" w:cs="Arial"/>
                <w:b/>
                <w:color w:val="000000"/>
              </w:rPr>
            </w:pPr>
            <w:r w:rsidRPr="006434FD">
              <w:rPr>
                <w:rFonts w:ascii="Arial" w:eastAsia="Times New Roman" w:hAnsi="Arial" w:cs="Arial"/>
                <w:b/>
                <w:color w:val="000000"/>
              </w:rPr>
              <w:t>(Signature)</w:t>
            </w:r>
          </w:p>
        </w:tc>
      </w:tr>
    </w:tbl>
    <w:p w14:paraId="79C17ADE" w14:textId="77777777" w:rsidR="00FB5174" w:rsidRPr="00EC41C7" w:rsidRDefault="00FB5174" w:rsidP="00FB5174">
      <w:pPr>
        <w:rPr>
          <w:rFonts w:cstheme="minorHAnsi"/>
        </w:rPr>
      </w:pPr>
    </w:p>
    <w:tbl>
      <w:tblPr>
        <w:tblW w:w="5000" w:type="pct"/>
        <w:tblCellMar>
          <w:left w:w="0" w:type="dxa"/>
          <w:right w:w="0" w:type="dxa"/>
        </w:tblCellMar>
        <w:tblLook w:val="0000" w:firstRow="0" w:lastRow="0" w:firstColumn="0" w:lastColumn="0" w:noHBand="0" w:noVBand="0"/>
      </w:tblPr>
      <w:tblGrid>
        <w:gridCol w:w="3653"/>
        <w:gridCol w:w="11"/>
        <w:gridCol w:w="15"/>
        <w:gridCol w:w="1277"/>
        <w:gridCol w:w="2126"/>
        <w:gridCol w:w="2266"/>
      </w:tblGrid>
      <w:tr w:rsidR="00FB5174" w:rsidRPr="006434FD" w14:paraId="6E282B1F" w14:textId="77777777" w:rsidTr="00FB5174">
        <w:trPr>
          <w:trHeight w:val="432"/>
        </w:trPr>
        <w:tc>
          <w:tcPr>
            <w:tcW w:w="1960"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E938D90" w14:textId="77777777" w:rsidR="00FB5174" w:rsidRPr="006434FD" w:rsidRDefault="00FB5174" w:rsidP="00633CF3">
            <w:pPr>
              <w:rPr>
                <w:rFonts w:ascii="Arial" w:hAnsi="Arial" w:cs="Arial"/>
                <w:bCs/>
              </w:rPr>
            </w:pPr>
            <w:r w:rsidRPr="006434FD">
              <w:rPr>
                <w:rFonts w:ascii="Arial" w:hAnsi="Arial" w:cs="Arial"/>
                <w:bCs/>
              </w:rPr>
              <w:t>Successfully facilitates, for persons who are Deafblind, access to environmental information that is usually gathered through vision and hearing</w:t>
            </w:r>
          </w:p>
        </w:tc>
        <w:tc>
          <w:tcPr>
            <w:tcW w:w="691" w:type="pct"/>
            <w:gridSpan w:val="2"/>
            <w:tcBorders>
              <w:top w:val="single" w:sz="6" w:space="0" w:color="000000"/>
              <w:left w:val="single" w:sz="5" w:space="0" w:color="000000"/>
              <w:bottom w:val="single" w:sz="5" w:space="0" w:color="000000"/>
              <w:right w:val="single" w:sz="5" w:space="0" w:color="000000"/>
            </w:tcBorders>
          </w:tcPr>
          <w:p w14:paraId="4DAA8AFA" w14:textId="77777777" w:rsidR="00FB5174" w:rsidRPr="006434FD" w:rsidRDefault="00FB5174" w:rsidP="00633CF3">
            <w:pP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5" w:space="0" w:color="000000"/>
              <w:right w:val="single" w:sz="5" w:space="0" w:color="000000"/>
            </w:tcBorders>
          </w:tcPr>
          <w:p w14:paraId="22A28578" w14:textId="77777777" w:rsidR="00FB5174" w:rsidRPr="006434FD" w:rsidRDefault="00FB5174" w:rsidP="00633CF3">
            <w:pP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5" w:space="0" w:color="000000"/>
              <w:right w:val="single" w:sz="5" w:space="0" w:color="000000"/>
            </w:tcBorders>
          </w:tcPr>
          <w:p w14:paraId="4FE70E9B" w14:textId="77777777" w:rsidR="00FB5174" w:rsidRPr="006434FD" w:rsidRDefault="00FB5174" w:rsidP="00633CF3">
            <w:pPr>
              <w:ind w:right="351"/>
              <w:textAlignment w:val="baseline"/>
              <w:rPr>
                <w:rFonts w:ascii="Arial" w:eastAsia="Times New Roman" w:hAnsi="Arial" w:cs="Arial"/>
                <w:color w:val="000000"/>
              </w:rPr>
            </w:pPr>
          </w:p>
        </w:tc>
      </w:tr>
      <w:tr w:rsidR="00FB5174" w:rsidRPr="006434FD" w14:paraId="53D0982C" w14:textId="77777777" w:rsidTr="00FB5174">
        <w:trPr>
          <w:trHeight w:val="432"/>
        </w:trPr>
        <w:tc>
          <w:tcPr>
            <w:tcW w:w="1960"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60B23CC" w14:textId="77777777" w:rsidR="00FB5174" w:rsidRPr="006434FD" w:rsidRDefault="00FB5174" w:rsidP="00633CF3">
            <w:pPr>
              <w:rPr>
                <w:rFonts w:ascii="Arial" w:hAnsi="Arial" w:cs="Arial"/>
                <w:bCs/>
              </w:rPr>
            </w:pPr>
            <w:r w:rsidRPr="006434FD">
              <w:rPr>
                <w:rFonts w:ascii="Arial" w:hAnsi="Arial" w:cs="Arial"/>
                <w:bCs/>
              </w:rPr>
              <w:t>Supports the consumer to gather information, learn concepts and skills; develop communication and language and establish relationships that lead to independence</w:t>
            </w:r>
          </w:p>
        </w:tc>
        <w:tc>
          <w:tcPr>
            <w:tcW w:w="691" w:type="pct"/>
            <w:gridSpan w:val="2"/>
            <w:tcBorders>
              <w:top w:val="single" w:sz="6" w:space="0" w:color="000000"/>
              <w:left w:val="single" w:sz="5" w:space="0" w:color="000000"/>
              <w:bottom w:val="single" w:sz="6" w:space="0" w:color="000000"/>
              <w:right w:val="single" w:sz="5" w:space="0" w:color="000000"/>
            </w:tcBorders>
          </w:tcPr>
          <w:p w14:paraId="4469135D" w14:textId="77777777" w:rsidR="00FB5174" w:rsidRPr="006434FD" w:rsidRDefault="00FB5174" w:rsidP="00633CF3">
            <w:pP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0E18B0DA" w14:textId="77777777" w:rsidR="00FB5174" w:rsidRPr="006434FD" w:rsidRDefault="00FB5174" w:rsidP="00633CF3">
            <w:pP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64455B68" w14:textId="77777777" w:rsidR="00FB5174" w:rsidRPr="006434FD" w:rsidRDefault="00FB5174" w:rsidP="00633CF3">
            <w:pPr>
              <w:ind w:right="351"/>
              <w:textAlignment w:val="baseline"/>
              <w:rPr>
                <w:rFonts w:ascii="Arial" w:eastAsia="Times New Roman" w:hAnsi="Arial" w:cs="Arial"/>
                <w:color w:val="000000"/>
              </w:rPr>
            </w:pPr>
          </w:p>
        </w:tc>
      </w:tr>
      <w:tr w:rsidR="00FB5174" w:rsidRPr="006434FD" w14:paraId="71A7114C" w14:textId="77777777" w:rsidTr="00FB5174">
        <w:trPr>
          <w:trHeight w:val="432"/>
        </w:trPr>
        <w:tc>
          <w:tcPr>
            <w:tcW w:w="1960"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46A9F56" w14:textId="77777777" w:rsidR="00FB5174" w:rsidRPr="006434FD" w:rsidRDefault="00FB5174" w:rsidP="00633CF3">
            <w:pPr>
              <w:rPr>
                <w:rFonts w:ascii="Arial" w:hAnsi="Arial" w:cs="Arial"/>
                <w:bCs/>
              </w:rPr>
            </w:pPr>
            <w:r w:rsidRPr="006434FD">
              <w:rPr>
                <w:rFonts w:ascii="Arial" w:hAnsi="Arial" w:cs="Arial"/>
                <w:bCs/>
              </w:rPr>
              <w:t>Ensures that the consumer is informed and an active in every activity</w:t>
            </w:r>
          </w:p>
        </w:tc>
        <w:tc>
          <w:tcPr>
            <w:tcW w:w="691" w:type="pct"/>
            <w:gridSpan w:val="2"/>
            <w:tcBorders>
              <w:top w:val="single" w:sz="6" w:space="0" w:color="000000"/>
              <w:left w:val="single" w:sz="5" w:space="0" w:color="000000"/>
              <w:bottom w:val="single" w:sz="6" w:space="0" w:color="000000"/>
              <w:right w:val="single" w:sz="5" w:space="0" w:color="000000"/>
            </w:tcBorders>
          </w:tcPr>
          <w:p w14:paraId="096F676F" w14:textId="77777777" w:rsidR="00FB5174" w:rsidRPr="006434FD" w:rsidRDefault="00FB5174" w:rsidP="00633CF3">
            <w:pP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11DFC1DA" w14:textId="77777777" w:rsidR="00FB5174" w:rsidRPr="006434FD" w:rsidRDefault="00FB5174" w:rsidP="00633CF3">
            <w:pP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501C8855" w14:textId="77777777" w:rsidR="00FB5174" w:rsidRPr="006434FD" w:rsidRDefault="00FB5174" w:rsidP="00633CF3">
            <w:pPr>
              <w:ind w:right="351"/>
              <w:textAlignment w:val="baseline"/>
              <w:rPr>
                <w:rFonts w:ascii="Arial" w:eastAsia="Times New Roman" w:hAnsi="Arial" w:cs="Arial"/>
                <w:color w:val="000000"/>
              </w:rPr>
            </w:pPr>
          </w:p>
        </w:tc>
      </w:tr>
      <w:tr w:rsidR="00FB5174" w:rsidRPr="006434FD" w14:paraId="3ABE568D" w14:textId="77777777" w:rsidTr="00FB5174">
        <w:trPr>
          <w:trHeight w:val="432"/>
        </w:trPr>
        <w:tc>
          <w:tcPr>
            <w:tcW w:w="1960"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14F8A72" w14:textId="77777777" w:rsidR="00FB5174" w:rsidRPr="006434FD" w:rsidRDefault="00FB5174" w:rsidP="00633CF3">
            <w:pPr>
              <w:rPr>
                <w:rFonts w:ascii="Arial" w:hAnsi="Arial" w:cs="Arial"/>
                <w:bCs/>
              </w:rPr>
            </w:pPr>
            <w:r w:rsidRPr="006434FD">
              <w:rPr>
                <w:rFonts w:ascii="Arial" w:hAnsi="Arial" w:cs="Arial"/>
                <w:bCs/>
              </w:rPr>
              <w:t>Gains the consumer’s trust and provides a safe base for exploration and learning which has promoted the consumers social and emotional development</w:t>
            </w:r>
          </w:p>
        </w:tc>
        <w:tc>
          <w:tcPr>
            <w:tcW w:w="691" w:type="pct"/>
            <w:gridSpan w:val="2"/>
            <w:tcBorders>
              <w:top w:val="single" w:sz="6" w:space="0" w:color="000000"/>
              <w:left w:val="single" w:sz="5" w:space="0" w:color="000000"/>
              <w:bottom w:val="single" w:sz="6" w:space="0" w:color="000000"/>
              <w:right w:val="single" w:sz="5" w:space="0" w:color="000000"/>
            </w:tcBorders>
          </w:tcPr>
          <w:p w14:paraId="537EF860" w14:textId="77777777" w:rsidR="00FB5174" w:rsidRPr="006434FD" w:rsidRDefault="00FB5174" w:rsidP="00633CF3">
            <w:pP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490B6739" w14:textId="77777777" w:rsidR="00FB5174" w:rsidRPr="006434FD" w:rsidRDefault="00FB5174" w:rsidP="00633CF3">
            <w:pP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5583C235" w14:textId="77777777" w:rsidR="00FB5174" w:rsidRPr="006434FD" w:rsidRDefault="00FB5174" w:rsidP="00633CF3">
            <w:pPr>
              <w:ind w:right="351"/>
              <w:textAlignment w:val="baseline"/>
              <w:rPr>
                <w:rFonts w:ascii="Arial" w:eastAsia="Times New Roman" w:hAnsi="Arial" w:cs="Arial"/>
                <w:color w:val="000000"/>
              </w:rPr>
            </w:pPr>
          </w:p>
        </w:tc>
      </w:tr>
      <w:tr w:rsidR="00FB5174" w:rsidRPr="006434FD" w14:paraId="6DA2716C" w14:textId="77777777" w:rsidTr="00FB5174">
        <w:trPr>
          <w:trHeight w:val="432"/>
        </w:trPr>
        <w:tc>
          <w:tcPr>
            <w:tcW w:w="1960"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30B3D42" w14:textId="77777777" w:rsidR="00FB5174" w:rsidRPr="006434FD" w:rsidRDefault="00FB5174" w:rsidP="00633CF3">
            <w:pPr>
              <w:rPr>
                <w:rFonts w:ascii="Arial" w:hAnsi="Arial" w:cs="Arial"/>
                <w:bCs/>
              </w:rPr>
            </w:pPr>
            <w:r w:rsidRPr="006434FD">
              <w:rPr>
                <w:rFonts w:ascii="Arial" w:hAnsi="Arial" w:cs="Arial"/>
                <w:bCs/>
              </w:rPr>
              <w:t>Successfully provides the information necessary for the consumer’s anticipation, motivation, communication and confirmation allowing the consumer to participate fully</w:t>
            </w:r>
          </w:p>
        </w:tc>
        <w:tc>
          <w:tcPr>
            <w:tcW w:w="691" w:type="pct"/>
            <w:gridSpan w:val="2"/>
            <w:tcBorders>
              <w:top w:val="single" w:sz="6" w:space="0" w:color="000000"/>
              <w:left w:val="single" w:sz="5" w:space="0" w:color="000000"/>
              <w:bottom w:val="single" w:sz="6" w:space="0" w:color="000000"/>
              <w:right w:val="single" w:sz="5" w:space="0" w:color="000000"/>
            </w:tcBorders>
          </w:tcPr>
          <w:p w14:paraId="5139E53E" w14:textId="77777777" w:rsidR="00FB5174" w:rsidRPr="006434FD" w:rsidRDefault="00FB5174" w:rsidP="00633CF3">
            <w:pP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351C5451" w14:textId="77777777" w:rsidR="00FB5174" w:rsidRPr="006434FD" w:rsidRDefault="00FB5174" w:rsidP="00633CF3">
            <w:pP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1ADB6445" w14:textId="77777777" w:rsidR="00FB5174" w:rsidRPr="006434FD" w:rsidRDefault="00FB5174" w:rsidP="00633CF3">
            <w:pPr>
              <w:ind w:right="351"/>
              <w:textAlignment w:val="baseline"/>
              <w:rPr>
                <w:rFonts w:ascii="Arial" w:eastAsia="Times New Roman" w:hAnsi="Arial" w:cs="Arial"/>
                <w:color w:val="000000"/>
              </w:rPr>
            </w:pPr>
          </w:p>
        </w:tc>
      </w:tr>
      <w:tr w:rsidR="00FB5174" w:rsidRPr="006434FD" w14:paraId="72D80C84" w14:textId="77777777" w:rsidTr="00FB5174">
        <w:trPr>
          <w:trHeight w:val="432"/>
        </w:trPr>
        <w:tc>
          <w:tcPr>
            <w:tcW w:w="1960"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E62B95" w14:textId="77777777" w:rsidR="00FB5174" w:rsidRPr="006434FD" w:rsidRDefault="00FB5174" w:rsidP="00633CF3">
            <w:pPr>
              <w:rPr>
                <w:rFonts w:ascii="Arial" w:hAnsi="Arial" w:cs="Arial"/>
                <w:bCs/>
              </w:rPr>
            </w:pPr>
            <w:r w:rsidRPr="006434FD">
              <w:rPr>
                <w:rFonts w:ascii="Arial" w:hAnsi="Arial" w:cs="Arial"/>
                <w:bCs/>
              </w:rPr>
              <w:t>Always Uses the consumer’s preferred mode of communication and feedback</w:t>
            </w:r>
          </w:p>
        </w:tc>
        <w:tc>
          <w:tcPr>
            <w:tcW w:w="691" w:type="pct"/>
            <w:gridSpan w:val="2"/>
            <w:tcBorders>
              <w:top w:val="single" w:sz="6" w:space="0" w:color="000000"/>
              <w:left w:val="single" w:sz="5" w:space="0" w:color="000000"/>
              <w:bottom w:val="single" w:sz="6" w:space="0" w:color="000000"/>
              <w:right w:val="single" w:sz="5" w:space="0" w:color="000000"/>
            </w:tcBorders>
          </w:tcPr>
          <w:p w14:paraId="1822A39C" w14:textId="77777777" w:rsidR="00FB5174" w:rsidRPr="006434FD" w:rsidRDefault="00FB5174" w:rsidP="00633CF3">
            <w:pP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03EB5F28" w14:textId="77777777" w:rsidR="00FB5174" w:rsidRPr="006434FD" w:rsidRDefault="00FB5174" w:rsidP="00633CF3">
            <w:pP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77AE3FF2" w14:textId="77777777" w:rsidR="00FB5174" w:rsidRPr="006434FD" w:rsidRDefault="00FB5174" w:rsidP="00633CF3">
            <w:pPr>
              <w:ind w:right="351"/>
              <w:textAlignment w:val="baseline"/>
              <w:rPr>
                <w:rFonts w:ascii="Arial" w:eastAsia="Times New Roman" w:hAnsi="Arial" w:cs="Arial"/>
                <w:color w:val="000000"/>
              </w:rPr>
            </w:pPr>
          </w:p>
        </w:tc>
      </w:tr>
      <w:tr w:rsidR="00FB5174" w:rsidRPr="006434FD" w14:paraId="3E197BF0" w14:textId="77777777" w:rsidTr="00FB5174">
        <w:trPr>
          <w:trHeight w:val="432"/>
        </w:trPr>
        <w:tc>
          <w:tcPr>
            <w:tcW w:w="1960"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565097B" w14:textId="77777777" w:rsidR="00FB5174" w:rsidRPr="006434FD" w:rsidRDefault="00FB5174" w:rsidP="00633CF3">
            <w:pPr>
              <w:rPr>
                <w:rFonts w:ascii="Arial" w:hAnsi="Arial" w:cs="Arial"/>
                <w:bCs/>
              </w:rPr>
            </w:pPr>
            <w:r w:rsidRPr="006434FD">
              <w:rPr>
                <w:rFonts w:ascii="Arial" w:hAnsi="Arial" w:cs="Arial"/>
                <w:bCs/>
              </w:rPr>
              <w:t>Provides continuous environmental, visual, tactile and auditory information to the consumer</w:t>
            </w:r>
          </w:p>
        </w:tc>
        <w:tc>
          <w:tcPr>
            <w:tcW w:w="691" w:type="pct"/>
            <w:gridSpan w:val="2"/>
            <w:tcBorders>
              <w:top w:val="single" w:sz="6" w:space="0" w:color="000000"/>
              <w:left w:val="single" w:sz="5" w:space="0" w:color="000000"/>
              <w:bottom w:val="single" w:sz="6" w:space="0" w:color="000000"/>
              <w:right w:val="single" w:sz="5" w:space="0" w:color="000000"/>
            </w:tcBorders>
          </w:tcPr>
          <w:p w14:paraId="70299251" w14:textId="77777777" w:rsidR="00FB5174" w:rsidRPr="006434FD" w:rsidRDefault="00FB5174" w:rsidP="00633CF3">
            <w:pP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05DF1714" w14:textId="77777777" w:rsidR="00FB5174" w:rsidRPr="006434FD" w:rsidRDefault="00FB5174" w:rsidP="00633CF3">
            <w:pP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5A85123C" w14:textId="77777777" w:rsidR="00FB5174" w:rsidRPr="006434FD" w:rsidRDefault="00FB5174" w:rsidP="00633CF3">
            <w:pPr>
              <w:ind w:right="351"/>
              <w:textAlignment w:val="baseline"/>
              <w:rPr>
                <w:rFonts w:ascii="Arial" w:eastAsia="Times New Roman" w:hAnsi="Arial" w:cs="Arial"/>
                <w:color w:val="000000"/>
              </w:rPr>
            </w:pPr>
          </w:p>
        </w:tc>
      </w:tr>
      <w:tr w:rsidR="00FB5174" w:rsidRPr="006434FD" w14:paraId="028EC912" w14:textId="77777777" w:rsidTr="00FB5174">
        <w:trPr>
          <w:trHeight w:val="144"/>
        </w:trPr>
        <w:tc>
          <w:tcPr>
            <w:tcW w:w="1960"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2B46E7E" w14:textId="77777777" w:rsidR="00FB5174" w:rsidRPr="006434FD" w:rsidRDefault="00FB5174" w:rsidP="00633CF3">
            <w:pPr>
              <w:rPr>
                <w:rFonts w:ascii="Arial" w:hAnsi="Arial" w:cs="Arial"/>
                <w:bCs/>
              </w:rPr>
            </w:pPr>
            <w:r w:rsidRPr="006434FD">
              <w:rPr>
                <w:rFonts w:ascii="Arial" w:hAnsi="Arial" w:cs="Arial"/>
                <w:bCs/>
              </w:rPr>
              <w:t>Consistently Is well prepared for each assignment or activity</w:t>
            </w:r>
          </w:p>
        </w:tc>
        <w:tc>
          <w:tcPr>
            <w:tcW w:w="691" w:type="pct"/>
            <w:gridSpan w:val="2"/>
            <w:tcBorders>
              <w:top w:val="single" w:sz="6" w:space="0" w:color="000000"/>
              <w:left w:val="single" w:sz="5" w:space="0" w:color="000000"/>
              <w:bottom w:val="single" w:sz="6" w:space="0" w:color="000000"/>
              <w:right w:val="single" w:sz="5" w:space="0" w:color="000000"/>
            </w:tcBorders>
          </w:tcPr>
          <w:p w14:paraId="0EFFBC7B" w14:textId="77777777" w:rsidR="00FB5174" w:rsidRPr="006434FD" w:rsidRDefault="00FB5174" w:rsidP="00633CF3">
            <w:pP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03EE72F5" w14:textId="77777777" w:rsidR="00FB5174" w:rsidRPr="006434FD" w:rsidRDefault="00FB5174" w:rsidP="00633CF3">
            <w:pP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6DBCE449" w14:textId="77777777" w:rsidR="00FB5174" w:rsidRPr="006434FD" w:rsidRDefault="00FB5174" w:rsidP="00633CF3">
            <w:pPr>
              <w:ind w:right="351"/>
              <w:textAlignment w:val="baseline"/>
              <w:rPr>
                <w:rFonts w:ascii="Arial" w:eastAsia="Times New Roman" w:hAnsi="Arial" w:cs="Arial"/>
                <w:color w:val="000000"/>
              </w:rPr>
            </w:pPr>
          </w:p>
        </w:tc>
      </w:tr>
      <w:tr w:rsidR="00FB5174" w:rsidRPr="006434FD" w14:paraId="6EFAECA6" w14:textId="77777777" w:rsidTr="00FB5174">
        <w:trPr>
          <w:trHeight w:val="432"/>
        </w:trPr>
        <w:tc>
          <w:tcPr>
            <w:tcW w:w="1960"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AC47774" w14:textId="77777777" w:rsidR="00FB5174" w:rsidRPr="006434FD" w:rsidRDefault="00FB5174" w:rsidP="00633CF3">
            <w:pPr>
              <w:rPr>
                <w:rFonts w:ascii="Arial" w:hAnsi="Arial" w:cs="Arial"/>
                <w:bCs/>
              </w:rPr>
            </w:pPr>
            <w:r w:rsidRPr="006434FD">
              <w:rPr>
                <w:rFonts w:ascii="Arial" w:hAnsi="Arial" w:cs="Arial"/>
                <w:bCs/>
              </w:rPr>
              <w:t>Successfully supports the consumer’s efforts for empowerment, advocacy and self-determination</w:t>
            </w:r>
          </w:p>
        </w:tc>
        <w:tc>
          <w:tcPr>
            <w:tcW w:w="691" w:type="pct"/>
            <w:gridSpan w:val="2"/>
            <w:tcBorders>
              <w:top w:val="single" w:sz="6" w:space="0" w:color="000000"/>
              <w:left w:val="single" w:sz="5" w:space="0" w:color="000000"/>
              <w:bottom w:val="single" w:sz="6" w:space="0" w:color="000000"/>
              <w:right w:val="single" w:sz="5" w:space="0" w:color="000000"/>
            </w:tcBorders>
          </w:tcPr>
          <w:p w14:paraId="1E2774A9" w14:textId="77777777" w:rsidR="00FB5174" w:rsidRPr="006434FD" w:rsidRDefault="00FB5174" w:rsidP="00633CF3">
            <w:pP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6AB347DE" w14:textId="77777777" w:rsidR="00FB5174" w:rsidRPr="006434FD" w:rsidRDefault="00FB5174" w:rsidP="00633CF3">
            <w:pP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7AD8ECA2" w14:textId="77777777" w:rsidR="00FB5174" w:rsidRPr="006434FD" w:rsidRDefault="00FB5174" w:rsidP="00633CF3">
            <w:pPr>
              <w:ind w:right="351"/>
              <w:textAlignment w:val="baseline"/>
              <w:rPr>
                <w:rFonts w:ascii="Arial" w:eastAsia="Times New Roman" w:hAnsi="Arial" w:cs="Arial"/>
                <w:color w:val="000000"/>
              </w:rPr>
            </w:pPr>
          </w:p>
        </w:tc>
      </w:tr>
      <w:tr w:rsidR="00FB5174" w:rsidRPr="006434FD" w14:paraId="075C3C39" w14:textId="77777777" w:rsidTr="00FB5174">
        <w:trPr>
          <w:trHeight w:val="432"/>
        </w:trPr>
        <w:tc>
          <w:tcPr>
            <w:tcW w:w="1960"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B55886E" w14:textId="77777777" w:rsidR="00FB5174" w:rsidRPr="006434FD" w:rsidRDefault="00FB5174" w:rsidP="00633CF3">
            <w:pPr>
              <w:rPr>
                <w:rFonts w:ascii="Arial" w:hAnsi="Arial" w:cs="Arial"/>
                <w:bCs/>
              </w:rPr>
            </w:pPr>
            <w:r w:rsidRPr="006434FD">
              <w:rPr>
                <w:rFonts w:ascii="Arial" w:hAnsi="Arial" w:cs="Arial"/>
                <w:bCs/>
              </w:rPr>
              <w:lastRenderedPageBreak/>
              <w:t>Uses self-reflective techniques to improve performance</w:t>
            </w:r>
          </w:p>
        </w:tc>
        <w:tc>
          <w:tcPr>
            <w:tcW w:w="691" w:type="pct"/>
            <w:gridSpan w:val="2"/>
            <w:tcBorders>
              <w:top w:val="single" w:sz="6" w:space="0" w:color="000000"/>
              <w:left w:val="single" w:sz="5" w:space="0" w:color="000000"/>
              <w:bottom w:val="single" w:sz="6" w:space="0" w:color="000000"/>
              <w:right w:val="single" w:sz="5" w:space="0" w:color="000000"/>
            </w:tcBorders>
          </w:tcPr>
          <w:p w14:paraId="0B5F9BA3" w14:textId="77777777" w:rsidR="00FB5174" w:rsidRPr="006434FD" w:rsidRDefault="00FB5174" w:rsidP="00633CF3">
            <w:pP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6DE26E1D" w14:textId="77777777" w:rsidR="00FB5174" w:rsidRPr="006434FD" w:rsidRDefault="00FB5174" w:rsidP="00633CF3">
            <w:pP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22A74DB1" w14:textId="77777777" w:rsidR="00FB5174" w:rsidRPr="006434FD" w:rsidRDefault="00FB5174" w:rsidP="00633CF3">
            <w:pPr>
              <w:ind w:right="351"/>
              <w:textAlignment w:val="baseline"/>
              <w:rPr>
                <w:rFonts w:ascii="Arial" w:eastAsia="Times New Roman" w:hAnsi="Arial" w:cs="Arial"/>
                <w:color w:val="000000"/>
              </w:rPr>
            </w:pPr>
          </w:p>
        </w:tc>
      </w:tr>
      <w:tr w:rsidR="00FB5174" w:rsidRPr="006434FD" w14:paraId="7DDE7355" w14:textId="77777777" w:rsidTr="00FB5174">
        <w:trPr>
          <w:trHeight w:val="432"/>
        </w:trPr>
        <w:tc>
          <w:tcPr>
            <w:tcW w:w="1960"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87EFDAB" w14:textId="77777777" w:rsidR="00FB5174" w:rsidRPr="006434FD" w:rsidRDefault="00FB5174" w:rsidP="00633CF3">
            <w:pPr>
              <w:rPr>
                <w:rFonts w:ascii="Arial" w:hAnsi="Arial" w:cs="Arial"/>
                <w:bCs/>
              </w:rPr>
            </w:pPr>
            <w:r w:rsidRPr="006434FD">
              <w:rPr>
                <w:rFonts w:ascii="Arial" w:hAnsi="Arial" w:cs="Arial"/>
                <w:bCs/>
              </w:rPr>
              <w:t>Works well within a multidisciplinary team demonstrates professionalism, and respect with family, support personnel, other professionals and para professionals</w:t>
            </w:r>
          </w:p>
        </w:tc>
        <w:tc>
          <w:tcPr>
            <w:tcW w:w="691" w:type="pct"/>
            <w:gridSpan w:val="2"/>
            <w:tcBorders>
              <w:top w:val="single" w:sz="6" w:space="0" w:color="000000"/>
              <w:left w:val="single" w:sz="5" w:space="0" w:color="000000"/>
              <w:bottom w:val="single" w:sz="6" w:space="0" w:color="000000"/>
              <w:right w:val="single" w:sz="5" w:space="0" w:color="000000"/>
            </w:tcBorders>
          </w:tcPr>
          <w:p w14:paraId="3AD67458" w14:textId="77777777" w:rsidR="00FB5174" w:rsidRPr="006434FD" w:rsidRDefault="00FB5174" w:rsidP="00633CF3">
            <w:pP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503A2B1C" w14:textId="77777777" w:rsidR="00FB5174" w:rsidRPr="006434FD" w:rsidRDefault="00FB5174" w:rsidP="00633CF3">
            <w:pP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6294B486" w14:textId="77777777" w:rsidR="00FB5174" w:rsidRPr="006434FD" w:rsidRDefault="00FB5174" w:rsidP="00633CF3">
            <w:pPr>
              <w:ind w:right="351"/>
              <w:textAlignment w:val="baseline"/>
              <w:rPr>
                <w:rFonts w:ascii="Arial" w:eastAsia="Times New Roman" w:hAnsi="Arial" w:cs="Arial"/>
                <w:color w:val="000000"/>
              </w:rPr>
            </w:pPr>
          </w:p>
        </w:tc>
      </w:tr>
      <w:tr w:rsidR="00FB5174" w:rsidRPr="006434FD" w14:paraId="63247F27" w14:textId="77777777" w:rsidTr="00FB5174">
        <w:trPr>
          <w:trHeight w:val="432"/>
        </w:trPr>
        <w:tc>
          <w:tcPr>
            <w:tcW w:w="1960"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FB9158" w14:textId="77777777" w:rsidR="00FB5174" w:rsidRPr="006434FD" w:rsidRDefault="00FB5174" w:rsidP="00633CF3">
            <w:pPr>
              <w:rPr>
                <w:rFonts w:ascii="Arial" w:hAnsi="Arial" w:cs="Arial"/>
                <w:bCs/>
              </w:rPr>
            </w:pPr>
            <w:r w:rsidRPr="006434FD">
              <w:rPr>
                <w:rFonts w:ascii="Arial" w:hAnsi="Arial" w:cs="Arial"/>
                <w:bCs/>
              </w:rPr>
              <w:t>Consistently adheres to and maintains professional boundaries</w:t>
            </w:r>
          </w:p>
        </w:tc>
        <w:tc>
          <w:tcPr>
            <w:tcW w:w="691" w:type="pct"/>
            <w:gridSpan w:val="2"/>
            <w:tcBorders>
              <w:top w:val="single" w:sz="6" w:space="0" w:color="000000"/>
              <w:left w:val="single" w:sz="5" w:space="0" w:color="000000"/>
              <w:bottom w:val="single" w:sz="6" w:space="0" w:color="000000"/>
              <w:right w:val="single" w:sz="5" w:space="0" w:color="000000"/>
            </w:tcBorders>
          </w:tcPr>
          <w:p w14:paraId="2303B46A" w14:textId="77777777" w:rsidR="00FB5174" w:rsidRPr="006434FD" w:rsidRDefault="00FB5174" w:rsidP="00633CF3">
            <w:pP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602CF902" w14:textId="77777777" w:rsidR="00FB5174" w:rsidRPr="006434FD" w:rsidRDefault="00FB5174" w:rsidP="00633CF3">
            <w:pP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3859ABE7" w14:textId="77777777" w:rsidR="00FB5174" w:rsidRPr="006434FD" w:rsidRDefault="00FB5174" w:rsidP="00633CF3">
            <w:pPr>
              <w:ind w:right="351"/>
              <w:textAlignment w:val="baseline"/>
              <w:rPr>
                <w:rFonts w:ascii="Arial" w:eastAsia="Times New Roman" w:hAnsi="Arial" w:cs="Arial"/>
                <w:color w:val="000000"/>
              </w:rPr>
            </w:pPr>
          </w:p>
        </w:tc>
      </w:tr>
      <w:tr w:rsidR="00FB5174" w:rsidRPr="006434FD" w14:paraId="28F9AB14" w14:textId="77777777" w:rsidTr="00FB5174">
        <w:trPr>
          <w:trHeight w:val="432"/>
        </w:trPr>
        <w:tc>
          <w:tcPr>
            <w:tcW w:w="1960"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A2EEAE4" w14:textId="77777777" w:rsidR="00FB5174" w:rsidRPr="006434FD" w:rsidRDefault="00FB5174" w:rsidP="00633CF3">
            <w:pPr>
              <w:rPr>
                <w:rFonts w:ascii="Arial" w:hAnsi="Arial" w:cs="Arial"/>
                <w:bCs/>
              </w:rPr>
            </w:pPr>
            <w:r w:rsidRPr="006434FD">
              <w:rPr>
                <w:rFonts w:ascii="Arial" w:hAnsi="Arial" w:cs="Arial"/>
                <w:bCs/>
              </w:rPr>
              <w:t>Completes documentation/reports objectively with pertinent, timely and accurate, respectful and factual information</w:t>
            </w:r>
          </w:p>
        </w:tc>
        <w:tc>
          <w:tcPr>
            <w:tcW w:w="691" w:type="pct"/>
            <w:gridSpan w:val="2"/>
            <w:tcBorders>
              <w:top w:val="single" w:sz="6" w:space="0" w:color="000000"/>
              <w:left w:val="single" w:sz="5" w:space="0" w:color="000000"/>
              <w:bottom w:val="single" w:sz="6" w:space="0" w:color="000000"/>
              <w:right w:val="single" w:sz="5" w:space="0" w:color="000000"/>
            </w:tcBorders>
          </w:tcPr>
          <w:p w14:paraId="44F5D9A3" w14:textId="77777777" w:rsidR="00FB5174" w:rsidRPr="006434FD" w:rsidRDefault="00FB5174" w:rsidP="00633CF3">
            <w:pP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26AB0D85" w14:textId="77777777" w:rsidR="00FB5174" w:rsidRPr="006434FD" w:rsidRDefault="00FB5174" w:rsidP="00633CF3">
            <w:pP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0B326FDA" w14:textId="77777777" w:rsidR="00FB5174" w:rsidRPr="006434FD" w:rsidRDefault="00FB5174" w:rsidP="00633CF3">
            <w:pPr>
              <w:ind w:right="351"/>
              <w:textAlignment w:val="baseline"/>
              <w:rPr>
                <w:rFonts w:ascii="Arial" w:eastAsia="Times New Roman" w:hAnsi="Arial" w:cs="Arial"/>
                <w:color w:val="000000"/>
              </w:rPr>
            </w:pPr>
          </w:p>
        </w:tc>
      </w:tr>
      <w:tr w:rsidR="00FB5174" w:rsidRPr="006434FD" w14:paraId="36C0C179" w14:textId="77777777" w:rsidTr="00FB5174">
        <w:trPr>
          <w:trHeight w:val="432"/>
        </w:trPr>
        <w:tc>
          <w:tcPr>
            <w:tcW w:w="1960"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D24F08A" w14:textId="77777777" w:rsidR="00FB5174" w:rsidRPr="006434FD" w:rsidRDefault="00FB5174" w:rsidP="00633CF3">
            <w:pPr>
              <w:rPr>
                <w:rFonts w:ascii="Arial" w:hAnsi="Arial" w:cs="Arial"/>
                <w:bCs/>
              </w:rPr>
            </w:pPr>
            <w:r w:rsidRPr="006434FD">
              <w:rPr>
                <w:rFonts w:ascii="Arial" w:hAnsi="Arial" w:cs="Arial"/>
                <w:bCs/>
              </w:rPr>
              <w:t>Is able to recognize and respond appropriately to cases of abuse and follow appropriate policies and procedures</w:t>
            </w:r>
          </w:p>
        </w:tc>
        <w:tc>
          <w:tcPr>
            <w:tcW w:w="691" w:type="pct"/>
            <w:gridSpan w:val="2"/>
            <w:tcBorders>
              <w:top w:val="single" w:sz="6" w:space="0" w:color="000000"/>
              <w:left w:val="single" w:sz="5" w:space="0" w:color="000000"/>
              <w:bottom w:val="single" w:sz="6" w:space="0" w:color="000000"/>
              <w:right w:val="single" w:sz="5" w:space="0" w:color="000000"/>
            </w:tcBorders>
          </w:tcPr>
          <w:p w14:paraId="5D2CA28A" w14:textId="77777777" w:rsidR="00FB5174" w:rsidRPr="006434FD" w:rsidRDefault="00FB5174" w:rsidP="00633CF3">
            <w:pP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1464821E" w14:textId="77777777" w:rsidR="00FB5174" w:rsidRPr="006434FD" w:rsidRDefault="00FB5174" w:rsidP="00633CF3">
            <w:pP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6EE087A5" w14:textId="77777777" w:rsidR="00FB5174" w:rsidRPr="006434FD" w:rsidRDefault="00FB5174" w:rsidP="00633CF3">
            <w:pPr>
              <w:ind w:right="351"/>
              <w:textAlignment w:val="baseline"/>
              <w:rPr>
                <w:rFonts w:ascii="Arial" w:eastAsia="Times New Roman" w:hAnsi="Arial" w:cs="Arial"/>
                <w:color w:val="000000"/>
              </w:rPr>
            </w:pPr>
          </w:p>
        </w:tc>
      </w:tr>
      <w:tr w:rsidR="00FB5174" w:rsidRPr="006434FD" w14:paraId="346E8495" w14:textId="77777777" w:rsidTr="00FB5174">
        <w:trPr>
          <w:trHeight w:val="432"/>
        </w:trPr>
        <w:tc>
          <w:tcPr>
            <w:tcW w:w="1960"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BCB149A" w14:textId="77777777" w:rsidR="00FB5174" w:rsidRPr="006434FD" w:rsidRDefault="00FB5174" w:rsidP="00633CF3">
            <w:pPr>
              <w:rPr>
                <w:rFonts w:ascii="Arial" w:hAnsi="Arial" w:cs="Arial"/>
                <w:bCs/>
              </w:rPr>
            </w:pPr>
            <w:r w:rsidRPr="006434FD">
              <w:rPr>
                <w:rFonts w:ascii="Arial" w:hAnsi="Arial" w:cs="Arial"/>
                <w:bCs/>
              </w:rPr>
              <w:t>Is able to use appropriate personal coping strategies to maintain personal mental health and wellness</w:t>
            </w:r>
          </w:p>
        </w:tc>
        <w:tc>
          <w:tcPr>
            <w:tcW w:w="691" w:type="pct"/>
            <w:gridSpan w:val="2"/>
            <w:tcBorders>
              <w:top w:val="single" w:sz="6" w:space="0" w:color="000000"/>
              <w:left w:val="single" w:sz="5" w:space="0" w:color="000000"/>
              <w:bottom w:val="single" w:sz="6" w:space="0" w:color="000000"/>
              <w:right w:val="single" w:sz="5" w:space="0" w:color="000000"/>
            </w:tcBorders>
          </w:tcPr>
          <w:p w14:paraId="58E22306" w14:textId="77777777" w:rsidR="00FB5174" w:rsidRPr="006434FD" w:rsidRDefault="00FB5174" w:rsidP="00633CF3">
            <w:pP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7666772A" w14:textId="77777777" w:rsidR="00FB5174" w:rsidRPr="006434FD" w:rsidRDefault="00FB5174" w:rsidP="00633CF3">
            <w:pP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53F68C3B" w14:textId="77777777" w:rsidR="00FB5174" w:rsidRPr="006434FD" w:rsidRDefault="00FB5174" w:rsidP="00633CF3">
            <w:pPr>
              <w:ind w:right="351"/>
              <w:textAlignment w:val="baseline"/>
              <w:rPr>
                <w:rFonts w:ascii="Arial" w:eastAsia="Times New Roman" w:hAnsi="Arial" w:cs="Arial"/>
                <w:color w:val="000000"/>
              </w:rPr>
            </w:pPr>
          </w:p>
        </w:tc>
      </w:tr>
      <w:tr w:rsidR="00FB5174" w:rsidRPr="006434FD" w14:paraId="0561820A" w14:textId="77777777" w:rsidTr="00FB5174">
        <w:trPr>
          <w:trHeight w:val="432"/>
        </w:trPr>
        <w:tc>
          <w:tcPr>
            <w:tcW w:w="19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402B84" w14:textId="77777777" w:rsidR="00FB5174" w:rsidRPr="006434FD" w:rsidRDefault="00FB5174" w:rsidP="00633CF3">
            <w:pPr>
              <w:rPr>
                <w:rFonts w:ascii="Arial" w:hAnsi="Arial" w:cs="Arial"/>
                <w:bCs/>
              </w:rPr>
            </w:pPr>
            <w:r w:rsidRPr="006434FD">
              <w:rPr>
                <w:rFonts w:ascii="Arial" w:hAnsi="Arial" w:cs="Arial"/>
                <w:bCs/>
              </w:rPr>
              <w:t>Consistently demonstrates the “do with” not “do for” intervenor principle</w:t>
            </w:r>
          </w:p>
        </w:tc>
        <w:tc>
          <w:tcPr>
            <w:tcW w:w="697" w:type="pct"/>
            <w:gridSpan w:val="3"/>
            <w:tcBorders>
              <w:top w:val="single" w:sz="6" w:space="0" w:color="000000"/>
              <w:left w:val="single" w:sz="5" w:space="0" w:color="000000"/>
              <w:bottom w:val="single" w:sz="5" w:space="0" w:color="000000"/>
              <w:right w:val="single" w:sz="5" w:space="0" w:color="000000"/>
            </w:tcBorders>
          </w:tcPr>
          <w:p w14:paraId="74D25672"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5" w:space="0" w:color="000000"/>
              <w:right w:val="single" w:sz="5" w:space="0" w:color="000000"/>
            </w:tcBorders>
          </w:tcPr>
          <w:p w14:paraId="444B380B"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5" w:space="0" w:color="000000"/>
              <w:right w:val="single" w:sz="5" w:space="0" w:color="000000"/>
            </w:tcBorders>
          </w:tcPr>
          <w:p w14:paraId="14B1D5BD"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696B021D" w14:textId="77777777" w:rsidTr="00FB5174">
        <w:trPr>
          <w:trHeight w:val="432"/>
        </w:trPr>
        <w:tc>
          <w:tcPr>
            <w:tcW w:w="19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C66CF6" w14:textId="77777777" w:rsidR="00FB5174" w:rsidRPr="006434FD" w:rsidRDefault="00FB5174" w:rsidP="00633CF3">
            <w:pPr>
              <w:pStyle w:val="ListParagraph"/>
              <w:rPr>
                <w:rFonts w:ascii="Arial" w:hAnsi="Arial" w:cs="Arial"/>
                <w:bCs/>
              </w:rPr>
            </w:pPr>
          </w:p>
          <w:p w14:paraId="3F4EDD1A" w14:textId="77777777" w:rsidR="00FB5174" w:rsidRPr="006434FD" w:rsidRDefault="00FB5174" w:rsidP="00633CF3">
            <w:pPr>
              <w:rPr>
                <w:rFonts w:ascii="Arial" w:hAnsi="Arial" w:cs="Arial"/>
                <w:bCs/>
              </w:rPr>
            </w:pPr>
            <w:r w:rsidRPr="006434FD">
              <w:rPr>
                <w:rFonts w:ascii="Arial" w:hAnsi="Arial" w:cs="Arial"/>
                <w:bCs/>
              </w:rPr>
              <w:t>Effectively assists the individual in their goals and objectives by assisting in the design and implementation of activities and experiences</w:t>
            </w:r>
          </w:p>
        </w:tc>
        <w:tc>
          <w:tcPr>
            <w:tcW w:w="697" w:type="pct"/>
            <w:gridSpan w:val="3"/>
            <w:tcBorders>
              <w:top w:val="single" w:sz="6" w:space="0" w:color="000000"/>
              <w:left w:val="single" w:sz="5" w:space="0" w:color="000000"/>
              <w:bottom w:val="single" w:sz="6" w:space="0" w:color="000000"/>
              <w:right w:val="single" w:sz="5" w:space="0" w:color="000000"/>
            </w:tcBorders>
          </w:tcPr>
          <w:p w14:paraId="4F851014"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3EC69CBE"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6477F7D1"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4DD0ED4F" w14:textId="77777777" w:rsidTr="00FB5174">
        <w:trPr>
          <w:trHeight w:val="432"/>
        </w:trPr>
        <w:tc>
          <w:tcPr>
            <w:tcW w:w="19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3CEFAC" w14:textId="77777777" w:rsidR="00FB5174" w:rsidRPr="006434FD" w:rsidRDefault="00FB5174" w:rsidP="00633CF3">
            <w:pPr>
              <w:rPr>
                <w:rFonts w:ascii="Arial" w:hAnsi="Arial" w:cs="Arial"/>
                <w:bCs/>
              </w:rPr>
            </w:pPr>
            <w:r w:rsidRPr="006434FD">
              <w:rPr>
                <w:rFonts w:ascii="Arial" w:hAnsi="Arial" w:cs="Arial"/>
                <w:bCs/>
              </w:rPr>
              <w:t>Consistently provides anticipatory information to the individual using a variety of methods</w:t>
            </w:r>
          </w:p>
        </w:tc>
        <w:tc>
          <w:tcPr>
            <w:tcW w:w="697" w:type="pct"/>
            <w:gridSpan w:val="3"/>
            <w:tcBorders>
              <w:top w:val="single" w:sz="6" w:space="0" w:color="000000"/>
              <w:left w:val="single" w:sz="5" w:space="0" w:color="000000"/>
              <w:bottom w:val="single" w:sz="6" w:space="0" w:color="000000"/>
              <w:right w:val="single" w:sz="5" w:space="0" w:color="000000"/>
            </w:tcBorders>
          </w:tcPr>
          <w:p w14:paraId="41C36ADB"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00E73771"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4146A266"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0D3E9BEE" w14:textId="77777777" w:rsidTr="00FB5174">
        <w:trPr>
          <w:trHeight w:val="432"/>
        </w:trPr>
        <w:tc>
          <w:tcPr>
            <w:tcW w:w="19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2CD53A" w14:textId="77777777" w:rsidR="00FB5174" w:rsidRPr="006434FD" w:rsidRDefault="00FB5174" w:rsidP="00633CF3">
            <w:pPr>
              <w:rPr>
                <w:rFonts w:ascii="Arial" w:hAnsi="Arial" w:cs="Arial"/>
                <w:bCs/>
              </w:rPr>
            </w:pPr>
            <w:r w:rsidRPr="006434FD">
              <w:rPr>
                <w:rFonts w:ascii="Arial" w:hAnsi="Arial" w:cs="Arial"/>
                <w:bCs/>
              </w:rPr>
              <w:t>Effectively uses tools and strategies to support concept development, skills choices and decision making</w:t>
            </w:r>
          </w:p>
        </w:tc>
        <w:tc>
          <w:tcPr>
            <w:tcW w:w="697" w:type="pct"/>
            <w:gridSpan w:val="3"/>
            <w:tcBorders>
              <w:top w:val="single" w:sz="6" w:space="0" w:color="000000"/>
              <w:left w:val="single" w:sz="5" w:space="0" w:color="000000"/>
              <w:bottom w:val="single" w:sz="6" w:space="0" w:color="000000"/>
              <w:right w:val="single" w:sz="5" w:space="0" w:color="000000"/>
            </w:tcBorders>
          </w:tcPr>
          <w:p w14:paraId="49FCF0A1"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07A8332C"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5ABFDAED"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1705474D" w14:textId="77777777" w:rsidTr="00FB5174">
        <w:trPr>
          <w:trHeight w:val="432"/>
        </w:trPr>
        <w:tc>
          <w:tcPr>
            <w:tcW w:w="19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F0A72B" w14:textId="77777777" w:rsidR="00FB5174" w:rsidRPr="006434FD" w:rsidRDefault="00FB5174" w:rsidP="00633CF3">
            <w:pPr>
              <w:rPr>
                <w:rFonts w:ascii="Arial" w:hAnsi="Arial" w:cs="Arial"/>
                <w:bCs/>
              </w:rPr>
            </w:pPr>
            <w:r w:rsidRPr="006434FD">
              <w:rPr>
                <w:rFonts w:ascii="Arial" w:hAnsi="Arial" w:cs="Arial"/>
                <w:bCs/>
              </w:rPr>
              <w:t>Consistently relays visual/auditory information and observes and responds to the individuals changing needs</w:t>
            </w:r>
          </w:p>
        </w:tc>
        <w:tc>
          <w:tcPr>
            <w:tcW w:w="697" w:type="pct"/>
            <w:gridSpan w:val="3"/>
            <w:tcBorders>
              <w:top w:val="single" w:sz="6" w:space="0" w:color="000000"/>
              <w:left w:val="single" w:sz="5" w:space="0" w:color="000000"/>
              <w:bottom w:val="single" w:sz="6" w:space="0" w:color="000000"/>
              <w:right w:val="single" w:sz="5" w:space="0" w:color="000000"/>
            </w:tcBorders>
          </w:tcPr>
          <w:p w14:paraId="6C49EED1"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6B5BABBA"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36D7FCAD"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7CEB0829" w14:textId="77777777" w:rsidTr="00FB5174">
        <w:trPr>
          <w:trHeight w:val="432"/>
        </w:trPr>
        <w:tc>
          <w:tcPr>
            <w:tcW w:w="19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8D0F44" w14:textId="77777777" w:rsidR="00FB5174" w:rsidRPr="006434FD" w:rsidRDefault="00FB5174" w:rsidP="00633CF3">
            <w:pPr>
              <w:rPr>
                <w:rFonts w:ascii="Arial" w:hAnsi="Arial" w:cs="Arial"/>
                <w:bCs/>
              </w:rPr>
            </w:pPr>
            <w:r w:rsidRPr="006434FD">
              <w:rPr>
                <w:rFonts w:ascii="Arial" w:hAnsi="Arial" w:cs="Arial"/>
                <w:bCs/>
              </w:rPr>
              <w:lastRenderedPageBreak/>
              <w:t>Effectively assesses, adapts and deals with the environment in which they are working in order to meet the individuals needs</w:t>
            </w:r>
          </w:p>
        </w:tc>
        <w:tc>
          <w:tcPr>
            <w:tcW w:w="697" w:type="pct"/>
            <w:gridSpan w:val="3"/>
            <w:tcBorders>
              <w:top w:val="single" w:sz="6" w:space="0" w:color="000000"/>
              <w:left w:val="single" w:sz="5" w:space="0" w:color="000000"/>
              <w:bottom w:val="single" w:sz="6" w:space="0" w:color="000000"/>
              <w:right w:val="single" w:sz="5" w:space="0" w:color="000000"/>
            </w:tcBorders>
          </w:tcPr>
          <w:p w14:paraId="7E8F89AD"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63A1BA37"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4E71C04C"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009EBC5F" w14:textId="77777777" w:rsidTr="00FB5174">
        <w:trPr>
          <w:trHeight w:val="432"/>
        </w:trPr>
        <w:tc>
          <w:tcPr>
            <w:tcW w:w="19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A503F4" w14:textId="77777777" w:rsidR="00FB5174" w:rsidRPr="006434FD" w:rsidRDefault="00FB5174" w:rsidP="00633CF3">
            <w:pPr>
              <w:rPr>
                <w:rFonts w:ascii="Arial" w:hAnsi="Arial" w:cs="Arial"/>
                <w:bCs/>
              </w:rPr>
            </w:pPr>
            <w:r w:rsidRPr="006434FD">
              <w:rPr>
                <w:rFonts w:ascii="Arial" w:hAnsi="Arial" w:cs="Arial"/>
                <w:bCs/>
              </w:rPr>
              <w:t xml:space="preserve">Effectively assesses the degree of complexity with which a concept should be introduced based on the individual </w:t>
            </w:r>
          </w:p>
        </w:tc>
        <w:tc>
          <w:tcPr>
            <w:tcW w:w="697" w:type="pct"/>
            <w:gridSpan w:val="3"/>
            <w:tcBorders>
              <w:top w:val="single" w:sz="6" w:space="0" w:color="000000"/>
              <w:left w:val="single" w:sz="5" w:space="0" w:color="000000"/>
              <w:bottom w:val="single" w:sz="6" w:space="0" w:color="000000"/>
              <w:right w:val="single" w:sz="5" w:space="0" w:color="000000"/>
            </w:tcBorders>
          </w:tcPr>
          <w:p w14:paraId="5895999B"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7E32B3B6"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7A25363D"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0E09693B" w14:textId="77777777" w:rsidTr="00FB5174">
        <w:trPr>
          <w:trHeight w:val="432"/>
        </w:trPr>
        <w:tc>
          <w:tcPr>
            <w:tcW w:w="19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AD45E0" w14:textId="77777777" w:rsidR="00FB5174" w:rsidRPr="006434FD" w:rsidRDefault="00FB5174" w:rsidP="00633CF3">
            <w:pPr>
              <w:rPr>
                <w:rFonts w:ascii="Arial" w:hAnsi="Arial" w:cs="Arial"/>
                <w:bCs/>
              </w:rPr>
            </w:pPr>
            <w:r w:rsidRPr="006434FD">
              <w:rPr>
                <w:rFonts w:ascii="Arial" w:hAnsi="Arial" w:cs="Arial"/>
                <w:bCs/>
              </w:rPr>
              <w:t>Consistently varies the level and intensity of input and ensures that the pace and duration meet the individual’s ability to receive and respond</w:t>
            </w:r>
          </w:p>
        </w:tc>
        <w:tc>
          <w:tcPr>
            <w:tcW w:w="697" w:type="pct"/>
            <w:gridSpan w:val="3"/>
            <w:tcBorders>
              <w:top w:val="single" w:sz="6" w:space="0" w:color="000000"/>
              <w:left w:val="single" w:sz="5" w:space="0" w:color="000000"/>
              <w:bottom w:val="single" w:sz="6" w:space="0" w:color="000000"/>
              <w:right w:val="single" w:sz="5" w:space="0" w:color="000000"/>
            </w:tcBorders>
          </w:tcPr>
          <w:p w14:paraId="665E9983"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5634148D"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27053686"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72A87F11" w14:textId="77777777" w:rsidTr="00FB5174">
        <w:trPr>
          <w:trHeight w:val="432"/>
        </w:trPr>
        <w:tc>
          <w:tcPr>
            <w:tcW w:w="19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16B8E7" w14:textId="77777777" w:rsidR="00FB5174" w:rsidRPr="006434FD" w:rsidRDefault="00FB5174" w:rsidP="00633CF3">
            <w:pPr>
              <w:rPr>
                <w:rFonts w:ascii="Arial" w:hAnsi="Arial" w:cs="Arial"/>
                <w:bCs/>
              </w:rPr>
            </w:pPr>
            <w:r w:rsidRPr="006434FD">
              <w:rPr>
                <w:rFonts w:ascii="Arial" w:hAnsi="Arial" w:cs="Arial"/>
                <w:bCs/>
              </w:rPr>
              <w:t>Demonstrates proficiency and literacy in the preferred language of the individual</w:t>
            </w:r>
          </w:p>
        </w:tc>
        <w:tc>
          <w:tcPr>
            <w:tcW w:w="697" w:type="pct"/>
            <w:gridSpan w:val="3"/>
            <w:tcBorders>
              <w:top w:val="single" w:sz="6" w:space="0" w:color="000000"/>
              <w:left w:val="single" w:sz="5" w:space="0" w:color="000000"/>
              <w:bottom w:val="single" w:sz="6" w:space="0" w:color="000000"/>
              <w:right w:val="single" w:sz="5" w:space="0" w:color="000000"/>
            </w:tcBorders>
          </w:tcPr>
          <w:p w14:paraId="74C03FCB"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0E5C52B3"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06DD4B90"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0FD63AAC" w14:textId="77777777" w:rsidTr="00FB5174">
        <w:trPr>
          <w:trHeight w:val="432"/>
        </w:trPr>
        <w:tc>
          <w:tcPr>
            <w:tcW w:w="19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1FB260" w14:textId="77777777" w:rsidR="00FB5174" w:rsidRPr="006434FD" w:rsidRDefault="00FB5174" w:rsidP="00633CF3">
            <w:pPr>
              <w:rPr>
                <w:rFonts w:ascii="Arial" w:hAnsi="Arial" w:cs="Arial"/>
                <w:bCs/>
              </w:rPr>
            </w:pPr>
            <w:r w:rsidRPr="006434FD">
              <w:rPr>
                <w:rFonts w:ascii="Arial" w:hAnsi="Arial" w:cs="Arial"/>
                <w:bCs/>
              </w:rPr>
              <w:t>Demonstrates proficiency in the language or communication mode used by an individual including proficiency in ASL, LSQ, SEE, tactile, gestures, concrete cues, picture cues, calendar system</w:t>
            </w:r>
          </w:p>
        </w:tc>
        <w:tc>
          <w:tcPr>
            <w:tcW w:w="697" w:type="pct"/>
            <w:gridSpan w:val="3"/>
            <w:tcBorders>
              <w:top w:val="single" w:sz="6" w:space="0" w:color="000000"/>
              <w:left w:val="single" w:sz="5" w:space="0" w:color="000000"/>
              <w:bottom w:val="single" w:sz="6" w:space="0" w:color="000000"/>
              <w:right w:val="single" w:sz="5" w:space="0" w:color="000000"/>
            </w:tcBorders>
          </w:tcPr>
          <w:p w14:paraId="6C0AE8CF"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79924887"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7BF562A4"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602F5E40" w14:textId="77777777" w:rsidTr="00FB5174">
        <w:trPr>
          <w:trHeight w:val="432"/>
        </w:trPr>
        <w:tc>
          <w:tcPr>
            <w:tcW w:w="19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958D29" w14:textId="77777777" w:rsidR="00FB5174" w:rsidRPr="006434FD" w:rsidRDefault="00FB5174" w:rsidP="00633CF3">
            <w:pPr>
              <w:rPr>
                <w:rFonts w:ascii="Arial" w:hAnsi="Arial" w:cs="Arial"/>
              </w:rPr>
            </w:pPr>
            <w:r w:rsidRPr="006434FD">
              <w:rPr>
                <w:rFonts w:ascii="Arial" w:hAnsi="Arial" w:cs="Arial"/>
                <w:bCs/>
              </w:rPr>
              <w:t xml:space="preserve">Consistently </w:t>
            </w:r>
            <w:r w:rsidRPr="006434FD">
              <w:rPr>
                <w:rFonts w:ascii="Arial" w:hAnsi="Arial" w:cs="Arial"/>
              </w:rPr>
              <w:t>Demonstrate the ability to interpret the individual’s expressive communication by interpreting sign, body gestures, use of technology, and total communication depending on the individual. The ability to voice what the individual is communicating, to convey in a non-distorted unbiased manner, and respond appropriately.</w:t>
            </w:r>
          </w:p>
          <w:p w14:paraId="0C552BF9" w14:textId="77777777" w:rsidR="00FB5174" w:rsidRPr="006434FD" w:rsidRDefault="00FB5174" w:rsidP="00633CF3">
            <w:pPr>
              <w:pStyle w:val="ListParagraph"/>
              <w:rPr>
                <w:rFonts w:ascii="Arial" w:hAnsi="Arial" w:cs="Arial"/>
                <w:bCs/>
              </w:rPr>
            </w:pPr>
          </w:p>
        </w:tc>
        <w:tc>
          <w:tcPr>
            <w:tcW w:w="697" w:type="pct"/>
            <w:gridSpan w:val="3"/>
            <w:tcBorders>
              <w:top w:val="single" w:sz="6" w:space="0" w:color="000000"/>
              <w:left w:val="single" w:sz="5" w:space="0" w:color="000000"/>
              <w:bottom w:val="single" w:sz="6" w:space="0" w:color="000000"/>
              <w:right w:val="single" w:sz="5" w:space="0" w:color="000000"/>
            </w:tcBorders>
          </w:tcPr>
          <w:p w14:paraId="3A84AD46"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0EF82AA7"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61890270"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5D19C4D5" w14:textId="77777777" w:rsidTr="00FB5174">
        <w:trPr>
          <w:trHeight w:val="432"/>
        </w:trPr>
        <w:tc>
          <w:tcPr>
            <w:tcW w:w="19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3F95BE" w14:textId="77777777" w:rsidR="00FB5174" w:rsidRPr="006434FD" w:rsidRDefault="00FB5174" w:rsidP="00633CF3">
            <w:pPr>
              <w:rPr>
                <w:rFonts w:ascii="Arial" w:hAnsi="Arial" w:cs="Arial"/>
                <w:bCs/>
              </w:rPr>
            </w:pPr>
            <w:r w:rsidRPr="006434FD">
              <w:rPr>
                <w:rFonts w:ascii="Arial" w:hAnsi="Arial" w:cs="Arial"/>
                <w:bCs/>
              </w:rPr>
              <w:t>Proficiently adapts the individuals preferred language to their preferred needs and preference and is able to enhance and expand communications through various mediums and experiences</w:t>
            </w:r>
          </w:p>
        </w:tc>
        <w:tc>
          <w:tcPr>
            <w:tcW w:w="697" w:type="pct"/>
            <w:gridSpan w:val="3"/>
            <w:tcBorders>
              <w:top w:val="single" w:sz="6" w:space="0" w:color="000000"/>
              <w:left w:val="single" w:sz="5" w:space="0" w:color="000000"/>
              <w:bottom w:val="single" w:sz="6" w:space="0" w:color="000000"/>
              <w:right w:val="single" w:sz="5" w:space="0" w:color="000000"/>
            </w:tcBorders>
          </w:tcPr>
          <w:p w14:paraId="6660615A"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1A83B6E7"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4A0C8366"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3BAF2217" w14:textId="77777777" w:rsidTr="00FB5174">
        <w:trPr>
          <w:trHeight w:val="432"/>
        </w:trPr>
        <w:tc>
          <w:tcPr>
            <w:tcW w:w="19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A104FB" w14:textId="77777777" w:rsidR="00FB5174" w:rsidRPr="006434FD" w:rsidRDefault="00FB5174" w:rsidP="00633CF3">
            <w:pPr>
              <w:rPr>
                <w:rFonts w:ascii="Arial" w:hAnsi="Arial" w:cs="Arial"/>
                <w:bCs/>
              </w:rPr>
            </w:pPr>
            <w:r w:rsidRPr="006434FD">
              <w:rPr>
                <w:rFonts w:ascii="Arial" w:hAnsi="Arial" w:cs="Arial"/>
                <w:bCs/>
              </w:rPr>
              <w:t xml:space="preserve">Consistently demonstrates the ability to recognize, respond and provide </w:t>
            </w:r>
            <w:r w:rsidRPr="006434FD">
              <w:rPr>
                <w:rFonts w:ascii="Arial" w:hAnsi="Arial" w:cs="Arial"/>
                <w:bCs/>
              </w:rPr>
              <w:lastRenderedPageBreak/>
              <w:t>feedback for all attempts by the individual at communication</w:t>
            </w:r>
          </w:p>
        </w:tc>
        <w:tc>
          <w:tcPr>
            <w:tcW w:w="697" w:type="pct"/>
            <w:gridSpan w:val="3"/>
            <w:tcBorders>
              <w:top w:val="single" w:sz="6" w:space="0" w:color="000000"/>
              <w:left w:val="single" w:sz="5" w:space="0" w:color="000000"/>
              <w:bottom w:val="single" w:sz="6" w:space="0" w:color="000000"/>
              <w:right w:val="single" w:sz="5" w:space="0" w:color="000000"/>
            </w:tcBorders>
          </w:tcPr>
          <w:p w14:paraId="7C48F6B5"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162D82AE"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6AFB09AD"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6950DAB4" w14:textId="77777777" w:rsidTr="00FB5174">
        <w:trPr>
          <w:trHeight w:val="432"/>
        </w:trPr>
        <w:tc>
          <w:tcPr>
            <w:tcW w:w="19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BBAA17" w14:textId="77777777" w:rsidR="00FB5174" w:rsidRPr="006434FD" w:rsidRDefault="00FB5174" w:rsidP="00633CF3">
            <w:pPr>
              <w:rPr>
                <w:rFonts w:ascii="Arial" w:hAnsi="Arial" w:cs="Arial"/>
                <w:bCs/>
              </w:rPr>
            </w:pPr>
            <w:r w:rsidRPr="006434FD">
              <w:rPr>
                <w:rFonts w:ascii="Arial" w:hAnsi="Arial" w:cs="Arial"/>
                <w:bCs/>
              </w:rPr>
              <w:t>Consistently supports a culture of acceptance, safety and security</w:t>
            </w:r>
          </w:p>
        </w:tc>
        <w:tc>
          <w:tcPr>
            <w:tcW w:w="697" w:type="pct"/>
            <w:gridSpan w:val="3"/>
            <w:tcBorders>
              <w:top w:val="single" w:sz="6" w:space="0" w:color="000000"/>
              <w:left w:val="single" w:sz="5" w:space="0" w:color="000000"/>
              <w:bottom w:val="single" w:sz="6" w:space="0" w:color="000000"/>
              <w:right w:val="single" w:sz="5" w:space="0" w:color="000000"/>
            </w:tcBorders>
          </w:tcPr>
          <w:p w14:paraId="6279171C"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5A787672"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5A64D51F"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50B7B3CF" w14:textId="77777777" w:rsidTr="00FB5174">
        <w:trPr>
          <w:trHeight w:val="432"/>
        </w:trPr>
        <w:tc>
          <w:tcPr>
            <w:tcW w:w="19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E3206D" w14:textId="77777777" w:rsidR="00FB5174" w:rsidRPr="006434FD" w:rsidRDefault="00FB5174" w:rsidP="00633CF3">
            <w:pPr>
              <w:rPr>
                <w:rFonts w:ascii="Arial" w:hAnsi="Arial" w:cs="Arial"/>
                <w:bCs/>
              </w:rPr>
            </w:pPr>
            <w:r w:rsidRPr="006434FD">
              <w:rPr>
                <w:rFonts w:ascii="Arial" w:hAnsi="Arial" w:cs="Arial"/>
                <w:bCs/>
              </w:rPr>
              <w:t xml:space="preserve">Consistently supports the individual’s opportunities for self-determination, self-esteem and well-being </w:t>
            </w:r>
          </w:p>
        </w:tc>
        <w:tc>
          <w:tcPr>
            <w:tcW w:w="697" w:type="pct"/>
            <w:gridSpan w:val="3"/>
            <w:tcBorders>
              <w:top w:val="single" w:sz="6" w:space="0" w:color="000000"/>
              <w:left w:val="single" w:sz="5" w:space="0" w:color="000000"/>
              <w:bottom w:val="single" w:sz="6" w:space="0" w:color="000000"/>
              <w:right w:val="single" w:sz="5" w:space="0" w:color="000000"/>
            </w:tcBorders>
          </w:tcPr>
          <w:p w14:paraId="6D5FEB28"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13CD5D83"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4889275B"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3A8EA644" w14:textId="77777777" w:rsidTr="00FB5174">
        <w:trPr>
          <w:trHeight w:val="416"/>
        </w:trPr>
        <w:tc>
          <w:tcPr>
            <w:tcW w:w="1968"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0D51F314" w14:textId="77777777" w:rsidR="00FB5174" w:rsidRPr="006434FD" w:rsidRDefault="00FB5174" w:rsidP="00633CF3">
            <w:pPr>
              <w:rPr>
                <w:rFonts w:ascii="Arial" w:hAnsi="Arial" w:cs="Arial"/>
                <w:bCs/>
              </w:rPr>
            </w:pPr>
            <w:r w:rsidRPr="006434FD">
              <w:rPr>
                <w:rFonts w:ascii="Arial" w:hAnsi="Arial" w:cs="Arial"/>
                <w:bCs/>
              </w:rPr>
              <w:t>Is able to implement strategies and protocols for challenging behaviors and consistently follows the recommendations of a Behavior Support Plan</w:t>
            </w:r>
          </w:p>
        </w:tc>
        <w:tc>
          <w:tcPr>
            <w:tcW w:w="682" w:type="pct"/>
            <w:tcBorders>
              <w:top w:val="single" w:sz="6" w:space="0" w:color="000000"/>
              <w:left w:val="single" w:sz="5" w:space="0" w:color="000000"/>
              <w:bottom w:val="single" w:sz="5" w:space="0" w:color="000000"/>
              <w:right w:val="single" w:sz="5" w:space="0" w:color="000000"/>
            </w:tcBorders>
          </w:tcPr>
          <w:p w14:paraId="1BE70356"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5" w:space="0" w:color="000000"/>
              <w:right w:val="single" w:sz="5" w:space="0" w:color="000000"/>
            </w:tcBorders>
          </w:tcPr>
          <w:p w14:paraId="0877AF25"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5" w:space="0" w:color="000000"/>
              <w:right w:val="single" w:sz="5" w:space="0" w:color="000000"/>
            </w:tcBorders>
          </w:tcPr>
          <w:p w14:paraId="7286DB0E"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6087220A" w14:textId="77777777" w:rsidTr="00FB5174">
        <w:trPr>
          <w:trHeight w:val="416"/>
        </w:trPr>
        <w:tc>
          <w:tcPr>
            <w:tcW w:w="1968"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0D8D540D" w14:textId="77777777" w:rsidR="00FB5174" w:rsidRPr="006434FD" w:rsidRDefault="00FB5174" w:rsidP="00633CF3">
            <w:pPr>
              <w:rPr>
                <w:rFonts w:ascii="Arial" w:hAnsi="Arial" w:cs="Arial"/>
                <w:bCs/>
              </w:rPr>
            </w:pPr>
            <w:r w:rsidRPr="006434FD">
              <w:rPr>
                <w:rFonts w:ascii="Arial" w:hAnsi="Arial" w:cs="Arial"/>
                <w:bCs/>
              </w:rPr>
              <w:t>Proficient in supporting social interactions and the development of meaningful relationships for the individual</w:t>
            </w:r>
          </w:p>
        </w:tc>
        <w:tc>
          <w:tcPr>
            <w:tcW w:w="682" w:type="pct"/>
            <w:tcBorders>
              <w:top w:val="single" w:sz="6" w:space="0" w:color="000000"/>
              <w:left w:val="single" w:sz="5" w:space="0" w:color="000000"/>
              <w:bottom w:val="single" w:sz="6" w:space="0" w:color="000000"/>
              <w:right w:val="single" w:sz="5" w:space="0" w:color="000000"/>
            </w:tcBorders>
          </w:tcPr>
          <w:p w14:paraId="01DE25EE"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4261DF92"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3FCAC227"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4D0C76AF" w14:textId="77777777" w:rsidTr="00FB5174">
        <w:trPr>
          <w:trHeight w:val="416"/>
        </w:trPr>
        <w:tc>
          <w:tcPr>
            <w:tcW w:w="1968"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3B31CB99" w14:textId="77777777" w:rsidR="00FB5174" w:rsidRPr="006434FD" w:rsidRDefault="00FB5174" w:rsidP="00633CF3">
            <w:pPr>
              <w:rPr>
                <w:rFonts w:ascii="Arial" w:hAnsi="Arial" w:cs="Arial"/>
                <w:bCs/>
              </w:rPr>
            </w:pPr>
            <w:r w:rsidRPr="006434FD">
              <w:rPr>
                <w:rFonts w:ascii="Arial" w:hAnsi="Arial" w:cs="Arial"/>
                <w:bCs/>
              </w:rPr>
              <w:t>Proficient in establishing and maintaining professional working relationships with the family and support circles of the individual</w:t>
            </w:r>
          </w:p>
        </w:tc>
        <w:tc>
          <w:tcPr>
            <w:tcW w:w="682" w:type="pct"/>
            <w:tcBorders>
              <w:top w:val="single" w:sz="6" w:space="0" w:color="000000"/>
              <w:left w:val="single" w:sz="5" w:space="0" w:color="000000"/>
              <w:bottom w:val="single" w:sz="6" w:space="0" w:color="000000"/>
              <w:right w:val="single" w:sz="5" w:space="0" w:color="000000"/>
            </w:tcBorders>
          </w:tcPr>
          <w:p w14:paraId="005C90FD"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7A32FCAB"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11142642"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2F5597C5" w14:textId="77777777" w:rsidTr="00FB5174">
        <w:trPr>
          <w:trHeight w:val="416"/>
        </w:trPr>
        <w:tc>
          <w:tcPr>
            <w:tcW w:w="1968"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2320711" w14:textId="77777777" w:rsidR="00FB5174" w:rsidRPr="006434FD" w:rsidRDefault="00FB5174" w:rsidP="00633CF3">
            <w:pPr>
              <w:rPr>
                <w:rFonts w:ascii="Arial" w:hAnsi="Arial" w:cs="Arial"/>
                <w:bCs/>
              </w:rPr>
            </w:pPr>
            <w:r w:rsidRPr="006434FD">
              <w:rPr>
                <w:rFonts w:ascii="Arial" w:hAnsi="Arial" w:cs="Arial"/>
                <w:bCs/>
              </w:rPr>
              <w:t>Proficient at recognizing changes that could be related to health, mental health and aging and making adaptations that are appropriate to the environment of the individual to address the changing needs and accesses community resources and services to support the individual</w:t>
            </w:r>
          </w:p>
        </w:tc>
        <w:tc>
          <w:tcPr>
            <w:tcW w:w="682" w:type="pct"/>
            <w:tcBorders>
              <w:top w:val="single" w:sz="6" w:space="0" w:color="000000"/>
              <w:left w:val="single" w:sz="5" w:space="0" w:color="000000"/>
              <w:bottom w:val="single" w:sz="6" w:space="0" w:color="000000"/>
              <w:right w:val="single" w:sz="5" w:space="0" w:color="000000"/>
            </w:tcBorders>
          </w:tcPr>
          <w:p w14:paraId="0445FBCF"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0BD9E595"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41492D24"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6A8A200C" w14:textId="77777777" w:rsidTr="00FB5174">
        <w:trPr>
          <w:trHeight w:val="416"/>
        </w:trPr>
        <w:tc>
          <w:tcPr>
            <w:tcW w:w="1968"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01AC244E" w14:textId="77777777" w:rsidR="00FB5174" w:rsidRPr="006434FD" w:rsidRDefault="00FB5174" w:rsidP="00633CF3">
            <w:pPr>
              <w:rPr>
                <w:rFonts w:ascii="Arial" w:hAnsi="Arial" w:cs="Arial"/>
                <w:bCs/>
              </w:rPr>
            </w:pPr>
            <w:r w:rsidRPr="006434FD">
              <w:rPr>
                <w:rFonts w:ascii="Arial" w:hAnsi="Arial" w:cs="Arial"/>
                <w:bCs/>
              </w:rPr>
              <w:t>Consistently follows agency and multidisciplinary team protocols with respect to the individual’s health, mental health and aging</w:t>
            </w:r>
          </w:p>
        </w:tc>
        <w:tc>
          <w:tcPr>
            <w:tcW w:w="682" w:type="pct"/>
            <w:tcBorders>
              <w:top w:val="single" w:sz="6" w:space="0" w:color="000000"/>
              <w:left w:val="single" w:sz="5" w:space="0" w:color="000000"/>
              <w:bottom w:val="single" w:sz="6" w:space="0" w:color="000000"/>
              <w:right w:val="single" w:sz="5" w:space="0" w:color="000000"/>
            </w:tcBorders>
          </w:tcPr>
          <w:p w14:paraId="43F97F9B"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55A12AC9"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22F34AD2"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01F668B5" w14:textId="77777777" w:rsidTr="00FB5174">
        <w:trPr>
          <w:trHeight w:val="416"/>
        </w:trPr>
        <w:tc>
          <w:tcPr>
            <w:tcW w:w="1968"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FFC4A52" w14:textId="77777777" w:rsidR="00FB5174" w:rsidRPr="006434FD" w:rsidRDefault="00FB5174" w:rsidP="00633CF3">
            <w:pPr>
              <w:rPr>
                <w:rFonts w:ascii="Arial" w:hAnsi="Arial" w:cs="Arial"/>
                <w:bCs/>
              </w:rPr>
            </w:pPr>
            <w:r w:rsidRPr="006434FD">
              <w:rPr>
                <w:rFonts w:ascii="Arial" w:hAnsi="Arial" w:cs="Arial"/>
                <w:bCs/>
              </w:rPr>
              <w:t>Proficient in supporting the individual’s use of residual vision and hearing and in recognizing any changes to the residual vision and hearing</w:t>
            </w:r>
          </w:p>
        </w:tc>
        <w:tc>
          <w:tcPr>
            <w:tcW w:w="682" w:type="pct"/>
            <w:tcBorders>
              <w:top w:val="single" w:sz="6" w:space="0" w:color="000000"/>
              <w:left w:val="single" w:sz="5" w:space="0" w:color="000000"/>
              <w:bottom w:val="single" w:sz="6" w:space="0" w:color="000000"/>
              <w:right w:val="single" w:sz="5" w:space="0" w:color="000000"/>
            </w:tcBorders>
          </w:tcPr>
          <w:p w14:paraId="1CBBFD17"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72E911E7"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7260ADBF"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4D1CE86F" w14:textId="77777777" w:rsidTr="00FB5174">
        <w:trPr>
          <w:trHeight w:val="416"/>
        </w:trPr>
        <w:tc>
          <w:tcPr>
            <w:tcW w:w="1968"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51BA604" w14:textId="77777777" w:rsidR="00FB5174" w:rsidRPr="006434FD" w:rsidRDefault="00FB5174" w:rsidP="00633CF3">
            <w:pPr>
              <w:rPr>
                <w:rFonts w:ascii="Arial" w:hAnsi="Arial" w:cs="Arial"/>
                <w:bCs/>
              </w:rPr>
            </w:pPr>
            <w:r w:rsidRPr="006434FD">
              <w:rPr>
                <w:rFonts w:ascii="Arial" w:hAnsi="Arial" w:cs="Arial"/>
                <w:bCs/>
              </w:rPr>
              <w:t xml:space="preserve">Proficient in making adaptations to the individual’s environment to meet </w:t>
            </w:r>
            <w:r w:rsidRPr="006434FD">
              <w:rPr>
                <w:rFonts w:ascii="Arial" w:hAnsi="Arial" w:cs="Arial"/>
                <w:bCs/>
              </w:rPr>
              <w:lastRenderedPageBreak/>
              <w:t>their needs for the use of their residual vision and hearing</w:t>
            </w:r>
          </w:p>
        </w:tc>
        <w:tc>
          <w:tcPr>
            <w:tcW w:w="682" w:type="pct"/>
            <w:tcBorders>
              <w:top w:val="single" w:sz="6" w:space="0" w:color="000000"/>
              <w:left w:val="single" w:sz="5" w:space="0" w:color="000000"/>
              <w:bottom w:val="single" w:sz="6" w:space="0" w:color="000000"/>
              <w:right w:val="single" w:sz="5" w:space="0" w:color="000000"/>
            </w:tcBorders>
          </w:tcPr>
          <w:p w14:paraId="70BCE57B"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19BCA476"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74FDF13F"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683E3B12" w14:textId="77777777" w:rsidTr="00FB5174">
        <w:trPr>
          <w:trHeight w:val="416"/>
        </w:trPr>
        <w:tc>
          <w:tcPr>
            <w:tcW w:w="1968"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90DCF8D" w14:textId="77777777" w:rsidR="00FB5174" w:rsidRPr="006434FD" w:rsidRDefault="00FB5174" w:rsidP="00633CF3">
            <w:pPr>
              <w:rPr>
                <w:rFonts w:ascii="Arial" w:hAnsi="Arial" w:cs="Arial"/>
                <w:bCs/>
              </w:rPr>
            </w:pPr>
            <w:r w:rsidRPr="006434FD">
              <w:rPr>
                <w:rFonts w:ascii="Arial" w:hAnsi="Arial" w:cs="Arial"/>
                <w:bCs/>
              </w:rPr>
              <w:t>Proficient in utilizing strategies that support the sensory needs of the individual</w:t>
            </w:r>
          </w:p>
        </w:tc>
        <w:tc>
          <w:tcPr>
            <w:tcW w:w="682" w:type="pct"/>
            <w:tcBorders>
              <w:top w:val="single" w:sz="6" w:space="0" w:color="000000"/>
              <w:left w:val="single" w:sz="5" w:space="0" w:color="000000"/>
              <w:bottom w:val="single" w:sz="6" w:space="0" w:color="000000"/>
              <w:right w:val="single" w:sz="5" w:space="0" w:color="000000"/>
            </w:tcBorders>
          </w:tcPr>
          <w:p w14:paraId="51E03D45"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229B733C"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40A07F3E"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581F7572" w14:textId="77777777" w:rsidTr="00FB5174">
        <w:trPr>
          <w:trHeight w:val="416"/>
        </w:trPr>
        <w:tc>
          <w:tcPr>
            <w:tcW w:w="1968"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366D21AB" w14:textId="77777777" w:rsidR="00FB5174" w:rsidRPr="006434FD" w:rsidRDefault="00FB5174" w:rsidP="00633CF3">
            <w:pPr>
              <w:rPr>
                <w:rFonts w:ascii="Arial" w:hAnsi="Arial" w:cs="Arial"/>
                <w:bCs/>
              </w:rPr>
            </w:pPr>
            <w:r w:rsidRPr="006434FD">
              <w:rPr>
                <w:rFonts w:ascii="Arial" w:hAnsi="Arial" w:cs="Arial"/>
                <w:bCs/>
              </w:rPr>
              <w:t>Consistently facilitates the individuals use of other senses to supplement residual visual and auditory and tactile information</w:t>
            </w:r>
          </w:p>
        </w:tc>
        <w:tc>
          <w:tcPr>
            <w:tcW w:w="682" w:type="pct"/>
            <w:tcBorders>
              <w:top w:val="single" w:sz="6" w:space="0" w:color="000000"/>
              <w:left w:val="single" w:sz="5" w:space="0" w:color="000000"/>
              <w:bottom w:val="single" w:sz="6" w:space="0" w:color="000000"/>
              <w:right w:val="single" w:sz="5" w:space="0" w:color="000000"/>
            </w:tcBorders>
          </w:tcPr>
          <w:p w14:paraId="13B167D4"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17E8E72A"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5CF9041B"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793ED1F9" w14:textId="77777777" w:rsidTr="00FB5174">
        <w:trPr>
          <w:trHeight w:val="416"/>
        </w:trPr>
        <w:tc>
          <w:tcPr>
            <w:tcW w:w="1968"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9E976FF" w14:textId="77777777" w:rsidR="00FB5174" w:rsidRPr="006434FD" w:rsidRDefault="00FB5174" w:rsidP="00633CF3">
            <w:pPr>
              <w:rPr>
                <w:rFonts w:ascii="Arial" w:hAnsi="Arial" w:cs="Arial"/>
                <w:bCs/>
              </w:rPr>
            </w:pPr>
            <w:r w:rsidRPr="006434FD">
              <w:rPr>
                <w:rFonts w:ascii="Arial" w:hAnsi="Arial" w:cs="Arial"/>
                <w:bCs/>
              </w:rPr>
              <w:t>Proficient as a human guide as recommended by an orientation &amp; mobility specialist or the individual’s preference</w:t>
            </w:r>
          </w:p>
        </w:tc>
        <w:tc>
          <w:tcPr>
            <w:tcW w:w="682" w:type="pct"/>
            <w:tcBorders>
              <w:top w:val="single" w:sz="6" w:space="0" w:color="000000"/>
              <w:left w:val="single" w:sz="5" w:space="0" w:color="000000"/>
              <w:bottom w:val="single" w:sz="6" w:space="0" w:color="000000"/>
              <w:right w:val="single" w:sz="5" w:space="0" w:color="000000"/>
            </w:tcBorders>
          </w:tcPr>
          <w:p w14:paraId="1C86F3A6"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003DE713"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61D6671E"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5E7C6FCF" w14:textId="77777777" w:rsidTr="00FB5174">
        <w:trPr>
          <w:trHeight w:val="416"/>
        </w:trPr>
        <w:tc>
          <w:tcPr>
            <w:tcW w:w="1968"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A0A3125" w14:textId="77777777" w:rsidR="00FB5174" w:rsidRPr="006434FD" w:rsidRDefault="00FB5174" w:rsidP="00633CF3">
            <w:pPr>
              <w:rPr>
                <w:rFonts w:ascii="Arial" w:hAnsi="Arial" w:cs="Arial"/>
                <w:bCs/>
              </w:rPr>
            </w:pPr>
            <w:r w:rsidRPr="006434FD">
              <w:rPr>
                <w:rFonts w:ascii="Arial" w:hAnsi="Arial" w:cs="Arial"/>
                <w:bCs/>
              </w:rPr>
              <w:t>Proficient in supporting the individual’s use of mobility devices that have been recommended by specialists</w:t>
            </w:r>
          </w:p>
        </w:tc>
        <w:tc>
          <w:tcPr>
            <w:tcW w:w="682" w:type="pct"/>
            <w:tcBorders>
              <w:top w:val="single" w:sz="6" w:space="0" w:color="000000"/>
              <w:left w:val="single" w:sz="5" w:space="0" w:color="000000"/>
              <w:bottom w:val="single" w:sz="6" w:space="0" w:color="000000"/>
              <w:right w:val="single" w:sz="5" w:space="0" w:color="000000"/>
            </w:tcBorders>
          </w:tcPr>
          <w:p w14:paraId="740C43A9"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158CA7E7"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501205FC"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417FD1E1" w14:textId="77777777" w:rsidTr="00FB5174">
        <w:trPr>
          <w:trHeight w:val="416"/>
        </w:trPr>
        <w:tc>
          <w:tcPr>
            <w:tcW w:w="1968"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6DA3B2D" w14:textId="77777777" w:rsidR="00FB5174" w:rsidRPr="006434FD" w:rsidRDefault="00FB5174" w:rsidP="00633CF3">
            <w:pPr>
              <w:rPr>
                <w:rFonts w:ascii="Arial" w:hAnsi="Arial" w:cs="Arial"/>
                <w:bCs/>
              </w:rPr>
            </w:pPr>
            <w:r w:rsidRPr="006434FD">
              <w:rPr>
                <w:rFonts w:ascii="Arial" w:hAnsi="Arial" w:cs="Arial"/>
                <w:bCs/>
              </w:rPr>
              <w:t>Proficient at developing tactile cues and maps and relaying environmental information related to travel</w:t>
            </w:r>
          </w:p>
        </w:tc>
        <w:tc>
          <w:tcPr>
            <w:tcW w:w="682" w:type="pct"/>
            <w:tcBorders>
              <w:top w:val="single" w:sz="6" w:space="0" w:color="000000"/>
              <w:left w:val="single" w:sz="5" w:space="0" w:color="000000"/>
              <w:bottom w:val="single" w:sz="6" w:space="0" w:color="000000"/>
              <w:right w:val="single" w:sz="5" w:space="0" w:color="000000"/>
            </w:tcBorders>
          </w:tcPr>
          <w:p w14:paraId="5D1D2B87"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431BAF63"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18243E89"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730C258E" w14:textId="77777777" w:rsidTr="00FB5174">
        <w:trPr>
          <w:trHeight w:val="416"/>
        </w:trPr>
        <w:tc>
          <w:tcPr>
            <w:tcW w:w="1968"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5FA382D9" w14:textId="77777777" w:rsidR="00FB5174" w:rsidRPr="006434FD" w:rsidRDefault="00FB5174" w:rsidP="00633CF3">
            <w:pPr>
              <w:rPr>
                <w:rFonts w:ascii="Arial" w:hAnsi="Arial" w:cs="Arial"/>
                <w:bCs/>
              </w:rPr>
            </w:pPr>
            <w:r w:rsidRPr="006434FD">
              <w:rPr>
                <w:rFonts w:ascii="Arial" w:hAnsi="Arial" w:cs="Arial"/>
                <w:bCs/>
              </w:rPr>
              <w:t>Consistently provides a safe environment of exploration and recognizes and makes accommodations if their own physical ability does not allow them to effectively act as a human guide for an individual</w:t>
            </w:r>
          </w:p>
        </w:tc>
        <w:tc>
          <w:tcPr>
            <w:tcW w:w="682" w:type="pct"/>
            <w:tcBorders>
              <w:top w:val="single" w:sz="6" w:space="0" w:color="000000"/>
              <w:left w:val="single" w:sz="5" w:space="0" w:color="000000"/>
              <w:bottom w:val="single" w:sz="6" w:space="0" w:color="000000"/>
              <w:right w:val="single" w:sz="5" w:space="0" w:color="000000"/>
            </w:tcBorders>
          </w:tcPr>
          <w:p w14:paraId="1EDF9E11"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03BFC6D9"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6F3C300C"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46B999FC" w14:textId="77777777" w:rsidTr="00FB5174">
        <w:trPr>
          <w:trHeight w:val="416"/>
        </w:trPr>
        <w:tc>
          <w:tcPr>
            <w:tcW w:w="1968"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3409B9B0" w14:textId="77777777" w:rsidR="00FB5174" w:rsidRPr="006434FD" w:rsidRDefault="00FB5174" w:rsidP="00633CF3">
            <w:pPr>
              <w:rPr>
                <w:rFonts w:ascii="Arial" w:hAnsi="Arial" w:cs="Arial"/>
                <w:bCs/>
              </w:rPr>
            </w:pPr>
            <w:r w:rsidRPr="006434FD">
              <w:rPr>
                <w:rFonts w:ascii="Arial" w:hAnsi="Arial" w:cs="Arial"/>
                <w:bCs/>
              </w:rPr>
              <w:t>Proficient in the use of the computer and software</w:t>
            </w:r>
          </w:p>
        </w:tc>
        <w:tc>
          <w:tcPr>
            <w:tcW w:w="682" w:type="pct"/>
            <w:tcBorders>
              <w:top w:val="single" w:sz="6" w:space="0" w:color="000000"/>
              <w:left w:val="single" w:sz="5" w:space="0" w:color="000000"/>
              <w:bottom w:val="single" w:sz="6" w:space="0" w:color="000000"/>
              <w:right w:val="single" w:sz="5" w:space="0" w:color="000000"/>
            </w:tcBorders>
          </w:tcPr>
          <w:p w14:paraId="74256D93"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5AE99C08"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4F13D405"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1B977B46" w14:textId="77777777" w:rsidTr="00FB5174">
        <w:trPr>
          <w:trHeight w:val="416"/>
        </w:trPr>
        <w:tc>
          <w:tcPr>
            <w:tcW w:w="1968"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59552E0A" w14:textId="77777777" w:rsidR="00FB5174" w:rsidRPr="006434FD" w:rsidRDefault="00FB5174" w:rsidP="00633CF3">
            <w:pPr>
              <w:rPr>
                <w:rFonts w:ascii="Arial" w:hAnsi="Arial" w:cs="Arial"/>
                <w:bCs/>
              </w:rPr>
            </w:pPr>
            <w:r w:rsidRPr="006434FD">
              <w:rPr>
                <w:rFonts w:ascii="Arial" w:hAnsi="Arial" w:cs="Arial"/>
                <w:bCs/>
              </w:rPr>
              <w:t>Proficient in instructing and assisting the individual in the use of assistive devices</w:t>
            </w:r>
          </w:p>
        </w:tc>
        <w:tc>
          <w:tcPr>
            <w:tcW w:w="682" w:type="pct"/>
            <w:tcBorders>
              <w:top w:val="single" w:sz="6" w:space="0" w:color="000000"/>
              <w:left w:val="single" w:sz="5" w:space="0" w:color="000000"/>
              <w:bottom w:val="single" w:sz="6" w:space="0" w:color="000000"/>
              <w:right w:val="single" w:sz="5" w:space="0" w:color="000000"/>
            </w:tcBorders>
          </w:tcPr>
          <w:p w14:paraId="33D41923"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6AD535F2"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108363C7" w14:textId="77777777" w:rsidR="00FB5174" w:rsidRPr="006434FD" w:rsidRDefault="00FB5174" w:rsidP="00633CF3">
            <w:pPr>
              <w:ind w:right="351"/>
              <w:jc w:val="center"/>
              <w:textAlignment w:val="baseline"/>
              <w:rPr>
                <w:rFonts w:ascii="Arial" w:eastAsia="Times New Roman" w:hAnsi="Arial" w:cs="Arial"/>
                <w:color w:val="000000"/>
              </w:rPr>
            </w:pPr>
          </w:p>
        </w:tc>
      </w:tr>
      <w:tr w:rsidR="00FB5174" w:rsidRPr="006434FD" w14:paraId="5323E941" w14:textId="77777777" w:rsidTr="00FB5174">
        <w:trPr>
          <w:trHeight w:val="840"/>
        </w:trPr>
        <w:tc>
          <w:tcPr>
            <w:tcW w:w="1968"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D60E5D4" w14:textId="77777777" w:rsidR="00FB5174" w:rsidRPr="006434FD" w:rsidRDefault="00FB5174" w:rsidP="00633CF3">
            <w:pPr>
              <w:rPr>
                <w:rFonts w:ascii="Arial" w:hAnsi="Arial" w:cs="Arial"/>
                <w:bCs/>
              </w:rPr>
            </w:pPr>
            <w:r w:rsidRPr="006434FD">
              <w:rPr>
                <w:rFonts w:ascii="Arial" w:hAnsi="Arial" w:cs="Arial"/>
                <w:bCs/>
              </w:rPr>
              <w:t>Researches new and emerging assistive technologies and provides that information to the individual</w:t>
            </w:r>
          </w:p>
        </w:tc>
        <w:tc>
          <w:tcPr>
            <w:tcW w:w="682" w:type="pct"/>
            <w:tcBorders>
              <w:top w:val="single" w:sz="6" w:space="0" w:color="000000"/>
              <w:left w:val="single" w:sz="5" w:space="0" w:color="000000"/>
              <w:bottom w:val="single" w:sz="6" w:space="0" w:color="000000"/>
              <w:right w:val="single" w:sz="5" w:space="0" w:color="000000"/>
            </w:tcBorders>
          </w:tcPr>
          <w:p w14:paraId="295DAEBD" w14:textId="77777777" w:rsidR="00FB5174" w:rsidRPr="006434FD" w:rsidRDefault="00FB5174" w:rsidP="00633CF3">
            <w:pPr>
              <w:jc w:val="center"/>
              <w:textAlignment w:val="baseline"/>
              <w:rPr>
                <w:rFonts w:ascii="Arial" w:eastAsia="Times New Roman" w:hAnsi="Arial" w:cs="Arial"/>
                <w:color w:val="000000"/>
              </w:rPr>
            </w:pPr>
          </w:p>
        </w:tc>
        <w:tc>
          <w:tcPr>
            <w:tcW w:w="1137" w:type="pct"/>
            <w:tcBorders>
              <w:top w:val="single" w:sz="6" w:space="0" w:color="000000"/>
              <w:left w:val="single" w:sz="5" w:space="0" w:color="000000"/>
              <w:bottom w:val="single" w:sz="6" w:space="0" w:color="000000"/>
              <w:right w:val="single" w:sz="5" w:space="0" w:color="000000"/>
            </w:tcBorders>
          </w:tcPr>
          <w:p w14:paraId="0A054F65" w14:textId="77777777" w:rsidR="00FB5174" w:rsidRPr="006434FD" w:rsidRDefault="00FB5174" w:rsidP="00633CF3">
            <w:pPr>
              <w:jc w:val="center"/>
              <w:textAlignment w:val="baseline"/>
              <w:rPr>
                <w:rFonts w:ascii="Arial" w:eastAsia="Times New Roman" w:hAnsi="Arial" w:cs="Arial"/>
                <w:color w:val="000000"/>
              </w:rPr>
            </w:pPr>
          </w:p>
        </w:tc>
        <w:tc>
          <w:tcPr>
            <w:tcW w:w="1212" w:type="pct"/>
            <w:tcBorders>
              <w:top w:val="single" w:sz="6" w:space="0" w:color="000000"/>
              <w:left w:val="single" w:sz="5" w:space="0" w:color="000000"/>
              <w:bottom w:val="single" w:sz="6" w:space="0" w:color="000000"/>
              <w:right w:val="single" w:sz="5" w:space="0" w:color="000000"/>
            </w:tcBorders>
          </w:tcPr>
          <w:p w14:paraId="08C39B27" w14:textId="77777777" w:rsidR="00FB5174" w:rsidRPr="006434FD" w:rsidRDefault="00FB5174" w:rsidP="00633CF3">
            <w:pPr>
              <w:ind w:right="351"/>
              <w:jc w:val="center"/>
              <w:textAlignment w:val="baseline"/>
              <w:rPr>
                <w:rFonts w:ascii="Arial" w:eastAsia="Times New Roman" w:hAnsi="Arial" w:cs="Arial"/>
                <w:color w:val="000000"/>
              </w:rPr>
            </w:pPr>
          </w:p>
        </w:tc>
      </w:tr>
    </w:tbl>
    <w:p w14:paraId="23B84466" w14:textId="77777777" w:rsidR="00FB5174" w:rsidRPr="006434FD" w:rsidRDefault="00FB5174" w:rsidP="00FB5174">
      <w:pPr>
        <w:rPr>
          <w:rFonts w:ascii="Arial" w:hAnsi="Arial" w:cs="Arial"/>
        </w:rPr>
      </w:pPr>
    </w:p>
    <w:p w14:paraId="3B7D765D" w14:textId="77777777" w:rsidR="007F777C" w:rsidRPr="00EC41C7" w:rsidRDefault="007F777C" w:rsidP="007F777C">
      <w:pPr>
        <w:pStyle w:val="ListParagraph"/>
        <w:spacing w:line="240" w:lineRule="exact"/>
        <w:rPr>
          <w:rFonts w:cstheme="minorHAnsi"/>
        </w:rPr>
      </w:pPr>
      <w:r w:rsidRPr="00EC41C7">
        <w:rPr>
          <w:rFonts w:eastAsia="Times New Roman" w:cstheme="minorHAnsi"/>
          <w:b/>
          <w:color w:val="000000"/>
        </w:rPr>
        <w:br/>
      </w:r>
    </w:p>
    <w:bookmarkEnd w:id="96"/>
    <w:p w14:paraId="517857FB" w14:textId="77777777" w:rsidR="007F777C" w:rsidRDefault="007F777C" w:rsidP="007F777C">
      <w:pPr>
        <w:spacing w:line="275" w:lineRule="exact"/>
        <w:textAlignment w:val="baseline"/>
        <w:rPr>
          <w:b/>
          <w:sz w:val="28"/>
          <w:szCs w:val="28"/>
        </w:rPr>
      </w:pPr>
    </w:p>
    <w:p w14:paraId="10D41267" w14:textId="77777777" w:rsidR="007F777C" w:rsidRDefault="007F777C" w:rsidP="007F777C">
      <w:pPr>
        <w:spacing w:line="275" w:lineRule="exact"/>
        <w:textAlignment w:val="baseline"/>
        <w:rPr>
          <w:b/>
          <w:sz w:val="28"/>
          <w:szCs w:val="28"/>
        </w:rPr>
      </w:pPr>
      <w:r>
        <w:rPr>
          <w:b/>
          <w:sz w:val="28"/>
          <w:szCs w:val="28"/>
        </w:rPr>
        <w:t xml:space="preserve">If the work experience was not completed in one location, the information on this page must be completed for each work experience site and by each supervisor attesting to the competencies being met. </w:t>
      </w:r>
    </w:p>
    <w:p w14:paraId="32D2A135" w14:textId="77777777" w:rsidR="007F777C" w:rsidRDefault="007F777C" w:rsidP="007F777C">
      <w:pPr>
        <w:spacing w:line="275" w:lineRule="exact"/>
        <w:textAlignment w:val="baseline"/>
        <w:rPr>
          <w:sz w:val="24"/>
          <w:szCs w:val="24"/>
        </w:rPr>
      </w:pPr>
    </w:p>
    <w:p w14:paraId="557F3309" w14:textId="77777777" w:rsidR="007F777C" w:rsidRPr="00B177CA" w:rsidRDefault="007F777C" w:rsidP="007F777C">
      <w:pPr>
        <w:spacing w:line="275" w:lineRule="exact"/>
        <w:textAlignment w:val="baseline"/>
        <w:rPr>
          <w:b/>
          <w:sz w:val="28"/>
          <w:szCs w:val="28"/>
        </w:rPr>
      </w:pPr>
      <w:r w:rsidRPr="00380BE5">
        <w:rPr>
          <w:sz w:val="24"/>
          <w:szCs w:val="24"/>
        </w:rPr>
        <w:t xml:space="preserve">Name of Supervising </w:t>
      </w:r>
      <w:r>
        <w:rPr>
          <w:sz w:val="24"/>
          <w:szCs w:val="24"/>
        </w:rPr>
        <w:t>CDBIS</w:t>
      </w:r>
      <w:r w:rsidRPr="00380BE5">
        <w:rPr>
          <w:sz w:val="24"/>
          <w:szCs w:val="24"/>
        </w:rPr>
        <w:t>:</w:t>
      </w:r>
    </w:p>
    <w:p w14:paraId="0BD5D6BC" w14:textId="77777777" w:rsidR="007F777C" w:rsidRDefault="007F777C" w:rsidP="007F777C">
      <w:pPr>
        <w:rPr>
          <w:sz w:val="24"/>
          <w:szCs w:val="24"/>
        </w:rPr>
      </w:pPr>
    </w:p>
    <w:p w14:paraId="259BA471" w14:textId="77777777" w:rsidR="007F777C" w:rsidRPr="00380BE5" w:rsidRDefault="007F777C" w:rsidP="007F777C">
      <w:pPr>
        <w:rPr>
          <w:sz w:val="24"/>
          <w:szCs w:val="24"/>
        </w:rPr>
      </w:pPr>
      <w:r>
        <w:rPr>
          <w:sz w:val="24"/>
          <w:szCs w:val="24"/>
        </w:rPr>
        <w:t>Name of Onsite Supervisor if not a CDBIS</w:t>
      </w:r>
    </w:p>
    <w:p w14:paraId="5F005B17" w14:textId="77777777" w:rsidR="007F777C" w:rsidRDefault="007F777C" w:rsidP="007F777C">
      <w:pPr>
        <w:rPr>
          <w:sz w:val="24"/>
          <w:szCs w:val="24"/>
        </w:rPr>
      </w:pPr>
    </w:p>
    <w:p w14:paraId="2BB36B9B" w14:textId="77777777" w:rsidR="007F777C" w:rsidRPr="00380BE5" w:rsidRDefault="007F777C" w:rsidP="007F777C">
      <w:pPr>
        <w:rPr>
          <w:sz w:val="24"/>
          <w:szCs w:val="24"/>
        </w:rPr>
      </w:pPr>
      <w:r w:rsidRPr="00380BE5">
        <w:rPr>
          <w:sz w:val="24"/>
          <w:szCs w:val="24"/>
        </w:rPr>
        <w:t xml:space="preserve">Name and Address of </w:t>
      </w:r>
      <w:r>
        <w:rPr>
          <w:sz w:val="24"/>
          <w:szCs w:val="24"/>
        </w:rPr>
        <w:t>agency/employer</w:t>
      </w:r>
      <w:r w:rsidRPr="00380BE5">
        <w:rPr>
          <w:sz w:val="24"/>
          <w:szCs w:val="24"/>
        </w:rPr>
        <w:t>:</w:t>
      </w:r>
    </w:p>
    <w:p w14:paraId="1D33E284" w14:textId="77777777" w:rsidR="007F777C" w:rsidRDefault="007F777C" w:rsidP="007F777C">
      <w:pPr>
        <w:rPr>
          <w:sz w:val="24"/>
          <w:szCs w:val="24"/>
        </w:rPr>
      </w:pPr>
    </w:p>
    <w:p w14:paraId="432BD350" w14:textId="77777777" w:rsidR="003A5D64" w:rsidRDefault="007F777C" w:rsidP="007F777C">
      <w:pPr>
        <w:rPr>
          <w:b/>
          <w:sz w:val="24"/>
          <w:szCs w:val="24"/>
        </w:rPr>
      </w:pPr>
      <w:r w:rsidRPr="00380BE5">
        <w:rPr>
          <w:sz w:val="24"/>
          <w:szCs w:val="24"/>
        </w:rPr>
        <w:t>Dates Appl</w:t>
      </w:r>
      <w:r>
        <w:rPr>
          <w:sz w:val="24"/>
          <w:szCs w:val="24"/>
        </w:rPr>
        <w:t>icant H</w:t>
      </w:r>
      <w:r w:rsidRPr="00380BE5">
        <w:rPr>
          <w:sz w:val="24"/>
          <w:szCs w:val="24"/>
        </w:rPr>
        <w:t>as Accrued Hours Under Your Supervision:</w:t>
      </w:r>
      <w:r w:rsidRPr="00380BE5">
        <w:rPr>
          <w:b/>
          <w:sz w:val="24"/>
          <w:szCs w:val="24"/>
        </w:rPr>
        <w:t xml:space="preserve">  </w:t>
      </w:r>
    </w:p>
    <w:p w14:paraId="6A85A72F" w14:textId="6D78824E" w:rsidR="007F777C" w:rsidRPr="00380BE5" w:rsidRDefault="007F777C" w:rsidP="007F777C">
      <w:pPr>
        <w:rPr>
          <w:b/>
          <w:sz w:val="24"/>
          <w:szCs w:val="24"/>
        </w:rPr>
      </w:pPr>
      <w:r w:rsidRPr="00380BE5">
        <w:rPr>
          <w:b/>
          <w:sz w:val="24"/>
          <w:szCs w:val="24"/>
        </w:rPr>
        <w:t>From</w:t>
      </w:r>
      <w:r>
        <w:rPr>
          <w:b/>
          <w:sz w:val="24"/>
          <w:szCs w:val="24"/>
        </w:rPr>
        <w:t xml:space="preserve"> </w:t>
      </w:r>
      <w:r>
        <w:rPr>
          <w:rFonts w:eastAsia="Times New Roman"/>
          <w:b/>
          <w:color w:val="000000"/>
          <w:spacing w:val="-1"/>
          <w:sz w:val="24"/>
        </w:rPr>
        <w:t>___________________</w:t>
      </w:r>
      <w:r w:rsidRPr="00380BE5">
        <w:rPr>
          <w:b/>
          <w:sz w:val="24"/>
          <w:szCs w:val="24"/>
        </w:rPr>
        <w:tab/>
      </w:r>
      <w:r w:rsidRPr="00380BE5">
        <w:rPr>
          <w:b/>
          <w:sz w:val="24"/>
          <w:szCs w:val="24"/>
        </w:rPr>
        <w:tab/>
        <w:t>To</w:t>
      </w:r>
      <w:r>
        <w:rPr>
          <w:b/>
          <w:sz w:val="24"/>
          <w:szCs w:val="24"/>
        </w:rPr>
        <w:t xml:space="preserve"> </w:t>
      </w:r>
      <w:r>
        <w:rPr>
          <w:rFonts w:eastAsia="Times New Roman"/>
          <w:b/>
          <w:color w:val="000000"/>
          <w:spacing w:val="-1"/>
          <w:sz w:val="24"/>
        </w:rPr>
        <w:t>___________________</w:t>
      </w:r>
      <w:r w:rsidRPr="00380BE5">
        <w:rPr>
          <w:b/>
          <w:sz w:val="24"/>
          <w:szCs w:val="24"/>
        </w:rPr>
        <w:br/>
      </w:r>
    </w:p>
    <w:p w14:paraId="246BAFFC" w14:textId="77777777" w:rsidR="007F777C" w:rsidRPr="00380BE5" w:rsidRDefault="007F777C" w:rsidP="007F777C">
      <w:pPr>
        <w:rPr>
          <w:sz w:val="24"/>
          <w:szCs w:val="24"/>
          <w:u w:val="single"/>
        </w:rPr>
      </w:pPr>
      <w:r w:rsidRPr="00F60F2A">
        <w:rPr>
          <w:b/>
          <w:bCs/>
          <w:sz w:val="24"/>
          <w:szCs w:val="24"/>
          <w:u w:val="single"/>
        </w:rPr>
        <w:t>Statement of Integrity:</w:t>
      </w:r>
      <w:r w:rsidRPr="00F60F2A">
        <w:rPr>
          <w:b/>
          <w:bCs/>
          <w:sz w:val="24"/>
          <w:szCs w:val="24"/>
        </w:rPr>
        <w:t xml:space="preserve"> We do hereby acknowledge that all the information submitted on this form is true and correct to the best of our knowledge and was completed in accordance with the CDBIS Code of Ethics. We understand that falsified information on this form is grounds for the denial of certification eligibility for the applicant</w:t>
      </w:r>
      <w:r w:rsidRPr="00380BE5">
        <w:rPr>
          <w:sz w:val="24"/>
          <w:szCs w:val="24"/>
        </w:rPr>
        <w:t>.</w:t>
      </w:r>
    </w:p>
    <w:p w14:paraId="524B1E54" w14:textId="77777777" w:rsidR="007F777C" w:rsidRPr="00380BE5" w:rsidRDefault="007F777C" w:rsidP="007F777C">
      <w:pPr>
        <w:rPr>
          <w:b/>
          <w:sz w:val="24"/>
          <w:szCs w:val="24"/>
        </w:rPr>
      </w:pPr>
    </w:p>
    <w:p w14:paraId="26D756CE" w14:textId="77777777" w:rsidR="007F777C" w:rsidRDefault="007F777C" w:rsidP="007F777C">
      <w:pPr>
        <w:rPr>
          <w:b/>
          <w:bCs/>
          <w:color w:val="FF0000"/>
          <w:sz w:val="28"/>
          <w:szCs w:val="28"/>
        </w:rPr>
      </w:pPr>
    </w:p>
    <w:p w14:paraId="2E29F1F5" w14:textId="77777777" w:rsidR="007F777C" w:rsidRPr="00D50CE9" w:rsidRDefault="007F777C" w:rsidP="007F777C">
      <w:pPr>
        <w:rPr>
          <w:rFonts w:eastAsia="Times New Roman"/>
          <w:b/>
          <w:bCs/>
          <w:iCs/>
          <w:color w:val="FF0000"/>
          <w:sz w:val="28"/>
          <w:szCs w:val="28"/>
        </w:rPr>
      </w:pPr>
      <w:r w:rsidRPr="006833EC">
        <w:rPr>
          <w:b/>
          <w:bCs/>
          <w:color w:val="FF0000"/>
          <w:sz w:val="28"/>
          <w:szCs w:val="28"/>
        </w:rPr>
        <w:t xml:space="preserve">I, the undersigned, verify that the applicant has met the competencies which I have signed and dated in the above evaluation under my supervision. </w:t>
      </w:r>
      <w:r w:rsidRPr="00D50CE9">
        <w:rPr>
          <w:b/>
          <w:bCs/>
          <w:iCs/>
          <w:color w:val="FF0000"/>
          <w:sz w:val="28"/>
          <w:szCs w:val="28"/>
        </w:rPr>
        <w:t>I also verify that the applicant has completed _______ hours CDBIS work experience under my supervision</w:t>
      </w:r>
      <w:r w:rsidRPr="00D50CE9">
        <w:rPr>
          <w:rFonts w:eastAsia="Times New Roman"/>
          <w:b/>
          <w:bCs/>
          <w:iCs/>
          <w:color w:val="FF0000"/>
          <w:sz w:val="28"/>
          <w:szCs w:val="28"/>
        </w:rPr>
        <w:t xml:space="preserve">.  </w:t>
      </w:r>
    </w:p>
    <w:p w14:paraId="1A3404AB" w14:textId="77777777" w:rsidR="007F777C" w:rsidRPr="006833EC" w:rsidRDefault="007F777C" w:rsidP="007F777C">
      <w:pPr>
        <w:rPr>
          <w:rFonts w:eastAsia="Times New Roman"/>
          <w:b/>
          <w:i/>
          <w:color w:val="FF0000"/>
          <w:sz w:val="28"/>
          <w:szCs w:val="28"/>
        </w:rPr>
      </w:pPr>
    </w:p>
    <w:p w14:paraId="58A3E498" w14:textId="035669FA" w:rsidR="007F777C" w:rsidRDefault="007F777C" w:rsidP="007F777C">
      <w:pPr>
        <w:rPr>
          <w:sz w:val="24"/>
          <w:szCs w:val="24"/>
        </w:rPr>
      </w:pPr>
      <w:r w:rsidRPr="00E31B94">
        <w:rPr>
          <w:b/>
          <w:bCs/>
          <w:sz w:val="24"/>
          <w:szCs w:val="24"/>
        </w:rPr>
        <w:t>Signature of Supervising CDBIS Supervisor:</w:t>
      </w:r>
      <w:r>
        <w:rPr>
          <w:sz w:val="24"/>
          <w:szCs w:val="24"/>
        </w:rPr>
        <w:tab/>
      </w:r>
      <w:r>
        <w:rPr>
          <w:sz w:val="24"/>
          <w:szCs w:val="24"/>
        </w:rPr>
        <w:tab/>
      </w:r>
      <w:r>
        <w:rPr>
          <w:sz w:val="24"/>
          <w:szCs w:val="24"/>
        </w:rPr>
        <w:tab/>
      </w:r>
      <w:r>
        <w:rPr>
          <w:sz w:val="24"/>
          <w:szCs w:val="24"/>
        </w:rPr>
        <w:tab/>
      </w:r>
      <w:r>
        <w:rPr>
          <w:sz w:val="24"/>
          <w:szCs w:val="24"/>
        </w:rPr>
        <w:tab/>
      </w:r>
      <w:r w:rsidRPr="00380BE5">
        <w:rPr>
          <w:sz w:val="24"/>
          <w:szCs w:val="24"/>
        </w:rPr>
        <w:t>Date:</w:t>
      </w:r>
    </w:p>
    <w:p w14:paraId="22857835" w14:textId="77777777" w:rsidR="007F777C" w:rsidRPr="00380BE5" w:rsidRDefault="007F777C" w:rsidP="007F777C">
      <w:pPr>
        <w:rPr>
          <w:sz w:val="24"/>
          <w:szCs w:val="24"/>
        </w:rPr>
      </w:pPr>
    </w:p>
    <w:p w14:paraId="75614CB0" w14:textId="252C3AFE" w:rsidR="007F777C" w:rsidRPr="00380BE5" w:rsidRDefault="007F777C" w:rsidP="007F777C">
      <w:pPr>
        <w:rPr>
          <w:sz w:val="24"/>
          <w:szCs w:val="24"/>
        </w:rPr>
      </w:pPr>
      <w:r w:rsidRPr="00E31B94">
        <w:rPr>
          <w:b/>
          <w:bCs/>
          <w:sz w:val="24"/>
          <w:szCs w:val="24"/>
        </w:rPr>
        <w:t>Signature of On-Site Supervisor if not a CDBIS:</w:t>
      </w:r>
      <w:r w:rsidRPr="00380BE5">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380BE5">
        <w:rPr>
          <w:sz w:val="24"/>
          <w:szCs w:val="24"/>
        </w:rPr>
        <w:t>Date:</w:t>
      </w:r>
    </w:p>
    <w:p w14:paraId="30C7E80F" w14:textId="77777777" w:rsidR="007F777C" w:rsidRPr="00380BE5" w:rsidRDefault="007F777C" w:rsidP="007F777C">
      <w:pPr>
        <w:rPr>
          <w:b/>
          <w:sz w:val="24"/>
          <w:szCs w:val="24"/>
        </w:rPr>
      </w:pPr>
    </w:p>
    <w:p w14:paraId="001E657D" w14:textId="77777777" w:rsidR="007F777C" w:rsidRDefault="007F777C" w:rsidP="007F777C">
      <w:pPr>
        <w:rPr>
          <w:b/>
          <w:bCs/>
          <w:sz w:val="24"/>
          <w:szCs w:val="24"/>
        </w:rPr>
      </w:pPr>
    </w:p>
    <w:p w14:paraId="29281E50" w14:textId="77777777" w:rsidR="007F777C" w:rsidRPr="003F03C0" w:rsidRDefault="007F777C" w:rsidP="007F777C">
      <w:pPr>
        <w:rPr>
          <w:b/>
          <w:bCs/>
          <w:sz w:val="24"/>
          <w:szCs w:val="24"/>
        </w:rPr>
      </w:pPr>
      <w:r w:rsidRPr="003F03C0">
        <w:rPr>
          <w:b/>
          <w:bCs/>
          <w:sz w:val="24"/>
          <w:szCs w:val="24"/>
        </w:rPr>
        <w:lastRenderedPageBreak/>
        <w:t>If signing as the final Supervisor that culminates the applicant’s complete</w:t>
      </w:r>
      <w:r>
        <w:rPr>
          <w:b/>
          <w:bCs/>
          <w:sz w:val="24"/>
          <w:szCs w:val="24"/>
        </w:rPr>
        <w:t>d</w:t>
      </w:r>
      <w:r w:rsidRPr="003F03C0">
        <w:rPr>
          <w:b/>
          <w:bCs/>
          <w:sz w:val="24"/>
          <w:szCs w:val="24"/>
        </w:rPr>
        <w:t xml:space="preserve"> Applied Competency Evaluation Form as well as the 2500 hours of discipline-specific supervised practice, please complete the following question as well.</w:t>
      </w:r>
    </w:p>
    <w:p w14:paraId="031FBBDC" w14:textId="77777777" w:rsidR="007F777C" w:rsidRPr="003F03C0" w:rsidRDefault="007F777C" w:rsidP="007F777C">
      <w:pPr>
        <w:rPr>
          <w:b/>
          <w:bCs/>
          <w:sz w:val="24"/>
          <w:szCs w:val="24"/>
        </w:rPr>
      </w:pPr>
    </w:p>
    <w:p w14:paraId="4A815059" w14:textId="2CDFEB54" w:rsidR="007F777C" w:rsidRPr="003A5D64" w:rsidRDefault="007F777C" w:rsidP="007F777C">
      <w:pPr>
        <w:rPr>
          <w:b/>
          <w:bCs/>
          <w:sz w:val="24"/>
          <w:szCs w:val="24"/>
        </w:rPr>
      </w:pPr>
      <w:r w:rsidRPr="003F03C0">
        <w:rPr>
          <w:b/>
          <w:bCs/>
          <w:sz w:val="24"/>
          <w:szCs w:val="24"/>
        </w:rPr>
        <w:t>I would _____ / would not _____ recommend the applicant for ACVREP certificatio</w:t>
      </w:r>
      <w:r>
        <w:rPr>
          <w:b/>
          <w:bCs/>
          <w:sz w:val="24"/>
          <w:szCs w:val="24"/>
        </w:rPr>
        <w:t>n</w:t>
      </w:r>
    </w:p>
    <w:p w14:paraId="5DF45573" w14:textId="77777777" w:rsidR="007F777C" w:rsidRDefault="007F777C" w:rsidP="007F777C">
      <w:pPr>
        <w:rPr>
          <w:b/>
          <w:sz w:val="28"/>
          <w:szCs w:val="28"/>
        </w:rPr>
      </w:pPr>
    </w:p>
    <w:p w14:paraId="7F1BBEEA" w14:textId="017F04EF" w:rsidR="004E5651" w:rsidRDefault="007F777C" w:rsidP="007F777C">
      <w:r>
        <w:rPr>
          <w:b/>
          <w:sz w:val="28"/>
          <w:szCs w:val="28"/>
        </w:rPr>
        <w:t>General Comments of Final Supervisor:</w:t>
      </w:r>
      <w:r w:rsidR="004E5651">
        <w:br w:type="page"/>
      </w:r>
    </w:p>
    <w:p w14:paraId="11E61947" w14:textId="77777777" w:rsidR="0042513A" w:rsidRPr="00D50070" w:rsidRDefault="0042513A" w:rsidP="0042513A"/>
    <w:p w14:paraId="09527086" w14:textId="25699DE6" w:rsidR="004E5651" w:rsidRPr="000A7C1F" w:rsidRDefault="004E5651" w:rsidP="002D7885">
      <w:pPr>
        <w:pStyle w:val="Heading1"/>
        <w:jc w:val="center"/>
        <w:rPr>
          <w:color w:val="auto"/>
        </w:rPr>
      </w:pPr>
      <w:bookmarkStart w:id="97" w:name="_Toc127861318"/>
      <w:r w:rsidRPr="000A7C1F">
        <w:rPr>
          <w:color w:val="auto"/>
        </w:rPr>
        <w:t>A</w:t>
      </w:r>
      <w:r w:rsidR="002D7885" w:rsidRPr="000A7C1F">
        <w:rPr>
          <w:color w:val="auto"/>
        </w:rPr>
        <w:t xml:space="preserve">ppendix </w:t>
      </w:r>
      <w:r w:rsidR="007F777C" w:rsidRPr="000A7C1F">
        <w:rPr>
          <w:color w:val="auto"/>
        </w:rPr>
        <w:t>E</w:t>
      </w:r>
      <w:bookmarkEnd w:id="97"/>
    </w:p>
    <w:p w14:paraId="10383DAD" w14:textId="77777777" w:rsidR="004E5651" w:rsidRPr="000A7C1F" w:rsidRDefault="004E5651" w:rsidP="00072F86">
      <w:pPr>
        <w:jc w:val="center"/>
        <w:rPr>
          <w:b/>
          <w:sz w:val="28"/>
          <w:szCs w:val="28"/>
          <w:u w:val="single"/>
        </w:rPr>
      </w:pPr>
    </w:p>
    <w:p w14:paraId="78665D09" w14:textId="516EB428" w:rsidR="00072F86" w:rsidRPr="000A7C1F" w:rsidRDefault="00072F86" w:rsidP="00DC6299">
      <w:pPr>
        <w:pStyle w:val="Heading2"/>
        <w:jc w:val="center"/>
        <w:rPr>
          <w:color w:val="auto"/>
        </w:rPr>
      </w:pPr>
      <w:bookmarkStart w:id="98" w:name="_Toc127861319"/>
      <w:r w:rsidRPr="000A7C1F">
        <w:rPr>
          <w:color w:val="auto"/>
        </w:rPr>
        <w:t>J</w:t>
      </w:r>
      <w:r w:rsidR="00F12377" w:rsidRPr="000A7C1F">
        <w:rPr>
          <w:color w:val="auto"/>
        </w:rPr>
        <w:t xml:space="preserve">ay H. </w:t>
      </w:r>
      <w:proofErr w:type="spellStart"/>
      <w:r w:rsidR="00F12377" w:rsidRPr="000A7C1F">
        <w:rPr>
          <w:color w:val="auto"/>
        </w:rPr>
        <w:t>Stiteley</w:t>
      </w:r>
      <w:proofErr w:type="spellEnd"/>
      <w:r w:rsidR="00F12377" w:rsidRPr="000A7C1F">
        <w:rPr>
          <w:color w:val="auto"/>
        </w:rPr>
        <w:t xml:space="preserve"> Memorial Scholarship Fund</w:t>
      </w:r>
      <w:bookmarkEnd w:id="98"/>
    </w:p>
    <w:p w14:paraId="1F0231E2" w14:textId="77777777" w:rsidR="00F12377" w:rsidRPr="00F12377" w:rsidRDefault="00F12377" w:rsidP="00F12377"/>
    <w:p w14:paraId="0A0C1357" w14:textId="77777777" w:rsidR="00072F86" w:rsidRPr="00D7102D" w:rsidRDefault="00072F86" w:rsidP="00072F86">
      <w:pPr>
        <w:jc w:val="center"/>
        <w:rPr>
          <w:b/>
        </w:rPr>
      </w:pPr>
      <w:r w:rsidRPr="00D7102D">
        <w:rPr>
          <w:b/>
        </w:rPr>
        <w:t>EXAM REGISTRATION FEE ASSISTANCE PROGRAM</w:t>
      </w:r>
    </w:p>
    <w:p w14:paraId="0C4EA7D5" w14:textId="77777777" w:rsidR="00072F86" w:rsidRPr="00D7102D" w:rsidRDefault="00072F86" w:rsidP="00072F86">
      <w:pPr>
        <w:rPr>
          <w:b/>
          <w:u w:val="single"/>
        </w:rPr>
      </w:pPr>
    </w:p>
    <w:p w14:paraId="408944D6" w14:textId="77777777" w:rsidR="00072F86" w:rsidRDefault="00072F86" w:rsidP="00072F86">
      <w:r>
        <w:t>ACVREP will make an annual contribution of $2,000.00 in January of each year</w:t>
      </w:r>
      <w:r w:rsidRPr="00D7102D">
        <w:t xml:space="preserve"> to</w:t>
      </w:r>
      <w:r>
        <w:t xml:space="preserve"> the Jay H. </w:t>
      </w:r>
      <w:proofErr w:type="spellStart"/>
      <w:r>
        <w:t>Stiteley</w:t>
      </w:r>
      <w:proofErr w:type="spellEnd"/>
      <w:r>
        <w:t xml:space="preserve"> Memorial Scholarship Fund to</w:t>
      </w:r>
      <w:r w:rsidRPr="00D7102D">
        <w:t xml:space="preserve"> assist applicants</w:t>
      </w:r>
      <w:r>
        <w:t xml:space="preserve">, </w:t>
      </w:r>
      <w:r w:rsidRPr="00D7102D">
        <w:t>who are eligible for a scholarship based on their income,</w:t>
      </w:r>
      <w:r>
        <w:t xml:space="preserve"> </w:t>
      </w:r>
      <w:r w:rsidRPr="00D7102D">
        <w:t>wit</w:t>
      </w:r>
      <w:r>
        <w:t>h payment of their Certification</w:t>
      </w:r>
      <w:r w:rsidRPr="00D7102D">
        <w:t xml:space="preserve"> Examination</w:t>
      </w:r>
      <w:r>
        <w:t xml:space="preserve"> Registration</w:t>
      </w:r>
      <w:r w:rsidRPr="00D7102D">
        <w:t xml:space="preserve"> Fees </w:t>
      </w:r>
    </w:p>
    <w:p w14:paraId="6D2290E5" w14:textId="77777777" w:rsidR="00072F86" w:rsidRDefault="00072F86" w:rsidP="00072F86">
      <w:r w:rsidRPr="00D7102D">
        <w:t>The fee assistance program will be applied on a fi</w:t>
      </w:r>
      <w:r>
        <w:t>rst come first served basis</w:t>
      </w:r>
      <w:r w:rsidRPr="00D7102D">
        <w:t xml:space="preserve">.  </w:t>
      </w:r>
    </w:p>
    <w:p w14:paraId="621D8226" w14:textId="77777777" w:rsidR="00072F86" w:rsidRDefault="00072F86" w:rsidP="00072F86">
      <w:r w:rsidRPr="00D7102D">
        <w:t>Income eligibility will be determined based upon the applicable and effective income-eligibility standards of the Legal Services Corporation as set forth in Appendix A to 45 C.F.R. Part 1611. Eligible candidates whose income falls at or below 125% of the most recent federal poverty guidelines established by the Department of Health and Human Services qualify for a complete reduction in the Certification Examination Fee. Candidates whose income falls between 126% and 200% of the most recent poverty guidelines qualify for a partial reduction in the Certification Examination</w:t>
      </w:r>
      <w:r>
        <w:t xml:space="preserve"> Fee in the amount of $217.00. </w:t>
      </w:r>
    </w:p>
    <w:p w14:paraId="2116C772" w14:textId="77777777" w:rsidR="00072F86" w:rsidRDefault="00072F86" w:rsidP="00072F86">
      <w:r w:rsidRPr="00D7102D">
        <w:t xml:space="preserve">In order to apply for the fee assistance program, the candidate must indicate that they wish to apply for the fee assistance program </w:t>
      </w:r>
      <w:r>
        <w:t>on the</w:t>
      </w:r>
      <w:r w:rsidRPr="00D7102D">
        <w:t xml:space="preserve"> Exam Registration Form submitted by the candidate </w:t>
      </w:r>
      <w:r>
        <w:t xml:space="preserve">once the candidate is declared Eligible to take the exam. </w:t>
      </w:r>
    </w:p>
    <w:p w14:paraId="01EE1983" w14:textId="77777777" w:rsidR="00072F86" w:rsidRDefault="00072F86" w:rsidP="00072F86">
      <w:pPr>
        <w:rPr>
          <w:b/>
        </w:rPr>
      </w:pPr>
      <w:r w:rsidRPr="00D7102D">
        <w:t xml:space="preserve">In addition, candidates must submit a copy of their most recent federal tax return or statement of income received from the Social Security Administration, if they are a recipient of social security disability income, as proof of income eligibility.  ACVREP will review the provided documentation and inform applicant if s/he is eligible for a full or partial scholarship.  Reviewed documents will not be retained by ACVREP and ACVREP will retain no personally-identifying information provided on such documentation. All documentation provided by the candidate for the review of income eligibility will be destroyed by ACVREP in a secure manner.          </w:t>
      </w:r>
      <w:r w:rsidRPr="00D7102D">
        <w:rPr>
          <w:b/>
        </w:rPr>
        <w:t xml:space="preserve"> </w:t>
      </w:r>
    </w:p>
    <w:p w14:paraId="265579CD" w14:textId="77777777" w:rsidR="00072F86" w:rsidRDefault="00072F86" w:rsidP="00072F86">
      <w:pPr>
        <w:rPr>
          <w:b/>
        </w:rPr>
      </w:pPr>
    </w:p>
    <w:p w14:paraId="382E84B1" w14:textId="77777777" w:rsidR="00072F86" w:rsidRDefault="00072F86" w:rsidP="00072F86">
      <w:pPr>
        <w:rPr>
          <w:b/>
        </w:rPr>
      </w:pPr>
    </w:p>
    <w:p w14:paraId="6BA55543" w14:textId="77777777" w:rsidR="0042513A" w:rsidRPr="00D50070" w:rsidRDefault="0042513A" w:rsidP="0042513A">
      <w:pPr>
        <w:spacing w:after="0" w:line="240" w:lineRule="auto"/>
        <w:rPr>
          <w:rFonts w:eastAsia="Times New Roman" w:cstheme="minorHAnsi"/>
          <w:b/>
          <w:spacing w:val="-10"/>
          <w:kern w:val="28"/>
        </w:rPr>
      </w:pPr>
    </w:p>
    <w:p w14:paraId="40C4D8CF" w14:textId="77777777" w:rsidR="0042513A" w:rsidRPr="0042513A" w:rsidRDefault="0042513A" w:rsidP="0042513A">
      <w:pPr>
        <w:spacing w:after="0" w:line="240" w:lineRule="auto"/>
        <w:jc w:val="center"/>
        <w:rPr>
          <w:rFonts w:ascii="Arial" w:hAnsi="Arial" w:cs="Arial"/>
          <w:b/>
          <w:sz w:val="32"/>
          <w:szCs w:val="32"/>
        </w:rPr>
      </w:pPr>
    </w:p>
    <w:p w14:paraId="5ABE6593" w14:textId="77777777" w:rsidR="0088162D" w:rsidRPr="00FF2CD2" w:rsidRDefault="0088162D" w:rsidP="0088162D">
      <w:pPr>
        <w:pStyle w:val="Heading1"/>
        <w:spacing w:before="0"/>
        <w:rPr>
          <w:rFonts w:asciiTheme="minorHAnsi" w:hAnsiTheme="minorHAnsi" w:cstheme="minorHAnsi"/>
          <w:sz w:val="22"/>
          <w:szCs w:val="22"/>
          <w:u w:val="single"/>
        </w:rPr>
      </w:pPr>
    </w:p>
    <w:p w14:paraId="554B9337" w14:textId="77777777" w:rsidR="0088162D" w:rsidRPr="00FF2CD2" w:rsidRDefault="0088162D" w:rsidP="0088162D">
      <w:pPr>
        <w:spacing w:after="0" w:line="240" w:lineRule="auto"/>
        <w:jc w:val="center"/>
        <w:rPr>
          <w:rFonts w:cstheme="minorHAnsi"/>
          <w:b/>
          <w:bCs/>
          <w:color w:val="000000"/>
          <w:u w:val="single"/>
        </w:rPr>
      </w:pPr>
    </w:p>
    <w:p w14:paraId="4B947CB0" w14:textId="1A805703" w:rsidR="00DB7D41" w:rsidRDefault="00DB7D41" w:rsidP="00CC6FE3">
      <w:pPr>
        <w:tabs>
          <w:tab w:val="left" w:pos="821"/>
        </w:tabs>
        <w:spacing w:line="254" w:lineRule="auto"/>
        <w:ind w:right="1339"/>
        <w:jc w:val="center"/>
        <w:rPr>
          <w:bCs/>
        </w:rPr>
      </w:pPr>
    </w:p>
    <w:p w14:paraId="4E93AC0B" w14:textId="7E625039" w:rsidR="00DB7D41" w:rsidRPr="000A7C1F" w:rsidRDefault="00DB7D41" w:rsidP="002D7885">
      <w:pPr>
        <w:pStyle w:val="Heading1"/>
        <w:jc w:val="center"/>
        <w:rPr>
          <w:color w:val="auto"/>
        </w:rPr>
      </w:pPr>
      <w:bookmarkStart w:id="99" w:name="_Toc127861320"/>
      <w:r w:rsidRPr="000A7C1F">
        <w:rPr>
          <w:color w:val="auto"/>
        </w:rPr>
        <w:lastRenderedPageBreak/>
        <w:t>A</w:t>
      </w:r>
      <w:r w:rsidR="002D7885" w:rsidRPr="000A7C1F">
        <w:rPr>
          <w:color w:val="auto"/>
        </w:rPr>
        <w:t>ppendix F</w:t>
      </w:r>
      <w:bookmarkEnd w:id="99"/>
    </w:p>
    <w:p w14:paraId="1A80B777" w14:textId="1AE53E74" w:rsidR="0028001F" w:rsidRPr="000A7C1F" w:rsidRDefault="0028001F" w:rsidP="00576564">
      <w:pPr>
        <w:pStyle w:val="Heading2"/>
        <w:rPr>
          <w:color w:val="auto"/>
        </w:rPr>
      </w:pPr>
      <w:bookmarkStart w:id="100" w:name="_Toc127861321"/>
      <w:r w:rsidRPr="000A7C1F">
        <w:rPr>
          <w:color w:val="auto"/>
        </w:rPr>
        <w:t>Instructions for Accessing References in the Deafblind Virtual Resource Center</w:t>
      </w:r>
      <w:bookmarkEnd w:id="100"/>
      <w:r w:rsidRPr="000A7C1F">
        <w:rPr>
          <w:color w:val="auto"/>
        </w:rPr>
        <w:t xml:space="preserve"> </w:t>
      </w:r>
      <w:r w:rsidR="00DE4297">
        <w:rPr>
          <w:color w:val="auto"/>
        </w:rPr>
        <w:t>(DVRC)</w:t>
      </w:r>
    </w:p>
    <w:p w14:paraId="483F08D6" w14:textId="43467CF1" w:rsidR="000A3157" w:rsidRDefault="000A3157" w:rsidP="000A3157"/>
    <w:p w14:paraId="37FD4521" w14:textId="77777777" w:rsidR="00196BDD" w:rsidRDefault="00404FA8" w:rsidP="00404FA8">
      <w:pPr>
        <w:spacing w:line="249" w:lineRule="auto"/>
        <w:rPr>
          <w:rFonts w:ascii="Arial" w:hAnsi="Arial" w:cs="Arial"/>
          <w:color w:val="231F20"/>
        </w:rPr>
      </w:pPr>
      <w:r w:rsidRPr="00DB79E0">
        <w:rPr>
          <w:rFonts w:ascii="Arial" w:hAnsi="Arial" w:cs="Arial"/>
          <w:color w:val="231F20"/>
        </w:rPr>
        <w:t xml:space="preserve">The </w:t>
      </w:r>
      <w:r w:rsidRPr="00DE4297">
        <w:rPr>
          <w:rFonts w:ascii="Arial" w:hAnsi="Arial" w:cs="Arial"/>
          <w:b/>
          <w:bCs/>
          <w:color w:val="231F20"/>
        </w:rPr>
        <w:t>DVRC</w:t>
      </w:r>
      <w:r w:rsidRPr="00DB79E0">
        <w:rPr>
          <w:rFonts w:ascii="Arial" w:hAnsi="Arial" w:cs="Arial"/>
          <w:color w:val="231F20"/>
        </w:rPr>
        <w:t xml:space="preserve"> is hosted on </w:t>
      </w:r>
      <w:proofErr w:type="spellStart"/>
      <w:r w:rsidRPr="00DB79E0">
        <w:rPr>
          <w:rFonts w:ascii="Arial" w:hAnsi="Arial" w:cs="Arial"/>
          <w:color w:val="231F20"/>
        </w:rPr>
        <w:t>Sharefile</w:t>
      </w:r>
      <w:proofErr w:type="spellEnd"/>
      <w:r w:rsidRPr="00DB79E0">
        <w:rPr>
          <w:rFonts w:ascii="Arial" w:hAnsi="Arial" w:cs="Arial"/>
          <w:color w:val="231F20"/>
        </w:rPr>
        <w:t xml:space="preserve"> technology and available by controlled access. The </w:t>
      </w:r>
      <w:proofErr w:type="spellStart"/>
      <w:r w:rsidRPr="00DB79E0">
        <w:rPr>
          <w:rFonts w:ascii="Arial" w:hAnsi="Arial" w:cs="Arial"/>
          <w:color w:val="231F20"/>
        </w:rPr>
        <w:t>Sharefile</w:t>
      </w:r>
      <w:proofErr w:type="spellEnd"/>
      <w:r w:rsidRPr="00DB79E0">
        <w:rPr>
          <w:rFonts w:ascii="Arial" w:hAnsi="Arial" w:cs="Arial"/>
          <w:color w:val="231F20"/>
        </w:rPr>
        <w:t xml:space="preserve"> program works best when used with Google Chrome or Mozilla Firefox. </w:t>
      </w:r>
      <w:r w:rsidR="00196BDD">
        <w:rPr>
          <w:rFonts w:ascii="Arial" w:hAnsi="Arial" w:cs="Arial"/>
          <w:color w:val="231F20"/>
        </w:rPr>
        <w:t xml:space="preserve"> </w:t>
      </w:r>
    </w:p>
    <w:p w14:paraId="338630B6" w14:textId="50DCCF59" w:rsidR="00404FA8" w:rsidRPr="00196BDD" w:rsidRDefault="00196BDD" w:rsidP="00404FA8">
      <w:pPr>
        <w:spacing w:line="249" w:lineRule="auto"/>
        <w:rPr>
          <w:rFonts w:ascii="Arial" w:hAnsi="Arial" w:cs="Arial"/>
          <w:b/>
          <w:bCs/>
          <w:color w:val="231F20"/>
        </w:rPr>
      </w:pPr>
      <w:r w:rsidRPr="00196BDD">
        <w:rPr>
          <w:rFonts w:ascii="Arial" w:hAnsi="Arial" w:cs="Arial"/>
          <w:b/>
          <w:bCs/>
          <w:color w:val="231F20"/>
        </w:rPr>
        <w:t xml:space="preserve">ACVREP would like to acknowledge the hard work and generosity of Deafblind Ontario Services that is making this </w:t>
      </w:r>
      <w:r w:rsidR="0073451F">
        <w:rPr>
          <w:rFonts w:ascii="Arial" w:hAnsi="Arial" w:cs="Arial"/>
          <w:b/>
          <w:bCs/>
          <w:color w:val="231F20"/>
        </w:rPr>
        <w:t>library of resources</w:t>
      </w:r>
      <w:r w:rsidRPr="00196BDD">
        <w:rPr>
          <w:rFonts w:ascii="Arial" w:hAnsi="Arial" w:cs="Arial"/>
          <w:b/>
          <w:bCs/>
          <w:color w:val="231F20"/>
        </w:rPr>
        <w:t xml:space="preserve"> available for intervenors.</w:t>
      </w:r>
    </w:p>
    <w:p w14:paraId="586D8126" w14:textId="77777777" w:rsidR="00196BDD" w:rsidRDefault="00196BDD" w:rsidP="00404FA8">
      <w:pPr>
        <w:spacing w:line="249" w:lineRule="auto"/>
        <w:rPr>
          <w:rFonts w:ascii="Arial" w:hAnsi="Arial" w:cs="Arial"/>
          <w:b/>
          <w:bCs/>
          <w:color w:val="231F20"/>
        </w:rPr>
      </w:pPr>
    </w:p>
    <w:p w14:paraId="5C0803F6" w14:textId="32934FEA" w:rsidR="00404FA8" w:rsidRPr="00FB09ED" w:rsidRDefault="00404FA8" w:rsidP="00404FA8">
      <w:pPr>
        <w:spacing w:line="249" w:lineRule="auto"/>
        <w:rPr>
          <w:rFonts w:ascii="Arial" w:hAnsi="Arial" w:cs="Arial"/>
          <w:b/>
          <w:bCs/>
          <w:color w:val="231F20"/>
        </w:rPr>
      </w:pPr>
      <w:r w:rsidRPr="00FB09ED">
        <w:rPr>
          <w:rFonts w:ascii="Arial" w:hAnsi="Arial" w:cs="Arial"/>
          <w:b/>
          <w:bCs/>
          <w:color w:val="231F20"/>
        </w:rPr>
        <w:t xml:space="preserve">To access DVRC  or ‘sign up’, please </w:t>
      </w:r>
    </w:p>
    <w:p w14:paraId="6582E5E6" w14:textId="77777777" w:rsidR="00404FA8" w:rsidRDefault="00404FA8" w:rsidP="00404FA8">
      <w:pPr>
        <w:pStyle w:val="ListParagraph"/>
        <w:numPr>
          <w:ilvl w:val="0"/>
          <w:numId w:val="49"/>
        </w:numPr>
        <w:spacing w:line="249" w:lineRule="auto"/>
        <w:rPr>
          <w:rFonts w:ascii="Arial" w:hAnsi="Arial" w:cs="Arial"/>
          <w:color w:val="231F20"/>
        </w:rPr>
      </w:pPr>
      <w:r w:rsidRPr="00404FA8">
        <w:rPr>
          <w:rFonts w:ascii="Arial" w:hAnsi="Arial" w:cs="Arial"/>
          <w:color w:val="231F20"/>
        </w:rPr>
        <w:t xml:space="preserve">visit  </w:t>
      </w:r>
      <w:hyperlink r:id="rId28" w:history="1">
        <w:r w:rsidRPr="00404FA8">
          <w:rPr>
            <w:rStyle w:val="Hyperlink"/>
            <w:rFonts w:ascii="Arial" w:hAnsi="Arial" w:cs="Arial"/>
          </w:rPr>
          <w:t>www.deafblindontario.com/our-services/resource-centre</w:t>
        </w:r>
      </w:hyperlink>
      <w:r w:rsidRPr="00404FA8">
        <w:rPr>
          <w:rFonts w:ascii="Arial" w:hAnsi="Arial" w:cs="Arial"/>
          <w:color w:val="231F20"/>
        </w:rPr>
        <w:t xml:space="preserve"> </w:t>
      </w:r>
    </w:p>
    <w:p w14:paraId="27483426" w14:textId="2DF32FF0" w:rsidR="00404FA8" w:rsidRPr="00404FA8" w:rsidRDefault="00404FA8" w:rsidP="00404FA8">
      <w:pPr>
        <w:pStyle w:val="ListParagraph"/>
        <w:spacing w:line="249" w:lineRule="auto"/>
        <w:ind w:left="720"/>
        <w:rPr>
          <w:rFonts w:ascii="Arial" w:hAnsi="Arial" w:cs="Arial"/>
          <w:color w:val="231F20"/>
        </w:rPr>
      </w:pPr>
      <w:r w:rsidRPr="00404FA8">
        <w:rPr>
          <w:rFonts w:ascii="Arial" w:hAnsi="Arial" w:cs="Arial"/>
          <w:color w:val="231F20"/>
        </w:rPr>
        <w:t xml:space="preserve"> </w:t>
      </w:r>
    </w:p>
    <w:p w14:paraId="1F491047" w14:textId="2BDBF7B0" w:rsidR="00404FA8" w:rsidRDefault="00404FA8" w:rsidP="00404FA8">
      <w:pPr>
        <w:spacing w:line="249" w:lineRule="auto"/>
        <w:ind w:left="360"/>
        <w:rPr>
          <w:rFonts w:ascii="Arial" w:hAnsi="Arial" w:cs="Arial"/>
          <w:color w:val="231F20"/>
        </w:rPr>
      </w:pPr>
      <w:r w:rsidRPr="00DB79E0">
        <w:rPr>
          <w:rFonts w:ascii="Arial" w:hAnsi="Arial" w:cs="Arial"/>
          <w:color w:val="231F20"/>
        </w:rPr>
        <w:t xml:space="preserve">or </w:t>
      </w:r>
    </w:p>
    <w:p w14:paraId="66A896A8" w14:textId="77777777" w:rsidR="00404FA8" w:rsidRDefault="00404FA8" w:rsidP="00404FA8">
      <w:pPr>
        <w:pStyle w:val="ListParagraph"/>
        <w:numPr>
          <w:ilvl w:val="0"/>
          <w:numId w:val="49"/>
        </w:numPr>
        <w:spacing w:line="249" w:lineRule="auto"/>
        <w:rPr>
          <w:rFonts w:ascii="Arial" w:hAnsi="Arial" w:cs="Arial"/>
          <w:color w:val="231F20"/>
        </w:rPr>
      </w:pPr>
      <w:r w:rsidRPr="00404FA8">
        <w:rPr>
          <w:rFonts w:ascii="Arial" w:hAnsi="Arial" w:cs="Arial"/>
          <w:color w:val="231F20"/>
        </w:rPr>
        <w:t xml:space="preserve">visit </w:t>
      </w:r>
      <w:hyperlink r:id="rId29" w:history="1">
        <w:r w:rsidRPr="002B5025">
          <w:rPr>
            <w:rStyle w:val="Hyperlink"/>
            <w:rFonts w:ascii="Arial" w:hAnsi="Arial" w:cs="Arial"/>
          </w:rPr>
          <w:t>www.deafblindontario.com</w:t>
        </w:r>
      </w:hyperlink>
      <w:r>
        <w:rPr>
          <w:rFonts w:ascii="Arial" w:hAnsi="Arial" w:cs="Arial"/>
          <w:color w:val="231F20"/>
        </w:rPr>
        <w:t xml:space="preserve"> </w:t>
      </w:r>
      <w:r w:rsidRPr="00404FA8">
        <w:rPr>
          <w:rFonts w:ascii="Arial" w:hAnsi="Arial" w:cs="Arial"/>
          <w:color w:val="231F20"/>
        </w:rPr>
        <w:t xml:space="preserve">  and select </w:t>
      </w:r>
      <w:r w:rsidRPr="00404FA8">
        <w:rPr>
          <w:rFonts w:ascii="Arial" w:hAnsi="Arial" w:cs="Arial"/>
          <w:b/>
          <w:bCs/>
          <w:color w:val="231F20"/>
        </w:rPr>
        <w:t>‘Resources’</w:t>
      </w:r>
      <w:r w:rsidRPr="00404FA8">
        <w:rPr>
          <w:rFonts w:ascii="Arial" w:hAnsi="Arial" w:cs="Arial"/>
          <w:color w:val="231F20"/>
        </w:rPr>
        <w:t xml:space="preserve"> from the top menu.  </w:t>
      </w:r>
    </w:p>
    <w:p w14:paraId="518E1292" w14:textId="77777777" w:rsidR="00404FA8" w:rsidRDefault="00404FA8" w:rsidP="00404FA8">
      <w:pPr>
        <w:pStyle w:val="ListParagraph"/>
        <w:spacing w:line="249" w:lineRule="auto"/>
        <w:rPr>
          <w:rFonts w:ascii="Arial" w:hAnsi="Arial" w:cs="Arial"/>
          <w:color w:val="231F20"/>
        </w:rPr>
      </w:pPr>
    </w:p>
    <w:p w14:paraId="3B903576" w14:textId="4D92BF7B" w:rsidR="00DE4297" w:rsidRDefault="00063A39" w:rsidP="00DE4297">
      <w:pPr>
        <w:pStyle w:val="ListParagraph"/>
        <w:numPr>
          <w:ilvl w:val="0"/>
          <w:numId w:val="49"/>
        </w:numPr>
        <w:spacing w:line="249" w:lineRule="auto"/>
        <w:rPr>
          <w:rFonts w:ascii="Arial" w:hAnsi="Arial" w:cs="Arial"/>
          <w:color w:val="231F20"/>
        </w:rPr>
      </w:pPr>
      <w:r>
        <w:rPr>
          <w:rFonts w:ascii="Arial" w:hAnsi="Arial" w:cs="Arial"/>
          <w:color w:val="231F20"/>
        </w:rPr>
        <w:t xml:space="preserve">When you get to the landing page for the resources you will be advised to email </w:t>
      </w:r>
      <w:proofErr w:type="spellStart"/>
      <w:r>
        <w:rPr>
          <w:rFonts w:ascii="Arial" w:hAnsi="Arial" w:cs="Arial"/>
          <w:color w:val="231F20"/>
        </w:rPr>
        <w:t>ccsr</w:t>
      </w:r>
      <w:proofErr w:type="spellEnd"/>
      <w:r>
        <w:rPr>
          <w:rFonts w:ascii="Arial" w:hAnsi="Arial" w:cs="Arial"/>
          <w:color w:val="231F20"/>
        </w:rPr>
        <w:t xml:space="preserve">@ </w:t>
      </w:r>
      <w:r w:rsidR="002310F6">
        <w:rPr>
          <w:rFonts w:ascii="Arial" w:hAnsi="Arial" w:cs="Arial"/>
          <w:color w:val="231F20"/>
        </w:rPr>
        <w:t>or  to “click here”. Click on the “click here option.  You will then be taken to a page to enroll.  Fill out the information and click Submit button.</w:t>
      </w:r>
    </w:p>
    <w:p w14:paraId="265FCBE2" w14:textId="77777777" w:rsidR="00DE4297" w:rsidRPr="00DE4297" w:rsidRDefault="00DE4297" w:rsidP="00DE4297">
      <w:pPr>
        <w:pStyle w:val="ListParagraph"/>
        <w:rPr>
          <w:rFonts w:ascii="Arial" w:hAnsi="Arial" w:cs="Arial"/>
          <w:color w:val="231F20"/>
        </w:rPr>
      </w:pPr>
    </w:p>
    <w:p w14:paraId="60AC9921" w14:textId="67445059" w:rsidR="00FB09ED" w:rsidRDefault="00404FA8" w:rsidP="00DE4297">
      <w:pPr>
        <w:pStyle w:val="ListParagraph"/>
        <w:numPr>
          <w:ilvl w:val="0"/>
          <w:numId w:val="49"/>
        </w:numPr>
        <w:spacing w:line="249" w:lineRule="auto"/>
        <w:rPr>
          <w:rFonts w:ascii="Arial" w:hAnsi="Arial" w:cs="Arial"/>
          <w:color w:val="231F20"/>
        </w:rPr>
      </w:pPr>
      <w:r w:rsidRPr="00404FA8">
        <w:rPr>
          <w:rFonts w:ascii="Arial" w:hAnsi="Arial" w:cs="Arial"/>
          <w:color w:val="231F20"/>
        </w:rPr>
        <w:t xml:space="preserve">You will </w:t>
      </w:r>
      <w:r w:rsidR="00DE4297">
        <w:rPr>
          <w:rFonts w:ascii="Arial" w:hAnsi="Arial" w:cs="Arial"/>
          <w:color w:val="231F20"/>
        </w:rPr>
        <w:t xml:space="preserve">then </w:t>
      </w:r>
      <w:r w:rsidRPr="00404FA8">
        <w:rPr>
          <w:rFonts w:ascii="Arial" w:hAnsi="Arial" w:cs="Arial"/>
          <w:color w:val="231F20"/>
        </w:rPr>
        <w:t xml:space="preserve">receive a welcome email </w:t>
      </w:r>
      <w:r w:rsidR="00D60FC3">
        <w:rPr>
          <w:rFonts w:ascii="Arial" w:hAnsi="Arial" w:cs="Arial"/>
          <w:color w:val="231F20"/>
        </w:rPr>
        <w:t xml:space="preserve">within one week </w:t>
      </w:r>
      <w:r w:rsidRPr="00404FA8">
        <w:rPr>
          <w:rFonts w:ascii="Arial" w:hAnsi="Arial" w:cs="Arial"/>
          <w:color w:val="231F20"/>
        </w:rPr>
        <w:t xml:space="preserve">with a </w:t>
      </w:r>
      <w:r w:rsidRPr="00196BDD">
        <w:rPr>
          <w:rFonts w:ascii="Arial" w:hAnsi="Arial" w:cs="Arial"/>
          <w:b/>
          <w:bCs/>
          <w:color w:val="231F20"/>
        </w:rPr>
        <w:t>link to activate</w:t>
      </w:r>
      <w:r w:rsidRPr="00404FA8">
        <w:rPr>
          <w:rFonts w:ascii="Arial" w:hAnsi="Arial" w:cs="Arial"/>
          <w:color w:val="231F20"/>
        </w:rPr>
        <w:t xml:space="preserve"> your account.  From </w:t>
      </w:r>
      <w:r w:rsidR="00FB09ED">
        <w:rPr>
          <w:rFonts w:ascii="Arial" w:hAnsi="Arial" w:cs="Arial"/>
          <w:color w:val="231F20"/>
        </w:rPr>
        <w:t>there</w:t>
      </w:r>
      <w:r w:rsidRPr="00404FA8">
        <w:rPr>
          <w:rFonts w:ascii="Arial" w:hAnsi="Arial" w:cs="Arial"/>
          <w:color w:val="231F20"/>
        </w:rPr>
        <w:t xml:space="preserve"> you can create a new password</w:t>
      </w:r>
      <w:r w:rsidR="00D60FC3">
        <w:rPr>
          <w:rFonts w:ascii="Arial" w:hAnsi="Arial" w:cs="Arial"/>
          <w:color w:val="231F20"/>
        </w:rPr>
        <w:t xml:space="preserve">. </w:t>
      </w:r>
    </w:p>
    <w:p w14:paraId="587B61E0" w14:textId="77777777" w:rsidR="00FB09ED" w:rsidRPr="00FB09ED" w:rsidRDefault="00FB09ED" w:rsidP="00FB09ED">
      <w:pPr>
        <w:pStyle w:val="ListParagraph"/>
        <w:rPr>
          <w:rFonts w:ascii="Arial" w:hAnsi="Arial" w:cs="Arial"/>
          <w:color w:val="231F20"/>
        </w:rPr>
      </w:pPr>
    </w:p>
    <w:p w14:paraId="0C2CC460" w14:textId="611B6C0A" w:rsidR="007E7311" w:rsidRDefault="00D60FC3" w:rsidP="00FB09ED">
      <w:pPr>
        <w:pStyle w:val="ListParagraph"/>
        <w:spacing w:line="249" w:lineRule="auto"/>
        <w:ind w:left="720"/>
        <w:rPr>
          <w:rFonts w:ascii="Arial" w:hAnsi="Arial" w:cs="Arial"/>
          <w:color w:val="231F20"/>
        </w:rPr>
      </w:pPr>
      <w:r w:rsidRPr="00044C7B">
        <w:rPr>
          <w:rFonts w:ascii="Arial" w:hAnsi="Arial" w:cs="Arial"/>
          <w:b/>
          <w:bCs/>
          <w:color w:val="231F20"/>
        </w:rPr>
        <w:t>Please note that it could take up to one week</w:t>
      </w:r>
      <w:r>
        <w:rPr>
          <w:rFonts w:ascii="Arial" w:hAnsi="Arial" w:cs="Arial"/>
          <w:color w:val="231F20"/>
        </w:rPr>
        <w:t xml:space="preserve"> to receive th</w:t>
      </w:r>
      <w:r w:rsidR="00044C7B">
        <w:rPr>
          <w:rFonts w:ascii="Arial" w:hAnsi="Arial" w:cs="Arial"/>
          <w:color w:val="231F20"/>
        </w:rPr>
        <w:t>e</w:t>
      </w:r>
      <w:r>
        <w:rPr>
          <w:rFonts w:ascii="Arial" w:hAnsi="Arial" w:cs="Arial"/>
          <w:color w:val="231F20"/>
        </w:rPr>
        <w:t xml:space="preserve"> email so please plan accordingly </w:t>
      </w:r>
      <w:r w:rsidR="00FB09ED">
        <w:rPr>
          <w:rFonts w:ascii="Arial" w:hAnsi="Arial" w:cs="Arial"/>
          <w:color w:val="231F20"/>
        </w:rPr>
        <w:t>with respect to your need to access these resources.</w:t>
      </w:r>
    </w:p>
    <w:p w14:paraId="0A832BA8" w14:textId="77777777" w:rsidR="00196BDD" w:rsidRDefault="00196BDD" w:rsidP="00196BDD">
      <w:pPr>
        <w:pStyle w:val="ListParagraph"/>
        <w:spacing w:line="249" w:lineRule="auto"/>
        <w:ind w:left="720"/>
        <w:rPr>
          <w:rFonts w:ascii="Arial" w:hAnsi="Arial" w:cs="Arial"/>
          <w:color w:val="231F20"/>
        </w:rPr>
      </w:pPr>
    </w:p>
    <w:p w14:paraId="6B170611" w14:textId="31F2B040" w:rsidR="00E03B2E" w:rsidRDefault="007E7311" w:rsidP="00196BDD">
      <w:pPr>
        <w:pStyle w:val="ListParagraph"/>
        <w:spacing w:line="249" w:lineRule="auto"/>
        <w:rPr>
          <w:rFonts w:ascii="Arial" w:hAnsi="Arial" w:cs="Arial"/>
          <w:color w:val="231F20"/>
        </w:rPr>
      </w:pPr>
      <w:r w:rsidRPr="00196BDD">
        <w:rPr>
          <w:rFonts w:ascii="Arial" w:hAnsi="Arial" w:cs="Arial"/>
          <w:b/>
          <w:bCs/>
          <w:color w:val="231F20"/>
        </w:rPr>
        <w:t xml:space="preserve">Once you have </w:t>
      </w:r>
      <w:r w:rsidR="00E03B2E">
        <w:rPr>
          <w:rFonts w:ascii="Arial" w:hAnsi="Arial" w:cs="Arial"/>
          <w:b/>
          <w:bCs/>
          <w:color w:val="231F20"/>
        </w:rPr>
        <w:t xml:space="preserve">your account set up and have created your password you will use </w:t>
      </w:r>
      <w:hyperlink r:id="rId30" w:history="1">
        <w:r w:rsidR="00E03B2E" w:rsidRPr="00124D7F">
          <w:rPr>
            <w:rStyle w:val="Hyperlink"/>
            <w:rFonts w:ascii="Arial" w:hAnsi="Arial" w:cs="Arial"/>
          </w:rPr>
          <w:t>https://deafblindontario.sharefile.com</w:t>
        </w:r>
        <w:r w:rsidR="00E03B2E" w:rsidRPr="006345A6">
          <w:rPr>
            <w:rStyle w:val="Hyperlink"/>
            <w:rFonts w:ascii="Arial" w:hAnsi="Arial" w:cs="Arial"/>
            <w:b/>
            <w:bCs/>
          </w:rPr>
          <w:t>/</w:t>
        </w:r>
      </w:hyperlink>
      <w:r w:rsidR="00E03B2E">
        <w:rPr>
          <w:rFonts w:ascii="Arial" w:hAnsi="Arial" w:cs="Arial"/>
          <w:b/>
          <w:bCs/>
          <w:color w:val="231F20"/>
        </w:rPr>
        <w:t xml:space="preserve"> </w:t>
      </w:r>
      <w:r w:rsidRPr="00196BDD">
        <w:rPr>
          <w:rFonts w:ascii="Arial" w:hAnsi="Arial" w:cs="Arial"/>
          <w:b/>
          <w:bCs/>
          <w:color w:val="231F20"/>
        </w:rPr>
        <w:t xml:space="preserve"> to</w:t>
      </w:r>
      <w:r w:rsidR="00E03B2E">
        <w:rPr>
          <w:rFonts w:ascii="Arial" w:hAnsi="Arial" w:cs="Arial"/>
          <w:b/>
          <w:bCs/>
          <w:color w:val="231F20"/>
        </w:rPr>
        <w:t xml:space="preserve"> log into your account to access</w:t>
      </w:r>
      <w:r w:rsidRPr="00196BDD">
        <w:rPr>
          <w:rFonts w:ascii="Arial" w:hAnsi="Arial" w:cs="Arial"/>
          <w:b/>
          <w:bCs/>
          <w:color w:val="231F20"/>
        </w:rPr>
        <w:t xml:space="preserve"> the </w:t>
      </w:r>
      <w:r w:rsidR="00196BDD">
        <w:rPr>
          <w:rFonts w:ascii="Arial" w:hAnsi="Arial" w:cs="Arial"/>
          <w:b/>
          <w:bCs/>
          <w:color w:val="231F20"/>
        </w:rPr>
        <w:t>DVRC</w:t>
      </w:r>
      <w:r w:rsidR="00E03B2E">
        <w:rPr>
          <w:rFonts w:ascii="Arial" w:hAnsi="Arial" w:cs="Arial"/>
          <w:b/>
          <w:bCs/>
          <w:color w:val="231F20"/>
        </w:rPr>
        <w:t>.</w:t>
      </w:r>
      <w:r w:rsidR="00FE563F">
        <w:rPr>
          <w:rFonts w:ascii="Arial" w:hAnsi="Arial" w:cs="Arial"/>
          <w:b/>
          <w:bCs/>
          <w:color w:val="231F20"/>
        </w:rPr>
        <w:t xml:space="preserve"> You will use your email address and the password that you created to log in.</w:t>
      </w:r>
      <w:r>
        <w:rPr>
          <w:rFonts w:ascii="Arial" w:hAnsi="Arial" w:cs="Arial"/>
          <w:color w:val="231F20"/>
        </w:rPr>
        <w:t xml:space="preserve"> </w:t>
      </w:r>
    </w:p>
    <w:p w14:paraId="4A140F20" w14:textId="77777777" w:rsidR="00E03B2E" w:rsidRDefault="00E03B2E" w:rsidP="00196BDD">
      <w:pPr>
        <w:pStyle w:val="ListParagraph"/>
        <w:spacing w:line="249" w:lineRule="auto"/>
        <w:rPr>
          <w:rFonts w:ascii="Arial" w:hAnsi="Arial" w:cs="Arial"/>
          <w:color w:val="231F20"/>
        </w:rPr>
      </w:pPr>
    </w:p>
    <w:p w14:paraId="4111CBC5" w14:textId="1C5A0E1E" w:rsidR="007E7311" w:rsidRDefault="00E03B2E" w:rsidP="00196BDD">
      <w:pPr>
        <w:pStyle w:val="ListParagraph"/>
        <w:spacing w:line="249" w:lineRule="auto"/>
        <w:rPr>
          <w:rFonts w:ascii="Arial" w:hAnsi="Arial" w:cs="Arial"/>
          <w:color w:val="231F20"/>
        </w:rPr>
      </w:pPr>
      <w:r>
        <w:rPr>
          <w:rFonts w:ascii="Arial" w:hAnsi="Arial" w:cs="Arial"/>
          <w:color w:val="231F20"/>
        </w:rPr>
        <w:t xml:space="preserve">Once logged in </w:t>
      </w:r>
      <w:r w:rsidR="007E7311">
        <w:rPr>
          <w:rFonts w:ascii="Arial" w:hAnsi="Arial" w:cs="Arial"/>
          <w:color w:val="231F20"/>
        </w:rPr>
        <w:t xml:space="preserve">you will click on the </w:t>
      </w:r>
      <w:r w:rsidR="00196BDD">
        <w:rPr>
          <w:rFonts w:ascii="Arial" w:hAnsi="Arial" w:cs="Arial"/>
          <w:color w:val="231F20"/>
        </w:rPr>
        <w:t xml:space="preserve">CDBIS Folder </w:t>
      </w:r>
      <w:r w:rsidR="007E7311">
        <w:rPr>
          <w:rFonts w:ascii="Arial" w:hAnsi="Arial" w:cs="Arial"/>
          <w:color w:val="231F20"/>
        </w:rPr>
        <w:t xml:space="preserve"> that contains</w:t>
      </w:r>
      <w:r>
        <w:rPr>
          <w:rFonts w:ascii="Arial" w:hAnsi="Arial" w:cs="Arial"/>
          <w:color w:val="231F20"/>
        </w:rPr>
        <w:t xml:space="preserve"> all of</w:t>
      </w:r>
      <w:r w:rsidR="007E7311">
        <w:rPr>
          <w:rFonts w:ascii="Arial" w:hAnsi="Arial" w:cs="Arial"/>
          <w:color w:val="231F20"/>
        </w:rPr>
        <w:t xml:space="preserve"> the resources </w:t>
      </w:r>
      <w:r>
        <w:rPr>
          <w:rFonts w:ascii="Arial" w:hAnsi="Arial" w:cs="Arial"/>
          <w:color w:val="231F20"/>
        </w:rPr>
        <w:t>used to create the certification exam</w:t>
      </w:r>
      <w:r w:rsidR="007E7311">
        <w:rPr>
          <w:rFonts w:ascii="Arial" w:hAnsi="Arial" w:cs="Arial"/>
          <w:color w:val="231F20"/>
        </w:rPr>
        <w:t>.  The</w:t>
      </w:r>
      <w:r>
        <w:rPr>
          <w:rFonts w:ascii="Arial" w:hAnsi="Arial" w:cs="Arial"/>
          <w:color w:val="231F20"/>
        </w:rPr>
        <w:t>re are</w:t>
      </w:r>
      <w:r w:rsidR="007E7311">
        <w:rPr>
          <w:rFonts w:ascii="Arial" w:hAnsi="Arial" w:cs="Arial"/>
          <w:color w:val="231F20"/>
        </w:rPr>
        <w:t xml:space="preserve"> folders</w:t>
      </w:r>
      <w:r w:rsidR="00196BDD">
        <w:rPr>
          <w:rFonts w:ascii="Arial" w:hAnsi="Arial" w:cs="Arial"/>
          <w:color w:val="231F20"/>
        </w:rPr>
        <w:t xml:space="preserve"> within the CDBIS Folder</w:t>
      </w:r>
      <w:r>
        <w:rPr>
          <w:rFonts w:ascii="Arial" w:hAnsi="Arial" w:cs="Arial"/>
          <w:color w:val="231F20"/>
        </w:rPr>
        <w:t xml:space="preserve"> that</w:t>
      </w:r>
      <w:r w:rsidR="007E7311">
        <w:rPr>
          <w:rFonts w:ascii="Arial" w:hAnsi="Arial" w:cs="Arial"/>
          <w:color w:val="231F20"/>
        </w:rPr>
        <w:t xml:space="preserve"> are labeled with the names of each domain for the Body of Knowledge to make your search easier as you study for the exam.</w:t>
      </w:r>
    </w:p>
    <w:p w14:paraId="44B32C11" w14:textId="28AE5DD2" w:rsidR="00196BDD" w:rsidRDefault="00196BDD" w:rsidP="00196BDD">
      <w:pPr>
        <w:pStyle w:val="ListParagraph"/>
        <w:spacing w:line="249" w:lineRule="auto"/>
        <w:rPr>
          <w:rFonts w:ascii="Arial" w:hAnsi="Arial" w:cs="Arial"/>
          <w:color w:val="231F20"/>
        </w:rPr>
      </w:pPr>
    </w:p>
    <w:p w14:paraId="44520C5E" w14:textId="77777777" w:rsidR="00196BDD" w:rsidRDefault="00196BDD" w:rsidP="00196BDD">
      <w:pPr>
        <w:pStyle w:val="ListParagraph"/>
        <w:spacing w:line="249" w:lineRule="auto"/>
        <w:rPr>
          <w:rFonts w:ascii="Arial" w:hAnsi="Arial" w:cs="Arial"/>
          <w:color w:val="231F20"/>
        </w:rPr>
      </w:pPr>
    </w:p>
    <w:p w14:paraId="028D929E" w14:textId="77777777" w:rsidR="00DE4297" w:rsidRDefault="00DE4297" w:rsidP="00404FA8">
      <w:pPr>
        <w:pStyle w:val="ListParagraph"/>
        <w:spacing w:line="249" w:lineRule="auto"/>
        <w:rPr>
          <w:rFonts w:ascii="Arial" w:hAnsi="Arial" w:cs="Arial"/>
          <w:color w:val="231F20"/>
        </w:rPr>
      </w:pPr>
    </w:p>
    <w:p w14:paraId="20EB9F92" w14:textId="65D04901" w:rsidR="00404FA8" w:rsidRPr="00404FA8" w:rsidRDefault="00404FA8" w:rsidP="00404FA8">
      <w:pPr>
        <w:pStyle w:val="ListParagraph"/>
        <w:spacing w:line="249" w:lineRule="auto"/>
        <w:rPr>
          <w:rFonts w:ascii="Arial" w:hAnsi="Arial" w:cs="Arial"/>
          <w:color w:val="231F20"/>
        </w:rPr>
      </w:pPr>
      <w:r w:rsidRPr="00404FA8">
        <w:rPr>
          <w:rFonts w:ascii="Arial" w:hAnsi="Arial" w:cs="Arial"/>
          <w:color w:val="231F20"/>
        </w:rPr>
        <w:t xml:space="preserve">  </w:t>
      </w:r>
    </w:p>
    <w:p w14:paraId="0234068A" w14:textId="77777777" w:rsidR="00404FA8" w:rsidRPr="000A3157" w:rsidRDefault="00404FA8" w:rsidP="000A3157"/>
    <w:sectPr w:rsidR="00404FA8" w:rsidRPr="000A3157" w:rsidSect="00DC118D">
      <w:footerReference w:type="default" r:id="rId3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007D" w14:textId="77777777" w:rsidR="00DC118D" w:rsidRDefault="00DC118D" w:rsidP="00916D4D">
      <w:pPr>
        <w:spacing w:after="0" w:line="240" w:lineRule="auto"/>
      </w:pPr>
      <w:r>
        <w:separator/>
      </w:r>
    </w:p>
  </w:endnote>
  <w:endnote w:type="continuationSeparator" w:id="0">
    <w:p w14:paraId="324BFEF2" w14:textId="77777777" w:rsidR="00DC118D" w:rsidRDefault="00DC118D" w:rsidP="0091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44F3" w14:textId="1DA113DB" w:rsidR="000A3157" w:rsidRPr="00FB7E34" w:rsidRDefault="000A3157">
    <w:pPr>
      <w:pStyle w:val="Footer"/>
      <w:tabs>
        <w:tab w:val="clear" w:pos="4680"/>
        <w:tab w:val="clear" w:pos="9360"/>
      </w:tabs>
      <w:jc w:val="center"/>
      <w:rPr>
        <w:caps/>
        <w:noProof/>
      </w:rPr>
    </w:pPr>
    <w:r w:rsidRPr="00FB7E34">
      <w:rPr>
        <w:caps/>
      </w:rPr>
      <w:t xml:space="preserve">Certified Deafblind intervenor specialist </w:t>
    </w:r>
    <w:r w:rsidR="00CA33B3" w:rsidRPr="00FB7E34">
      <w:rPr>
        <w:caps/>
      </w:rPr>
      <w:t>Handbook</w:t>
    </w:r>
    <w:r w:rsidRPr="00FB7E34">
      <w:rPr>
        <w:caps/>
      </w:rPr>
      <w:t xml:space="preserve">                                       </w:t>
    </w:r>
    <w:r w:rsidRPr="00FB7E34">
      <w:rPr>
        <w:caps/>
      </w:rPr>
      <w:fldChar w:fldCharType="begin"/>
    </w:r>
    <w:r w:rsidRPr="00FB7E34">
      <w:rPr>
        <w:caps/>
      </w:rPr>
      <w:instrText xml:space="preserve"> PAGE   \* MERGEFORMAT </w:instrText>
    </w:r>
    <w:r w:rsidRPr="00FB7E34">
      <w:rPr>
        <w:caps/>
      </w:rPr>
      <w:fldChar w:fldCharType="separate"/>
    </w:r>
    <w:r w:rsidRPr="00FB7E34">
      <w:rPr>
        <w:caps/>
        <w:noProof/>
      </w:rPr>
      <w:t>2</w:t>
    </w:r>
    <w:r w:rsidRPr="00FB7E34">
      <w:rPr>
        <w:caps/>
        <w:noProof/>
      </w:rPr>
      <w:fldChar w:fldCharType="end"/>
    </w:r>
  </w:p>
  <w:p w14:paraId="69AE1477" w14:textId="0B2ADE24" w:rsidR="000A3157" w:rsidRDefault="000A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243642"/>
      <w:docPartObj>
        <w:docPartGallery w:val="Page Numbers (Bottom of Page)"/>
        <w:docPartUnique/>
      </w:docPartObj>
    </w:sdtPr>
    <w:sdtEndPr>
      <w:rPr>
        <w:color w:val="7F7F7F" w:themeColor="background1" w:themeShade="7F"/>
        <w:spacing w:val="60"/>
      </w:rPr>
    </w:sdtEndPr>
    <w:sdtContent>
      <w:p w14:paraId="5018E224" w14:textId="203C9DB7" w:rsidR="000A3157" w:rsidRDefault="000A315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Certified Deafblind Intervenor Specialist Guide</w:t>
        </w:r>
      </w:p>
    </w:sdtContent>
  </w:sdt>
  <w:p w14:paraId="5F26019E" w14:textId="77777777" w:rsidR="000A3157" w:rsidRDefault="000A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A44F" w14:textId="77777777" w:rsidR="000A3157" w:rsidRDefault="000A3157">
    <w:pPr>
      <w:pStyle w:val="Footer"/>
    </w:pPr>
  </w:p>
  <w:p w14:paraId="08F67D7E" w14:textId="77777777" w:rsidR="000A3157" w:rsidRDefault="000A31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76F05" w14:textId="77777777" w:rsidR="00DC118D" w:rsidRDefault="00DC118D" w:rsidP="00916D4D">
      <w:pPr>
        <w:spacing w:after="0" w:line="240" w:lineRule="auto"/>
      </w:pPr>
      <w:r>
        <w:separator/>
      </w:r>
    </w:p>
  </w:footnote>
  <w:footnote w:type="continuationSeparator" w:id="0">
    <w:p w14:paraId="4FCF786E" w14:textId="77777777" w:rsidR="00DC118D" w:rsidRDefault="00DC118D" w:rsidP="00916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E14"/>
    <w:multiLevelType w:val="hybridMultilevel"/>
    <w:tmpl w:val="E8CED8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4D21B9"/>
    <w:multiLevelType w:val="hybridMultilevel"/>
    <w:tmpl w:val="C0CCC2E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F579E6"/>
    <w:multiLevelType w:val="hybridMultilevel"/>
    <w:tmpl w:val="84543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B32AC"/>
    <w:multiLevelType w:val="hybridMultilevel"/>
    <w:tmpl w:val="76FE692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E06A4D"/>
    <w:multiLevelType w:val="hybridMultilevel"/>
    <w:tmpl w:val="9AB6DBC4"/>
    <w:lvl w:ilvl="0" w:tplc="04090019">
      <w:start w:val="1"/>
      <w:numFmt w:val="lowerLetter"/>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109C521F"/>
    <w:multiLevelType w:val="hybridMultilevel"/>
    <w:tmpl w:val="8E3AD8F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0E723A"/>
    <w:multiLevelType w:val="hybridMultilevel"/>
    <w:tmpl w:val="DC5C70B6"/>
    <w:lvl w:ilvl="0" w:tplc="04090019">
      <w:start w:val="1"/>
      <w:numFmt w:val="lowerLetter"/>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7" w15:restartNumberingAfterBreak="0">
    <w:nsid w:val="12AA2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210079"/>
    <w:multiLevelType w:val="hybridMultilevel"/>
    <w:tmpl w:val="B2CCB4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6E122D"/>
    <w:multiLevelType w:val="hybridMultilevel"/>
    <w:tmpl w:val="8EA6E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20B4C"/>
    <w:multiLevelType w:val="hybridMultilevel"/>
    <w:tmpl w:val="3DD8D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60803"/>
    <w:multiLevelType w:val="hybridMultilevel"/>
    <w:tmpl w:val="3D72A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A5373"/>
    <w:multiLevelType w:val="hybridMultilevel"/>
    <w:tmpl w:val="C3FA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22113"/>
    <w:multiLevelType w:val="hybridMultilevel"/>
    <w:tmpl w:val="3050B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E66904"/>
    <w:multiLevelType w:val="hybridMultilevel"/>
    <w:tmpl w:val="C1E2A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41FE9"/>
    <w:multiLevelType w:val="hybridMultilevel"/>
    <w:tmpl w:val="AE20A52A"/>
    <w:lvl w:ilvl="0" w:tplc="116CB1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2D7375"/>
    <w:multiLevelType w:val="hybridMultilevel"/>
    <w:tmpl w:val="39D89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72EF5"/>
    <w:multiLevelType w:val="hybridMultilevel"/>
    <w:tmpl w:val="8E12A9AA"/>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8" w15:restartNumberingAfterBreak="0">
    <w:nsid w:val="2C4760B1"/>
    <w:multiLevelType w:val="hybridMultilevel"/>
    <w:tmpl w:val="5858AC2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93E5F"/>
    <w:multiLevelType w:val="hybridMultilevel"/>
    <w:tmpl w:val="F432A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A5DD4"/>
    <w:multiLevelType w:val="hybridMultilevel"/>
    <w:tmpl w:val="B920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F35DB"/>
    <w:multiLevelType w:val="hybridMultilevel"/>
    <w:tmpl w:val="BB426512"/>
    <w:lvl w:ilvl="0" w:tplc="04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361457CE"/>
    <w:multiLevelType w:val="hybridMultilevel"/>
    <w:tmpl w:val="A28669B0"/>
    <w:lvl w:ilvl="0" w:tplc="04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23B0DE9"/>
    <w:multiLevelType w:val="hybridMultilevel"/>
    <w:tmpl w:val="8D06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51678"/>
    <w:multiLevelType w:val="hybridMultilevel"/>
    <w:tmpl w:val="43043D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6908F0"/>
    <w:multiLevelType w:val="hybridMultilevel"/>
    <w:tmpl w:val="FF9832D0"/>
    <w:lvl w:ilvl="0" w:tplc="6A1AD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06261"/>
    <w:multiLevelType w:val="hybridMultilevel"/>
    <w:tmpl w:val="CEF2D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6C0A7C"/>
    <w:multiLevelType w:val="hybridMultilevel"/>
    <w:tmpl w:val="460C9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82442"/>
    <w:multiLevelType w:val="hybridMultilevel"/>
    <w:tmpl w:val="446C7156"/>
    <w:lvl w:ilvl="0" w:tplc="D89C7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74145"/>
    <w:multiLevelType w:val="hybridMultilevel"/>
    <w:tmpl w:val="529CBB78"/>
    <w:lvl w:ilvl="0" w:tplc="04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533F6ED0"/>
    <w:multiLevelType w:val="multilevel"/>
    <w:tmpl w:val="62B65F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D214DA"/>
    <w:multiLevelType w:val="hybridMultilevel"/>
    <w:tmpl w:val="460C9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15ABF"/>
    <w:multiLevelType w:val="hybridMultilevel"/>
    <w:tmpl w:val="20C8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F4672"/>
    <w:multiLevelType w:val="hybridMultilevel"/>
    <w:tmpl w:val="50E0F23A"/>
    <w:lvl w:ilvl="0" w:tplc="0CE88E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C5167B"/>
    <w:multiLevelType w:val="hybridMultilevel"/>
    <w:tmpl w:val="313C17B0"/>
    <w:lvl w:ilvl="0" w:tplc="04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5DD87E13"/>
    <w:multiLevelType w:val="hybridMultilevel"/>
    <w:tmpl w:val="3CAACE26"/>
    <w:lvl w:ilvl="0" w:tplc="55BECD7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F1614"/>
    <w:multiLevelType w:val="hybridMultilevel"/>
    <w:tmpl w:val="460C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AC1E33"/>
    <w:multiLevelType w:val="hybridMultilevel"/>
    <w:tmpl w:val="E8769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1A4877"/>
    <w:multiLevelType w:val="hybridMultilevel"/>
    <w:tmpl w:val="82660F92"/>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683B6F38"/>
    <w:multiLevelType w:val="hybridMultilevel"/>
    <w:tmpl w:val="5A7C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E1512"/>
    <w:multiLevelType w:val="hybridMultilevel"/>
    <w:tmpl w:val="2F14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71BBC"/>
    <w:multiLevelType w:val="hybridMultilevel"/>
    <w:tmpl w:val="81A0779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B429BD"/>
    <w:multiLevelType w:val="hybridMultilevel"/>
    <w:tmpl w:val="092A1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B58C2"/>
    <w:multiLevelType w:val="hybridMultilevel"/>
    <w:tmpl w:val="BE72D6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7E01E5B"/>
    <w:multiLevelType w:val="hybridMultilevel"/>
    <w:tmpl w:val="96F6C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1E62F8"/>
    <w:multiLevelType w:val="hybridMultilevel"/>
    <w:tmpl w:val="14F2DC96"/>
    <w:lvl w:ilvl="0" w:tplc="04090019">
      <w:start w:val="1"/>
      <w:numFmt w:val="lowerLetter"/>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15:restartNumberingAfterBreak="0">
    <w:nsid w:val="78D5558F"/>
    <w:multiLevelType w:val="hybridMultilevel"/>
    <w:tmpl w:val="232EED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0A1AB5"/>
    <w:multiLevelType w:val="hybridMultilevel"/>
    <w:tmpl w:val="26444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7E5DE8"/>
    <w:multiLevelType w:val="hybridMultilevel"/>
    <w:tmpl w:val="9A08A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439802">
    <w:abstractNumId w:val="26"/>
  </w:num>
  <w:num w:numId="2" w16cid:durableId="780758203">
    <w:abstractNumId w:val="25"/>
  </w:num>
  <w:num w:numId="3" w16cid:durableId="1848056778">
    <w:abstractNumId w:val="44"/>
  </w:num>
  <w:num w:numId="4" w16cid:durableId="750539046">
    <w:abstractNumId w:val="23"/>
  </w:num>
  <w:num w:numId="5" w16cid:durableId="1360163638">
    <w:abstractNumId w:val="40"/>
  </w:num>
  <w:num w:numId="6" w16cid:durableId="269440215">
    <w:abstractNumId w:val="48"/>
  </w:num>
  <w:num w:numId="7" w16cid:durableId="1701052706">
    <w:abstractNumId w:val="19"/>
  </w:num>
  <w:num w:numId="8" w16cid:durableId="697121992">
    <w:abstractNumId w:val="41"/>
  </w:num>
  <w:num w:numId="9" w16cid:durableId="282081699">
    <w:abstractNumId w:val="5"/>
  </w:num>
  <w:num w:numId="10" w16cid:durableId="1885285264">
    <w:abstractNumId w:val="11"/>
  </w:num>
  <w:num w:numId="11" w16cid:durableId="896625292">
    <w:abstractNumId w:val="10"/>
  </w:num>
  <w:num w:numId="12" w16cid:durableId="1368530719">
    <w:abstractNumId w:val="7"/>
  </w:num>
  <w:num w:numId="13" w16cid:durableId="1166283321">
    <w:abstractNumId w:val="35"/>
  </w:num>
  <w:num w:numId="14" w16cid:durableId="331371686">
    <w:abstractNumId w:val="33"/>
  </w:num>
  <w:num w:numId="15" w16cid:durableId="1162164322">
    <w:abstractNumId w:val="30"/>
  </w:num>
  <w:num w:numId="16" w16cid:durableId="1887134702">
    <w:abstractNumId w:val="42"/>
  </w:num>
  <w:num w:numId="17" w16cid:durableId="459147601">
    <w:abstractNumId w:val="43"/>
  </w:num>
  <w:num w:numId="18" w16cid:durableId="117532023">
    <w:abstractNumId w:val="47"/>
  </w:num>
  <w:num w:numId="19" w16cid:durableId="1325160909">
    <w:abstractNumId w:val="4"/>
  </w:num>
  <w:num w:numId="20" w16cid:durableId="1835140826">
    <w:abstractNumId w:val="6"/>
  </w:num>
  <w:num w:numId="21" w16cid:durableId="1290472283">
    <w:abstractNumId w:val="8"/>
  </w:num>
  <w:num w:numId="22" w16cid:durableId="1557157443">
    <w:abstractNumId w:val="16"/>
  </w:num>
  <w:num w:numId="23" w16cid:durableId="1753769461">
    <w:abstractNumId w:val="24"/>
  </w:num>
  <w:num w:numId="24" w16cid:durableId="2061510744">
    <w:abstractNumId w:val="1"/>
  </w:num>
  <w:num w:numId="25" w16cid:durableId="1661303744">
    <w:abstractNumId w:val="45"/>
  </w:num>
  <w:num w:numId="26" w16cid:durableId="1360352118">
    <w:abstractNumId w:val="21"/>
  </w:num>
  <w:num w:numId="27" w16cid:durableId="1570461677">
    <w:abstractNumId w:val="29"/>
  </w:num>
  <w:num w:numId="28" w16cid:durableId="2094936248">
    <w:abstractNumId w:val="34"/>
  </w:num>
  <w:num w:numId="29" w16cid:durableId="2025593565">
    <w:abstractNumId w:val="46"/>
  </w:num>
  <w:num w:numId="30" w16cid:durableId="1820656925">
    <w:abstractNumId w:val="3"/>
  </w:num>
  <w:num w:numId="31" w16cid:durableId="1662614677">
    <w:abstractNumId w:val="28"/>
  </w:num>
  <w:num w:numId="32" w16cid:durableId="618681381">
    <w:abstractNumId w:val="13"/>
  </w:num>
  <w:num w:numId="33" w16cid:durableId="1979990859">
    <w:abstractNumId w:val="15"/>
  </w:num>
  <w:num w:numId="34" w16cid:durableId="1595089215">
    <w:abstractNumId w:val="38"/>
  </w:num>
  <w:num w:numId="35" w16cid:durableId="6444665">
    <w:abstractNumId w:val="2"/>
  </w:num>
  <w:num w:numId="36" w16cid:durableId="75321519">
    <w:abstractNumId w:val="36"/>
  </w:num>
  <w:num w:numId="37" w16cid:durableId="1719740287">
    <w:abstractNumId w:val="9"/>
  </w:num>
  <w:num w:numId="38" w16cid:durableId="468086354">
    <w:abstractNumId w:val="18"/>
  </w:num>
  <w:num w:numId="39" w16cid:durableId="1769500599">
    <w:abstractNumId w:val="22"/>
  </w:num>
  <w:num w:numId="40" w16cid:durableId="1800687974">
    <w:abstractNumId w:val="27"/>
  </w:num>
  <w:num w:numId="41" w16cid:durableId="1613708778">
    <w:abstractNumId w:val="31"/>
  </w:num>
  <w:num w:numId="42" w16cid:durableId="1690987936">
    <w:abstractNumId w:val="12"/>
  </w:num>
  <w:num w:numId="43" w16cid:durableId="1511023435">
    <w:abstractNumId w:val="39"/>
  </w:num>
  <w:num w:numId="44" w16cid:durableId="941228278">
    <w:abstractNumId w:val="32"/>
  </w:num>
  <w:num w:numId="45" w16cid:durableId="1337999588">
    <w:abstractNumId w:val="20"/>
  </w:num>
  <w:num w:numId="46" w16cid:durableId="1316762370">
    <w:abstractNumId w:val="17"/>
  </w:num>
  <w:num w:numId="47" w16cid:durableId="1142894070">
    <w:abstractNumId w:val="0"/>
  </w:num>
  <w:num w:numId="48" w16cid:durableId="741485985">
    <w:abstractNumId w:val="14"/>
  </w:num>
  <w:num w:numId="49" w16cid:durableId="138115640">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2C"/>
    <w:rsid w:val="0000294B"/>
    <w:rsid w:val="00006365"/>
    <w:rsid w:val="0001186E"/>
    <w:rsid w:val="00022AE6"/>
    <w:rsid w:val="00027D32"/>
    <w:rsid w:val="00030054"/>
    <w:rsid w:val="00031566"/>
    <w:rsid w:val="00031896"/>
    <w:rsid w:val="00040FE7"/>
    <w:rsid w:val="0004150F"/>
    <w:rsid w:val="00044C7B"/>
    <w:rsid w:val="00045D79"/>
    <w:rsid w:val="00052685"/>
    <w:rsid w:val="00053D20"/>
    <w:rsid w:val="00063A39"/>
    <w:rsid w:val="00072F86"/>
    <w:rsid w:val="0008074E"/>
    <w:rsid w:val="0008179E"/>
    <w:rsid w:val="00084149"/>
    <w:rsid w:val="0009076D"/>
    <w:rsid w:val="000931BA"/>
    <w:rsid w:val="000A1B04"/>
    <w:rsid w:val="000A3157"/>
    <w:rsid w:val="000A4FFB"/>
    <w:rsid w:val="000A7C1F"/>
    <w:rsid w:val="000B2F3D"/>
    <w:rsid w:val="000C7F28"/>
    <w:rsid w:val="000D29A5"/>
    <w:rsid w:val="000E0790"/>
    <w:rsid w:val="000E5A6C"/>
    <w:rsid w:val="000E5F44"/>
    <w:rsid w:val="000F0791"/>
    <w:rsid w:val="000F7061"/>
    <w:rsid w:val="000F738A"/>
    <w:rsid w:val="000F7AE9"/>
    <w:rsid w:val="00100264"/>
    <w:rsid w:val="00105A31"/>
    <w:rsid w:val="00107921"/>
    <w:rsid w:val="00110982"/>
    <w:rsid w:val="001133A8"/>
    <w:rsid w:val="00113D8F"/>
    <w:rsid w:val="00116CC9"/>
    <w:rsid w:val="0012041D"/>
    <w:rsid w:val="00120BD5"/>
    <w:rsid w:val="00124D7F"/>
    <w:rsid w:val="00130FF6"/>
    <w:rsid w:val="00135EF4"/>
    <w:rsid w:val="00142189"/>
    <w:rsid w:val="00143585"/>
    <w:rsid w:val="00143915"/>
    <w:rsid w:val="001512DA"/>
    <w:rsid w:val="0015175C"/>
    <w:rsid w:val="00154522"/>
    <w:rsid w:val="0016694F"/>
    <w:rsid w:val="00171CC1"/>
    <w:rsid w:val="00172410"/>
    <w:rsid w:val="00172C41"/>
    <w:rsid w:val="00176FF3"/>
    <w:rsid w:val="00177CDB"/>
    <w:rsid w:val="00182D56"/>
    <w:rsid w:val="00190805"/>
    <w:rsid w:val="0019455D"/>
    <w:rsid w:val="00196BDD"/>
    <w:rsid w:val="001A08B9"/>
    <w:rsid w:val="001B7DB2"/>
    <w:rsid w:val="001C097A"/>
    <w:rsid w:val="001C2683"/>
    <w:rsid w:val="001D1217"/>
    <w:rsid w:val="001E0B36"/>
    <w:rsid w:val="001E3340"/>
    <w:rsid w:val="001E54F2"/>
    <w:rsid w:val="001E6BEC"/>
    <w:rsid w:val="001E75F0"/>
    <w:rsid w:val="002016DB"/>
    <w:rsid w:val="00203793"/>
    <w:rsid w:val="00203C63"/>
    <w:rsid w:val="00204FBE"/>
    <w:rsid w:val="00207C3D"/>
    <w:rsid w:val="0021173A"/>
    <w:rsid w:val="00212A4E"/>
    <w:rsid w:val="002173F7"/>
    <w:rsid w:val="00220DEA"/>
    <w:rsid w:val="00221B38"/>
    <w:rsid w:val="002310F6"/>
    <w:rsid w:val="002467E0"/>
    <w:rsid w:val="00253F4B"/>
    <w:rsid w:val="0025714C"/>
    <w:rsid w:val="00260413"/>
    <w:rsid w:val="002630FC"/>
    <w:rsid w:val="002642B0"/>
    <w:rsid w:val="002675B6"/>
    <w:rsid w:val="002708E7"/>
    <w:rsid w:val="002711AD"/>
    <w:rsid w:val="00275BC6"/>
    <w:rsid w:val="0028001F"/>
    <w:rsid w:val="00284657"/>
    <w:rsid w:val="002858D2"/>
    <w:rsid w:val="00287072"/>
    <w:rsid w:val="0029262D"/>
    <w:rsid w:val="00293C97"/>
    <w:rsid w:val="00295B0E"/>
    <w:rsid w:val="00297D7F"/>
    <w:rsid w:val="002A1611"/>
    <w:rsid w:val="002B2BB1"/>
    <w:rsid w:val="002B5881"/>
    <w:rsid w:val="002B62AE"/>
    <w:rsid w:val="002B7168"/>
    <w:rsid w:val="002C07AA"/>
    <w:rsid w:val="002C3A8E"/>
    <w:rsid w:val="002D4250"/>
    <w:rsid w:val="002D5279"/>
    <w:rsid w:val="002D7885"/>
    <w:rsid w:val="002F51F9"/>
    <w:rsid w:val="002F7758"/>
    <w:rsid w:val="00300851"/>
    <w:rsid w:val="00301991"/>
    <w:rsid w:val="00302498"/>
    <w:rsid w:val="003213E6"/>
    <w:rsid w:val="003224C1"/>
    <w:rsid w:val="00325A99"/>
    <w:rsid w:val="00327572"/>
    <w:rsid w:val="00331D9D"/>
    <w:rsid w:val="003417BD"/>
    <w:rsid w:val="00342620"/>
    <w:rsid w:val="003444D1"/>
    <w:rsid w:val="003571B0"/>
    <w:rsid w:val="00363E95"/>
    <w:rsid w:val="003652D0"/>
    <w:rsid w:val="00365BE2"/>
    <w:rsid w:val="00366DBF"/>
    <w:rsid w:val="00383689"/>
    <w:rsid w:val="003855B6"/>
    <w:rsid w:val="00393F62"/>
    <w:rsid w:val="003946D7"/>
    <w:rsid w:val="00397F5C"/>
    <w:rsid w:val="003A22E6"/>
    <w:rsid w:val="003A262F"/>
    <w:rsid w:val="003A5D64"/>
    <w:rsid w:val="003A7B20"/>
    <w:rsid w:val="003C5982"/>
    <w:rsid w:val="003D00F9"/>
    <w:rsid w:val="003D1002"/>
    <w:rsid w:val="003D2E82"/>
    <w:rsid w:val="003D3488"/>
    <w:rsid w:val="003D41FD"/>
    <w:rsid w:val="003D77A5"/>
    <w:rsid w:val="003E5BCC"/>
    <w:rsid w:val="004037DC"/>
    <w:rsid w:val="00404FA8"/>
    <w:rsid w:val="00406AD6"/>
    <w:rsid w:val="00407065"/>
    <w:rsid w:val="0042513A"/>
    <w:rsid w:val="00434169"/>
    <w:rsid w:val="00436267"/>
    <w:rsid w:val="00444DD8"/>
    <w:rsid w:val="00460AE5"/>
    <w:rsid w:val="004643A8"/>
    <w:rsid w:val="00467221"/>
    <w:rsid w:val="00467595"/>
    <w:rsid w:val="00470144"/>
    <w:rsid w:val="0047089C"/>
    <w:rsid w:val="00472140"/>
    <w:rsid w:val="00487485"/>
    <w:rsid w:val="004A523D"/>
    <w:rsid w:val="004A5557"/>
    <w:rsid w:val="004A7BE8"/>
    <w:rsid w:val="004B1C23"/>
    <w:rsid w:val="004B210F"/>
    <w:rsid w:val="004B35F9"/>
    <w:rsid w:val="004B3968"/>
    <w:rsid w:val="004C52C9"/>
    <w:rsid w:val="004D530B"/>
    <w:rsid w:val="004E013C"/>
    <w:rsid w:val="004E5651"/>
    <w:rsid w:val="004E6CC6"/>
    <w:rsid w:val="004F29DF"/>
    <w:rsid w:val="005028FB"/>
    <w:rsid w:val="00507286"/>
    <w:rsid w:val="00514CE0"/>
    <w:rsid w:val="005152B1"/>
    <w:rsid w:val="00515AE2"/>
    <w:rsid w:val="005203FD"/>
    <w:rsid w:val="0052224F"/>
    <w:rsid w:val="00542E55"/>
    <w:rsid w:val="005450E4"/>
    <w:rsid w:val="00547CD1"/>
    <w:rsid w:val="00554ABF"/>
    <w:rsid w:val="005600DB"/>
    <w:rsid w:val="00561C9D"/>
    <w:rsid w:val="005720D3"/>
    <w:rsid w:val="0057614F"/>
    <w:rsid w:val="00576239"/>
    <w:rsid w:val="00576564"/>
    <w:rsid w:val="005827AF"/>
    <w:rsid w:val="00583179"/>
    <w:rsid w:val="00586743"/>
    <w:rsid w:val="00590B70"/>
    <w:rsid w:val="0059787A"/>
    <w:rsid w:val="005B744C"/>
    <w:rsid w:val="005C4D5D"/>
    <w:rsid w:val="005C565E"/>
    <w:rsid w:val="005D1304"/>
    <w:rsid w:val="005D1428"/>
    <w:rsid w:val="005D6B3A"/>
    <w:rsid w:val="005E1343"/>
    <w:rsid w:val="005E1EB4"/>
    <w:rsid w:val="005E58B7"/>
    <w:rsid w:val="005F6738"/>
    <w:rsid w:val="006043CF"/>
    <w:rsid w:val="0060610C"/>
    <w:rsid w:val="00610AA7"/>
    <w:rsid w:val="0061376C"/>
    <w:rsid w:val="006148DD"/>
    <w:rsid w:val="006174D3"/>
    <w:rsid w:val="0062534A"/>
    <w:rsid w:val="00631885"/>
    <w:rsid w:val="00632BEB"/>
    <w:rsid w:val="00633CF3"/>
    <w:rsid w:val="006376BB"/>
    <w:rsid w:val="006565E7"/>
    <w:rsid w:val="00685B70"/>
    <w:rsid w:val="00686F1E"/>
    <w:rsid w:val="00687249"/>
    <w:rsid w:val="0069382C"/>
    <w:rsid w:val="006A1DB6"/>
    <w:rsid w:val="006A4AB8"/>
    <w:rsid w:val="006B59F2"/>
    <w:rsid w:val="006B73F4"/>
    <w:rsid w:val="006C049E"/>
    <w:rsid w:val="006C1392"/>
    <w:rsid w:val="006C509E"/>
    <w:rsid w:val="006D0555"/>
    <w:rsid w:val="006D3190"/>
    <w:rsid w:val="006E24DA"/>
    <w:rsid w:val="006F5F61"/>
    <w:rsid w:val="006F750F"/>
    <w:rsid w:val="00700E1E"/>
    <w:rsid w:val="0070232D"/>
    <w:rsid w:val="00712726"/>
    <w:rsid w:val="00717450"/>
    <w:rsid w:val="0073451F"/>
    <w:rsid w:val="00735DD2"/>
    <w:rsid w:val="00740426"/>
    <w:rsid w:val="0075126D"/>
    <w:rsid w:val="007537B0"/>
    <w:rsid w:val="00753D89"/>
    <w:rsid w:val="00755C22"/>
    <w:rsid w:val="007651FD"/>
    <w:rsid w:val="007761E4"/>
    <w:rsid w:val="007847CF"/>
    <w:rsid w:val="00784AC7"/>
    <w:rsid w:val="007A20E0"/>
    <w:rsid w:val="007A2120"/>
    <w:rsid w:val="007A27CB"/>
    <w:rsid w:val="007A47F9"/>
    <w:rsid w:val="007A52FA"/>
    <w:rsid w:val="007A6C55"/>
    <w:rsid w:val="007A7C12"/>
    <w:rsid w:val="007B0041"/>
    <w:rsid w:val="007B1B7A"/>
    <w:rsid w:val="007C0076"/>
    <w:rsid w:val="007C24E3"/>
    <w:rsid w:val="007C4D94"/>
    <w:rsid w:val="007D0624"/>
    <w:rsid w:val="007D5ED6"/>
    <w:rsid w:val="007D7E6C"/>
    <w:rsid w:val="007E16C6"/>
    <w:rsid w:val="007E6E29"/>
    <w:rsid w:val="007E7311"/>
    <w:rsid w:val="007F43C0"/>
    <w:rsid w:val="007F5DE7"/>
    <w:rsid w:val="007F6909"/>
    <w:rsid w:val="007F777C"/>
    <w:rsid w:val="00801D07"/>
    <w:rsid w:val="00802BCE"/>
    <w:rsid w:val="00806F06"/>
    <w:rsid w:val="00807AEE"/>
    <w:rsid w:val="008125CA"/>
    <w:rsid w:val="008130F7"/>
    <w:rsid w:val="00813743"/>
    <w:rsid w:val="00822B41"/>
    <w:rsid w:val="0082525C"/>
    <w:rsid w:val="008379B2"/>
    <w:rsid w:val="00844F10"/>
    <w:rsid w:val="00847654"/>
    <w:rsid w:val="00857C78"/>
    <w:rsid w:val="00860327"/>
    <w:rsid w:val="00860B81"/>
    <w:rsid w:val="00863954"/>
    <w:rsid w:val="0086550D"/>
    <w:rsid w:val="00876A62"/>
    <w:rsid w:val="00876B13"/>
    <w:rsid w:val="0088162D"/>
    <w:rsid w:val="00894537"/>
    <w:rsid w:val="00896036"/>
    <w:rsid w:val="00896DBB"/>
    <w:rsid w:val="008A201C"/>
    <w:rsid w:val="008A679E"/>
    <w:rsid w:val="008A6BCE"/>
    <w:rsid w:val="008B2509"/>
    <w:rsid w:val="008B3320"/>
    <w:rsid w:val="008B4CEA"/>
    <w:rsid w:val="008C3481"/>
    <w:rsid w:val="008C3901"/>
    <w:rsid w:val="008C6C1A"/>
    <w:rsid w:val="008D1E18"/>
    <w:rsid w:val="008D3ABF"/>
    <w:rsid w:val="008D5028"/>
    <w:rsid w:val="008E78CC"/>
    <w:rsid w:val="008F44EB"/>
    <w:rsid w:val="008F573F"/>
    <w:rsid w:val="008F59C6"/>
    <w:rsid w:val="008F63A6"/>
    <w:rsid w:val="00904727"/>
    <w:rsid w:val="0090621F"/>
    <w:rsid w:val="009124E0"/>
    <w:rsid w:val="00916D4D"/>
    <w:rsid w:val="00917F06"/>
    <w:rsid w:val="0092627B"/>
    <w:rsid w:val="00926EE6"/>
    <w:rsid w:val="00930810"/>
    <w:rsid w:val="009446FE"/>
    <w:rsid w:val="0094516E"/>
    <w:rsid w:val="009465E4"/>
    <w:rsid w:val="00947F95"/>
    <w:rsid w:val="009514A3"/>
    <w:rsid w:val="0095525D"/>
    <w:rsid w:val="009627EF"/>
    <w:rsid w:val="0096282B"/>
    <w:rsid w:val="009742A6"/>
    <w:rsid w:val="009748B4"/>
    <w:rsid w:val="00982164"/>
    <w:rsid w:val="00984E0B"/>
    <w:rsid w:val="00992E32"/>
    <w:rsid w:val="009A06CF"/>
    <w:rsid w:val="009A07D7"/>
    <w:rsid w:val="009A1BEB"/>
    <w:rsid w:val="009A5BB3"/>
    <w:rsid w:val="009B3E27"/>
    <w:rsid w:val="009C47B4"/>
    <w:rsid w:val="009D07C6"/>
    <w:rsid w:val="009E0C3C"/>
    <w:rsid w:val="009E171F"/>
    <w:rsid w:val="009E558B"/>
    <w:rsid w:val="009F2977"/>
    <w:rsid w:val="00A025DB"/>
    <w:rsid w:val="00A04251"/>
    <w:rsid w:val="00A10C71"/>
    <w:rsid w:val="00A227FB"/>
    <w:rsid w:val="00A22B55"/>
    <w:rsid w:val="00A22FCF"/>
    <w:rsid w:val="00A23109"/>
    <w:rsid w:val="00A25A2A"/>
    <w:rsid w:val="00A31C6C"/>
    <w:rsid w:val="00A36DD2"/>
    <w:rsid w:val="00A37C1B"/>
    <w:rsid w:val="00A54281"/>
    <w:rsid w:val="00A54744"/>
    <w:rsid w:val="00A61887"/>
    <w:rsid w:val="00A61BCC"/>
    <w:rsid w:val="00A61C8F"/>
    <w:rsid w:val="00A66FA2"/>
    <w:rsid w:val="00A7349E"/>
    <w:rsid w:val="00A734CF"/>
    <w:rsid w:val="00A809E5"/>
    <w:rsid w:val="00A82555"/>
    <w:rsid w:val="00A83444"/>
    <w:rsid w:val="00A91DC0"/>
    <w:rsid w:val="00A964A6"/>
    <w:rsid w:val="00AA1E06"/>
    <w:rsid w:val="00AA4B76"/>
    <w:rsid w:val="00AB627F"/>
    <w:rsid w:val="00AC0640"/>
    <w:rsid w:val="00AE3786"/>
    <w:rsid w:val="00AE386E"/>
    <w:rsid w:val="00AE3BE8"/>
    <w:rsid w:val="00AF0883"/>
    <w:rsid w:val="00AF0A7D"/>
    <w:rsid w:val="00AF39ED"/>
    <w:rsid w:val="00AF5C02"/>
    <w:rsid w:val="00B0164B"/>
    <w:rsid w:val="00B07230"/>
    <w:rsid w:val="00B074DE"/>
    <w:rsid w:val="00B16C48"/>
    <w:rsid w:val="00B22FA5"/>
    <w:rsid w:val="00B23681"/>
    <w:rsid w:val="00B266F8"/>
    <w:rsid w:val="00B27D7E"/>
    <w:rsid w:val="00B31C61"/>
    <w:rsid w:val="00B40B4F"/>
    <w:rsid w:val="00B414AF"/>
    <w:rsid w:val="00B53598"/>
    <w:rsid w:val="00B55BFA"/>
    <w:rsid w:val="00B57442"/>
    <w:rsid w:val="00B61EE4"/>
    <w:rsid w:val="00B63691"/>
    <w:rsid w:val="00B63D0C"/>
    <w:rsid w:val="00B64DF1"/>
    <w:rsid w:val="00B726F3"/>
    <w:rsid w:val="00B735DF"/>
    <w:rsid w:val="00B81E0F"/>
    <w:rsid w:val="00B90E98"/>
    <w:rsid w:val="00B927C0"/>
    <w:rsid w:val="00B936AA"/>
    <w:rsid w:val="00B95301"/>
    <w:rsid w:val="00BA6557"/>
    <w:rsid w:val="00BB5CC9"/>
    <w:rsid w:val="00BB6EB9"/>
    <w:rsid w:val="00BB750F"/>
    <w:rsid w:val="00BC043B"/>
    <w:rsid w:val="00BC04EC"/>
    <w:rsid w:val="00BD4A60"/>
    <w:rsid w:val="00BD4CAB"/>
    <w:rsid w:val="00BD5A4A"/>
    <w:rsid w:val="00BD5DDD"/>
    <w:rsid w:val="00BE6C49"/>
    <w:rsid w:val="00BF0662"/>
    <w:rsid w:val="00BF0D4E"/>
    <w:rsid w:val="00BF3692"/>
    <w:rsid w:val="00BF3D3C"/>
    <w:rsid w:val="00BF520C"/>
    <w:rsid w:val="00C023AA"/>
    <w:rsid w:val="00C060B9"/>
    <w:rsid w:val="00C11B22"/>
    <w:rsid w:val="00C1458F"/>
    <w:rsid w:val="00C149A0"/>
    <w:rsid w:val="00C16796"/>
    <w:rsid w:val="00C21F2B"/>
    <w:rsid w:val="00C30578"/>
    <w:rsid w:val="00C3609E"/>
    <w:rsid w:val="00C36769"/>
    <w:rsid w:val="00C36859"/>
    <w:rsid w:val="00C844FA"/>
    <w:rsid w:val="00C84D62"/>
    <w:rsid w:val="00C90877"/>
    <w:rsid w:val="00C96CD8"/>
    <w:rsid w:val="00C97EC5"/>
    <w:rsid w:val="00CA33B3"/>
    <w:rsid w:val="00CA36F1"/>
    <w:rsid w:val="00CA5056"/>
    <w:rsid w:val="00CA6168"/>
    <w:rsid w:val="00CA7D45"/>
    <w:rsid w:val="00CB215D"/>
    <w:rsid w:val="00CB2217"/>
    <w:rsid w:val="00CC1587"/>
    <w:rsid w:val="00CC16FD"/>
    <w:rsid w:val="00CC6FE3"/>
    <w:rsid w:val="00CC7FC1"/>
    <w:rsid w:val="00CD0B5B"/>
    <w:rsid w:val="00CD75D4"/>
    <w:rsid w:val="00CE4B2C"/>
    <w:rsid w:val="00CF262E"/>
    <w:rsid w:val="00CF5294"/>
    <w:rsid w:val="00CF5892"/>
    <w:rsid w:val="00CF6545"/>
    <w:rsid w:val="00CF6942"/>
    <w:rsid w:val="00CF7034"/>
    <w:rsid w:val="00D0189F"/>
    <w:rsid w:val="00D1333F"/>
    <w:rsid w:val="00D14CFD"/>
    <w:rsid w:val="00D16057"/>
    <w:rsid w:val="00D16872"/>
    <w:rsid w:val="00D17AA0"/>
    <w:rsid w:val="00D247DB"/>
    <w:rsid w:val="00D35B02"/>
    <w:rsid w:val="00D363E5"/>
    <w:rsid w:val="00D415A2"/>
    <w:rsid w:val="00D46969"/>
    <w:rsid w:val="00D60FC3"/>
    <w:rsid w:val="00D66890"/>
    <w:rsid w:val="00D73D90"/>
    <w:rsid w:val="00D76B93"/>
    <w:rsid w:val="00D86AC4"/>
    <w:rsid w:val="00D94C49"/>
    <w:rsid w:val="00D953B5"/>
    <w:rsid w:val="00D9797D"/>
    <w:rsid w:val="00DA24C4"/>
    <w:rsid w:val="00DA4A51"/>
    <w:rsid w:val="00DB0547"/>
    <w:rsid w:val="00DB2120"/>
    <w:rsid w:val="00DB3B7F"/>
    <w:rsid w:val="00DB449E"/>
    <w:rsid w:val="00DB4FDE"/>
    <w:rsid w:val="00DB7D41"/>
    <w:rsid w:val="00DC118D"/>
    <w:rsid w:val="00DC185C"/>
    <w:rsid w:val="00DC1D46"/>
    <w:rsid w:val="00DC5A32"/>
    <w:rsid w:val="00DC6299"/>
    <w:rsid w:val="00DD1212"/>
    <w:rsid w:val="00DD33B4"/>
    <w:rsid w:val="00DD3909"/>
    <w:rsid w:val="00DD6BD6"/>
    <w:rsid w:val="00DD7D10"/>
    <w:rsid w:val="00DE3C39"/>
    <w:rsid w:val="00DE4297"/>
    <w:rsid w:val="00DF2F8F"/>
    <w:rsid w:val="00E03B2E"/>
    <w:rsid w:val="00E03DF3"/>
    <w:rsid w:val="00E03FD2"/>
    <w:rsid w:val="00E079F9"/>
    <w:rsid w:val="00E10AAB"/>
    <w:rsid w:val="00E231E8"/>
    <w:rsid w:val="00E26D82"/>
    <w:rsid w:val="00E30C5D"/>
    <w:rsid w:val="00E337DB"/>
    <w:rsid w:val="00E35CA4"/>
    <w:rsid w:val="00E4066A"/>
    <w:rsid w:val="00E41DB3"/>
    <w:rsid w:val="00E448EF"/>
    <w:rsid w:val="00E45226"/>
    <w:rsid w:val="00E45BF1"/>
    <w:rsid w:val="00E4694F"/>
    <w:rsid w:val="00E51686"/>
    <w:rsid w:val="00E524B4"/>
    <w:rsid w:val="00E575A8"/>
    <w:rsid w:val="00E66AC3"/>
    <w:rsid w:val="00E6795F"/>
    <w:rsid w:val="00E760E4"/>
    <w:rsid w:val="00E81CEC"/>
    <w:rsid w:val="00E82F79"/>
    <w:rsid w:val="00E85FD5"/>
    <w:rsid w:val="00E914CD"/>
    <w:rsid w:val="00E92A8D"/>
    <w:rsid w:val="00EA271E"/>
    <w:rsid w:val="00EA3770"/>
    <w:rsid w:val="00EA60E2"/>
    <w:rsid w:val="00EB03E7"/>
    <w:rsid w:val="00EB17DB"/>
    <w:rsid w:val="00EB61D2"/>
    <w:rsid w:val="00EC41C7"/>
    <w:rsid w:val="00EC4361"/>
    <w:rsid w:val="00EC7F81"/>
    <w:rsid w:val="00ED4836"/>
    <w:rsid w:val="00EE258E"/>
    <w:rsid w:val="00EE3909"/>
    <w:rsid w:val="00EE3A99"/>
    <w:rsid w:val="00EF00E2"/>
    <w:rsid w:val="00EF280F"/>
    <w:rsid w:val="00EF4993"/>
    <w:rsid w:val="00F12377"/>
    <w:rsid w:val="00F13F73"/>
    <w:rsid w:val="00F14598"/>
    <w:rsid w:val="00F166F3"/>
    <w:rsid w:val="00F17B67"/>
    <w:rsid w:val="00F2116B"/>
    <w:rsid w:val="00F231E7"/>
    <w:rsid w:val="00F2457A"/>
    <w:rsid w:val="00F252AB"/>
    <w:rsid w:val="00F2589A"/>
    <w:rsid w:val="00F2659F"/>
    <w:rsid w:val="00F35535"/>
    <w:rsid w:val="00F418A7"/>
    <w:rsid w:val="00F44604"/>
    <w:rsid w:val="00F47F8D"/>
    <w:rsid w:val="00F51C84"/>
    <w:rsid w:val="00F529E1"/>
    <w:rsid w:val="00F53FBB"/>
    <w:rsid w:val="00F600B7"/>
    <w:rsid w:val="00F616E6"/>
    <w:rsid w:val="00F64965"/>
    <w:rsid w:val="00F76E30"/>
    <w:rsid w:val="00F77DAA"/>
    <w:rsid w:val="00F83A1C"/>
    <w:rsid w:val="00F873A4"/>
    <w:rsid w:val="00F911FE"/>
    <w:rsid w:val="00F923CF"/>
    <w:rsid w:val="00F92F86"/>
    <w:rsid w:val="00F95D8B"/>
    <w:rsid w:val="00FB09ED"/>
    <w:rsid w:val="00FB27C3"/>
    <w:rsid w:val="00FB5174"/>
    <w:rsid w:val="00FB7E34"/>
    <w:rsid w:val="00FC5D91"/>
    <w:rsid w:val="00FC5E25"/>
    <w:rsid w:val="00FC61BD"/>
    <w:rsid w:val="00FD526B"/>
    <w:rsid w:val="00FD6A63"/>
    <w:rsid w:val="00FE1B54"/>
    <w:rsid w:val="00FE3FF7"/>
    <w:rsid w:val="00FE563F"/>
    <w:rsid w:val="00FE7B41"/>
    <w:rsid w:val="7289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17CFC"/>
  <w15:docId w15:val="{216E7085-9FAD-45E0-AC1F-D0FB1165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67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5FD5"/>
    <w:pPr>
      <w:keepNext/>
      <w:keepLines/>
      <w:spacing w:before="200" w:after="0" w:line="259"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58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85FD5"/>
    <w:pPr>
      <w:keepNext/>
      <w:keepLines/>
      <w:spacing w:before="200" w:after="0" w:line="259" w:lineRule="auto"/>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C185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A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67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5F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858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85FD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DC185C"/>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CE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2C"/>
    <w:rPr>
      <w:rFonts w:ascii="Tahoma" w:hAnsi="Tahoma" w:cs="Tahoma"/>
      <w:sz w:val="16"/>
      <w:szCs w:val="16"/>
    </w:rPr>
  </w:style>
  <w:style w:type="paragraph" w:styleId="Footer">
    <w:name w:val="footer"/>
    <w:basedOn w:val="Normal"/>
    <w:link w:val="FooterChar"/>
    <w:uiPriority w:val="99"/>
    <w:unhideWhenUsed/>
    <w:rsid w:val="00E85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FD5"/>
  </w:style>
  <w:style w:type="paragraph" w:styleId="List">
    <w:name w:val="List"/>
    <w:basedOn w:val="Normal"/>
    <w:rsid w:val="00E85FD5"/>
    <w:pPr>
      <w:spacing w:after="0" w:line="240" w:lineRule="auto"/>
      <w:ind w:left="360" w:hanging="360"/>
    </w:pPr>
    <w:rPr>
      <w:rFonts w:ascii="Times New Roman" w:eastAsia="Times New Roman" w:hAnsi="Times New Roman" w:cs="Times New Roman"/>
      <w:sz w:val="24"/>
      <w:szCs w:val="20"/>
    </w:rPr>
  </w:style>
  <w:style w:type="paragraph" w:styleId="BodyText">
    <w:name w:val="Body Text"/>
    <w:basedOn w:val="Normal"/>
    <w:link w:val="BodyTextChar"/>
    <w:uiPriority w:val="1"/>
    <w:qFormat/>
    <w:rsid w:val="002858D2"/>
    <w:pPr>
      <w:widowControl w:val="0"/>
      <w:spacing w:after="0" w:line="240" w:lineRule="auto"/>
      <w:ind w:left="820" w:hanging="360"/>
    </w:pPr>
    <w:rPr>
      <w:rFonts w:ascii="Arial" w:eastAsia="Arial" w:hAnsi="Arial"/>
    </w:rPr>
  </w:style>
  <w:style w:type="character" w:customStyle="1" w:styleId="BodyTextChar">
    <w:name w:val="Body Text Char"/>
    <w:basedOn w:val="DefaultParagraphFont"/>
    <w:link w:val="BodyText"/>
    <w:uiPriority w:val="1"/>
    <w:rsid w:val="002858D2"/>
    <w:rPr>
      <w:rFonts w:ascii="Arial" w:eastAsia="Arial" w:hAnsi="Arial"/>
    </w:rPr>
  </w:style>
  <w:style w:type="paragraph" w:styleId="ListParagraph">
    <w:name w:val="List Paragraph"/>
    <w:basedOn w:val="Normal"/>
    <w:uiPriority w:val="34"/>
    <w:qFormat/>
    <w:rsid w:val="002858D2"/>
    <w:pPr>
      <w:widowControl w:val="0"/>
      <w:spacing w:after="0" w:line="240" w:lineRule="auto"/>
    </w:pPr>
  </w:style>
  <w:style w:type="paragraph" w:styleId="Header">
    <w:name w:val="header"/>
    <w:basedOn w:val="Normal"/>
    <w:link w:val="HeaderChar"/>
    <w:uiPriority w:val="99"/>
    <w:unhideWhenUsed/>
    <w:rsid w:val="0091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D4D"/>
  </w:style>
  <w:style w:type="table" w:styleId="TableGrid">
    <w:name w:val="Table Grid"/>
    <w:basedOn w:val="TableNormal"/>
    <w:uiPriority w:val="59"/>
    <w:rsid w:val="008A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610AA7"/>
    <w:pPr>
      <w:spacing w:line="480" w:lineRule="auto"/>
    </w:pPr>
  </w:style>
  <w:style w:type="character" w:customStyle="1" w:styleId="BodyText2Char">
    <w:name w:val="Body Text 2 Char"/>
    <w:basedOn w:val="DefaultParagraphFont"/>
    <w:link w:val="BodyText2"/>
    <w:uiPriority w:val="99"/>
    <w:rsid w:val="00610AA7"/>
  </w:style>
  <w:style w:type="character" w:styleId="Hyperlink">
    <w:name w:val="Hyperlink"/>
    <w:uiPriority w:val="99"/>
    <w:rsid w:val="00610AA7"/>
    <w:rPr>
      <w:color w:val="0000FF"/>
      <w:u w:val="single"/>
    </w:rPr>
  </w:style>
  <w:style w:type="paragraph" w:styleId="Subtitle">
    <w:name w:val="Subtitle"/>
    <w:basedOn w:val="Normal"/>
    <w:link w:val="SubtitleChar"/>
    <w:qFormat/>
    <w:rsid w:val="00A22FCF"/>
    <w:pPr>
      <w:spacing w:after="0" w:line="360" w:lineRule="auto"/>
    </w:pPr>
    <w:rPr>
      <w:rFonts w:ascii="Arial" w:eastAsia="Times New Roman" w:hAnsi="Arial" w:cs="Times New Roman"/>
      <w:b/>
      <w:bCs/>
      <w:sz w:val="28"/>
      <w:szCs w:val="24"/>
    </w:rPr>
  </w:style>
  <w:style w:type="character" w:customStyle="1" w:styleId="SubtitleChar">
    <w:name w:val="Subtitle Char"/>
    <w:basedOn w:val="DefaultParagraphFont"/>
    <w:link w:val="Subtitle"/>
    <w:rsid w:val="00A22FCF"/>
    <w:rPr>
      <w:rFonts w:ascii="Arial" w:eastAsia="Times New Roman" w:hAnsi="Arial" w:cs="Times New Roman"/>
      <w:b/>
      <w:bCs/>
      <w:sz w:val="28"/>
      <w:szCs w:val="24"/>
    </w:rPr>
  </w:style>
  <w:style w:type="paragraph" w:styleId="BodyTextIndent">
    <w:name w:val="Body Text Indent"/>
    <w:basedOn w:val="Normal"/>
    <w:link w:val="BodyTextIndentChar"/>
    <w:uiPriority w:val="99"/>
    <w:semiHidden/>
    <w:unhideWhenUsed/>
    <w:rsid w:val="00A22FCF"/>
    <w:pPr>
      <w:spacing w:line="259" w:lineRule="auto"/>
      <w:ind w:left="360"/>
    </w:pPr>
  </w:style>
  <w:style w:type="character" w:customStyle="1" w:styleId="BodyTextIndentChar">
    <w:name w:val="Body Text Indent Char"/>
    <w:basedOn w:val="DefaultParagraphFont"/>
    <w:link w:val="BodyTextIndent"/>
    <w:uiPriority w:val="99"/>
    <w:semiHidden/>
    <w:rsid w:val="00A22FCF"/>
  </w:style>
  <w:style w:type="paragraph" w:styleId="NormalWeb">
    <w:name w:val="Normal (Web)"/>
    <w:basedOn w:val="Normal"/>
    <w:uiPriority w:val="99"/>
    <w:unhideWhenUsed/>
    <w:rsid w:val="00860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0327"/>
  </w:style>
  <w:style w:type="paragraph" w:styleId="BodyTextIndent3">
    <w:name w:val="Body Text Indent 3"/>
    <w:basedOn w:val="Normal"/>
    <w:link w:val="BodyTextIndent3Char"/>
    <w:uiPriority w:val="99"/>
    <w:semiHidden/>
    <w:unhideWhenUsed/>
    <w:rsid w:val="00AB627F"/>
    <w:pPr>
      <w:ind w:left="360"/>
    </w:pPr>
    <w:rPr>
      <w:sz w:val="16"/>
      <w:szCs w:val="16"/>
    </w:rPr>
  </w:style>
  <w:style w:type="character" w:customStyle="1" w:styleId="BodyTextIndent3Char">
    <w:name w:val="Body Text Indent 3 Char"/>
    <w:basedOn w:val="DefaultParagraphFont"/>
    <w:link w:val="BodyTextIndent3"/>
    <w:uiPriority w:val="99"/>
    <w:semiHidden/>
    <w:rsid w:val="00AB627F"/>
    <w:rPr>
      <w:sz w:val="16"/>
      <w:szCs w:val="16"/>
    </w:rPr>
  </w:style>
  <w:style w:type="paragraph" w:styleId="Title">
    <w:name w:val="Title"/>
    <w:basedOn w:val="Normal"/>
    <w:link w:val="TitleChar"/>
    <w:qFormat/>
    <w:rsid w:val="00F35535"/>
    <w:pPr>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F35535"/>
    <w:rPr>
      <w:rFonts w:ascii="Arial" w:eastAsia="Times New Roman" w:hAnsi="Arial" w:cs="Times New Roman"/>
      <w:sz w:val="24"/>
      <w:szCs w:val="20"/>
    </w:rPr>
  </w:style>
  <w:style w:type="paragraph" w:customStyle="1" w:styleId="TableParagraph">
    <w:name w:val="Table Paragraph"/>
    <w:basedOn w:val="Normal"/>
    <w:uiPriority w:val="1"/>
    <w:qFormat/>
    <w:rsid w:val="00053D20"/>
    <w:pPr>
      <w:widowControl w:val="0"/>
      <w:spacing w:after="0" w:line="240" w:lineRule="auto"/>
    </w:pPr>
  </w:style>
  <w:style w:type="paragraph" w:styleId="EndnoteText">
    <w:name w:val="endnote text"/>
    <w:basedOn w:val="Normal"/>
    <w:link w:val="EndnoteTextChar"/>
    <w:semiHidden/>
    <w:rsid w:val="00B735DF"/>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B735DF"/>
    <w:rPr>
      <w:rFonts w:ascii="Courier" w:eastAsia="Times New Roman" w:hAnsi="Courier" w:cs="Times New Roman"/>
      <w:snapToGrid w:val="0"/>
      <w:sz w:val="24"/>
      <w:szCs w:val="20"/>
    </w:rPr>
  </w:style>
  <w:style w:type="paragraph" w:styleId="NoSpacing">
    <w:name w:val="No Spacing"/>
    <w:uiPriority w:val="1"/>
    <w:qFormat/>
    <w:rsid w:val="00B414AF"/>
    <w:pPr>
      <w:spacing w:after="0" w:line="240" w:lineRule="auto"/>
    </w:pPr>
  </w:style>
  <w:style w:type="character" w:customStyle="1" w:styleId="correct">
    <w:name w:val="correct"/>
    <w:basedOn w:val="DefaultParagraphFont"/>
    <w:rsid w:val="003A22E6"/>
    <w:rPr>
      <w:b/>
      <w:bCs/>
      <w:color w:val="CC0000"/>
      <w:sz w:val="21"/>
      <w:szCs w:val="21"/>
    </w:rPr>
  </w:style>
  <w:style w:type="character" w:styleId="CommentReference">
    <w:name w:val="annotation reference"/>
    <w:basedOn w:val="DefaultParagraphFont"/>
    <w:uiPriority w:val="99"/>
    <w:semiHidden/>
    <w:unhideWhenUsed/>
    <w:rsid w:val="00F76E30"/>
    <w:rPr>
      <w:sz w:val="16"/>
      <w:szCs w:val="16"/>
    </w:rPr>
  </w:style>
  <w:style w:type="paragraph" w:styleId="CommentText">
    <w:name w:val="annotation text"/>
    <w:basedOn w:val="Normal"/>
    <w:link w:val="CommentTextChar"/>
    <w:uiPriority w:val="99"/>
    <w:semiHidden/>
    <w:unhideWhenUsed/>
    <w:rsid w:val="00F76E30"/>
    <w:pPr>
      <w:spacing w:line="240" w:lineRule="auto"/>
    </w:pPr>
    <w:rPr>
      <w:sz w:val="20"/>
      <w:szCs w:val="20"/>
    </w:rPr>
  </w:style>
  <w:style w:type="character" w:customStyle="1" w:styleId="CommentTextChar">
    <w:name w:val="Comment Text Char"/>
    <w:basedOn w:val="DefaultParagraphFont"/>
    <w:link w:val="CommentText"/>
    <w:uiPriority w:val="99"/>
    <w:semiHidden/>
    <w:rsid w:val="00F76E30"/>
    <w:rPr>
      <w:sz w:val="20"/>
      <w:szCs w:val="20"/>
    </w:rPr>
  </w:style>
  <w:style w:type="paragraph" w:styleId="CommentSubject">
    <w:name w:val="annotation subject"/>
    <w:basedOn w:val="CommentText"/>
    <w:next w:val="CommentText"/>
    <w:link w:val="CommentSubjectChar"/>
    <w:uiPriority w:val="99"/>
    <w:semiHidden/>
    <w:unhideWhenUsed/>
    <w:rsid w:val="00F76E30"/>
    <w:rPr>
      <w:b/>
      <w:bCs/>
    </w:rPr>
  </w:style>
  <w:style w:type="character" w:customStyle="1" w:styleId="CommentSubjectChar">
    <w:name w:val="Comment Subject Char"/>
    <w:basedOn w:val="CommentTextChar"/>
    <w:link w:val="CommentSubject"/>
    <w:uiPriority w:val="99"/>
    <w:semiHidden/>
    <w:rsid w:val="00F76E30"/>
    <w:rPr>
      <w:b/>
      <w:bCs/>
      <w:sz w:val="20"/>
      <w:szCs w:val="20"/>
    </w:rPr>
  </w:style>
  <w:style w:type="paragraph" w:customStyle="1" w:styleId="paragraph">
    <w:name w:val="paragraph"/>
    <w:basedOn w:val="Normal"/>
    <w:rsid w:val="00C14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49A0"/>
  </w:style>
  <w:style w:type="character" w:customStyle="1" w:styleId="eop">
    <w:name w:val="eop"/>
    <w:basedOn w:val="DefaultParagraphFont"/>
    <w:rsid w:val="00C149A0"/>
  </w:style>
  <w:style w:type="character" w:customStyle="1" w:styleId="spellingerror">
    <w:name w:val="spellingerror"/>
    <w:basedOn w:val="DefaultParagraphFont"/>
    <w:rsid w:val="00C149A0"/>
  </w:style>
  <w:style w:type="character" w:customStyle="1" w:styleId="contextualspellingandgrammarerror">
    <w:name w:val="contextualspellingandgrammarerror"/>
    <w:basedOn w:val="DefaultParagraphFont"/>
    <w:rsid w:val="00C149A0"/>
  </w:style>
  <w:style w:type="character" w:styleId="Strong">
    <w:name w:val="Strong"/>
    <w:basedOn w:val="DefaultParagraphFont"/>
    <w:uiPriority w:val="22"/>
    <w:qFormat/>
    <w:rsid w:val="00632BEB"/>
    <w:rPr>
      <w:b/>
      <w:bCs/>
    </w:rPr>
  </w:style>
  <w:style w:type="paragraph" w:customStyle="1" w:styleId="m9185783803978415629paragraph">
    <w:name w:val="m_9185783803978415629paragraph"/>
    <w:basedOn w:val="Normal"/>
    <w:rsid w:val="00AF39E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TOCHeading">
    <w:name w:val="TOC Heading"/>
    <w:basedOn w:val="Heading1"/>
    <w:next w:val="Normal"/>
    <w:uiPriority w:val="39"/>
    <w:unhideWhenUsed/>
    <w:qFormat/>
    <w:rsid w:val="008E78CC"/>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8E78CC"/>
    <w:pPr>
      <w:spacing w:after="100"/>
      <w:ind w:left="440"/>
    </w:pPr>
  </w:style>
  <w:style w:type="paragraph" w:styleId="TOC1">
    <w:name w:val="toc 1"/>
    <w:basedOn w:val="Normal"/>
    <w:next w:val="Normal"/>
    <w:autoRedefine/>
    <w:uiPriority w:val="39"/>
    <w:unhideWhenUsed/>
    <w:rsid w:val="008E78CC"/>
    <w:pPr>
      <w:spacing w:after="100"/>
    </w:pPr>
  </w:style>
  <w:style w:type="paragraph" w:styleId="TOC2">
    <w:name w:val="toc 2"/>
    <w:basedOn w:val="Normal"/>
    <w:next w:val="Normal"/>
    <w:autoRedefine/>
    <w:uiPriority w:val="39"/>
    <w:unhideWhenUsed/>
    <w:rsid w:val="008E78CC"/>
    <w:pPr>
      <w:spacing w:after="100"/>
      <w:ind w:left="220"/>
    </w:pPr>
  </w:style>
  <w:style w:type="paragraph" w:styleId="TOC4">
    <w:name w:val="toc 4"/>
    <w:basedOn w:val="Normal"/>
    <w:next w:val="Normal"/>
    <w:autoRedefine/>
    <w:uiPriority w:val="39"/>
    <w:unhideWhenUsed/>
    <w:rsid w:val="00B40B4F"/>
    <w:pPr>
      <w:spacing w:after="100" w:line="259" w:lineRule="auto"/>
      <w:ind w:left="660"/>
    </w:pPr>
    <w:rPr>
      <w:rFonts w:eastAsiaTheme="minorEastAsia"/>
      <w:lang w:val="en-CA" w:eastAsia="en-CA"/>
    </w:rPr>
  </w:style>
  <w:style w:type="paragraph" w:styleId="TOC5">
    <w:name w:val="toc 5"/>
    <w:basedOn w:val="Normal"/>
    <w:next w:val="Normal"/>
    <w:autoRedefine/>
    <w:uiPriority w:val="39"/>
    <w:unhideWhenUsed/>
    <w:rsid w:val="00B40B4F"/>
    <w:pPr>
      <w:spacing w:after="100" w:line="259" w:lineRule="auto"/>
      <w:ind w:left="880"/>
    </w:pPr>
    <w:rPr>
      <w:rFonts w:eastAsiaTheme="minorEastAsia"/>
      <w:lang w:val="en-CA" w:eastAsia="en-CA"/>
    </w:rPr>
  </w:style>
  <w:style w:type="paragraph" w:styleId="TOC6">
    <w:name w:val="toc 6"/>
    <w:basedOn w:val="Normal"/>
    <w:next w:val="Normal"/>
    <w:autoRedefine/>
    <w:uiPriority w:val="39"/>
    <w:unhideWhenUsed/>
    <w:rsid w:val="00B40B4F"/>
    <w:pPr>
      <w:spacing w:after="100" w:line="259" w:lineRule="auto"/>
      <w:ind w:left="1100"/>
    </w:pPr>
    <w:rPr>
      <w:rFonts w:eastAsiaTheme="minorEastAsia"/>
      <w:lang w:val="en-CA" w:eastAsia="en-CA"/>
    </w:rPr>
  </w:style>
  <w:style w:type="paragraph" w:styleId="TOC7">
    <w:name w:val="toc 7"/>
    <w:basedOn w:val="Normal"/>
    <w:next w:val="Normal"/>
    <w:autoRedefine/>
    <w:uiPriority w:val="39"/>
    <w:unhideWhenUsed/>
    <w:rsid w:val="00B40B4F"/>
    <w:pPr>
      <w:spacing w:after="100" w:line="259" w:lineRule="auto"/>
      <w:ind w:left="1320"/>
    </w:pPr>
    <w:rPr>
      <w:rFonts w:eastAsiaTheme="minorEastAsia"/>
      <w:lang w:val="en-CA" w:eastAsia="en-CA"/>
    </w:rPr>
  </w:style>
  <w:style w:type="paragraph" w:styleId="TOC8">
    <w:name w:val="toc 8"/>
    <w:basedOn w:val="Normal"/>
    <w:next w:val="Normal"/>
    <w:autoRedefine/>
    <w:uiPriority w:val="39"/>
    <w:unhideWhenUsed/>
    <w:rsid w:val="00B40B4F"/>
    <w:pPr>
      <w:spacing w:after="100" w:line="259" w:lineRule="auto"/>
      <w:ind w:left="1540"/>
    </w:pPr>
    <w:rPr>
      <w:rFonts w:eastAsiaTheme="minorEastAsia"/>
      <w:lang w:val="en-CA" w:eastAsia="en-CA"/>
    </w:rPr>
  </w:style>
  <w:style w:type="paragraph" w:styleId="TOC9">
    <w:name w:val="toc 9"/>
    <w:basedOn w:val="Normal"/>
    <w:next w:val="Normal"/>
    <w:autoRedefine/>
    <w:uiPriority w:val="39"/>
    <w:unhideWhenUsed/>
    <w:rsid w:val="00B40B4F"/>
    <w:pPr>
      <w:spacing w:after="100" w:line="259" w:lineRule="auto"/>
      <w:ind w:left="1760"/>
    </w:pPr>
    <w:rPr>
      <w:rFonts w:eastAsiaTheme="minorEastAsia"/>
      <w:lang w:val="en-CA" w:eastAsia="en-CA"/>
    </w:rPr>
  </w:style>
  <w:style w:type="character" w:styleId="UnresolvedMention">
    <w:name w:val="Unresolved Mention"/>
    <w:basedOn w:val="DefaultParagraphFont"/>
    <w:uiPriority w:val="99"/>
    <w:semiHidden/>
    <w:unhideWhenUsed/>
    <w:rsid w:val="00113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5919">
      <w:bodyDiv w:val="1"/>
      <w:marLeft w:val="0"/>
      <w:marRight w:val="0"/>
      <w:marTop w:val="0"/>
      <w:marBottom w:val="0"/>
      <w:divBdr>
        <w:top w:val="none" w:sz="0" w:space="0" w:color="auto"/>
        <w:left w:val="none" w:sz="0" w:space="0" w:color="auto"/>
        <w:bottom w:val="none" w:sz="0" w:space="0" w:color="auto"/>
        <w:right w:val="none" w:sz="0" w:space="0" w:color="auto"/>
      </w:divBdr>
    </w:div>
    <w:div w:id="159077697">
      <w:bodyDiv w:val="1"/>
      <w:marLeft w:val="0"/>
      <w:marRight w:val="0"/>
      <w:marTop w:val="0"/>
      <w:marBottom w:val="0"/>
      <w:divBdr>
        <w:top w:val="none" w:sz="0" w:space="0" w:color="auto"/>
        <w:left w:val="none" w:sz="0" w:space="0" w:color="auto"/>
        <w:bottom w:val="none" w:sz="0" w:space="0" w:color="auto"/>
        <w:right w:val="none" w:sz="0" w:space="0" w:color="auto"/>
      </w:divBdr>
    </w:div>
    <w:div w:id="179511251">
      <w:bodyDiv w:val="1"/>
      <w:marLeft w:val="0"/>
      <w:marRight w:val="0"/>
      <w:marTop w:val="0"/>
      <w:marBottom w:val="0"/>
      <w:divBdr>
        <w:top w:val="none" w:sz="0" w:space="0" w:color="auto"/>
        <w:left w:val="none" w:sz="0" w:space="0" w:color="auto"/>
        <w:bottom w:val="none" w:sz="0" w:space="0" w:color="auto"/>
        <w:right w:val="none" w:sz="0" w:space="0" w:color="auto"/>
      </w:divBdr>
    </w:div>
    <w:div w:id="204412268">
      <w:bodyDiv w:val="1"/>
      <w:marLeft w:val="0"/>
      <w:marRight w:val="0"/>
      <w:marTop w:val="0"/>
      <w:marBottom w:val="0"/>
      <w:divBdr>
        <w:top w:val="none" w:sz="0" w:space="0" w:color="auto"/>
        <w:left w:val="none" w:sz="0" w:space="0" w:color="auto"/>
        <w:bottom w:val="none" w:sz="0" w:space="0" w:color="auto"/>
        <w:right w:val="none" w:sz="0" w:space="0" w:color="auto"/>
      </w:divBdr>
    </w:div>
    <w:div w:id="436609252">
      <w:bodyDiv w:val="1"/>
      <w:marLeft w:val="0"/>
      <w:marRight w:val="0"/>
      <w:marTop w:val="0"/>
      <w:marBottom w:val="0"/>
      <w:divBdr>
        <w:top w:val="none" w:sz="0" w:space="0" w:color="auto"/>
        <w:left w:val="none" w:sz="0" w:space="0" w:color="auto"/>
        <w:bottom w:val="none" w:sz="0" w:space="0" w:color="auto"/>
        <w:right w:val="none" w:sz="0" w:space="0" w:color="auto"/>
      </w:divBdr>
    </w:div>
    <w:div w:id="617611979">
      <w:bodyDiv w:val="1"/>
      <w:marLeft w:val="0"/>
      <w:marRight w:val="0"/>
      <w:marTop w:val="0"/>
      <w:marBottom w:val="0"/>
      <w:divBdr>
        <w:top w:val="none" w:sz="0" w:space="0" w:color="auto"/>
        <w:left w:val="none" w:sz="0" w:space="0" w:color="auto"/>
        <w:bottom w:val="none" w:sz="0" w:space="0" w:color="auto"/>
        <w:right w:val="none" w:sz="0" w:space="0" w:color="auto"/>
      </w:divBdr>
      <w:divsChild>
        <w:div w:id="1873305936">
          <w:marLeft w:val="0"/>
          <w:marRight w:val="0"/>
          <w:marTop w:val="0"/>
          <w:marBottom w:val="0"/>
          <w:divBdr>
            <w:top w:val="none" w:sz="0" w:space="0" w:color="auto"/>
            <w:left w:val="none" w:sz="0" w:space="0" w:color="auto"/>
            <w:bottom w:val="none" w:sz="0" w:space="0" w:color="auto"/>
            <w:right w:val="none" w:sz="0" w:space="0" w:color="auto"/>
          </w:divBdr>
        </w:div>
        <w:div w:id="1543975079">
          <w:marLeft w:val="0"/>
          <w:marRight w:val="0"/>
          <w:marTop w:val="0"/>
          <w:marBottom w:val="0"/>
          <w:divBdr>
            <w:top w:val="none" w:sz="0" w:space="0" w:color="auto"/>
            <w:left w:val="none" w:sz="0" w:space="0" w:color="auto"/>
            <w:bottom w:val="none" w:sz="0" w:space="0" w:color="auto"/>
            <w:right w:val="none" w:sz="0" w:space="0" w:color="auto"/>
          </w:divBdr>
        </w:div>
        <w:div w:id="486290162">
          <w:marLeft w:val="0"/>
          <w:marRight w:val="0"/>
          <w:marTop w:val="0"/>
          <w:marBottom w:val="0"/>
          <w:divBdr>
            <w:top w:val="none" w:sz="0" w:space="0" w:color="auto"/>
            <w:left w:val="none" w:sz="0" w:space="0" w:color="auto"/>
            <w:bottom w:val="none" w:sz="0" w:space="0" w:color="auto"/>
            <w:right w:val="none" w:sz="0" w:space="0" w:color="auto"/>
          </w:divBdr>
        </w:div>
        <w:div w:id="6951759">
          <w:marLeft w:val="0"/>
          <w:marRight w:val="0"/>
          <w:marTop w:val="0"/>
          <w:marBottom w:val="0"/>
          <w:divBdr>
            <w:top w:val="none" w:sz="0" w:space="0" w:color="auto"/>
            <w:left w:val="none" w:sz="0" w:space="0" w:color="auto"/>
            <w:bottom w:val="none" w:sz="0" w:space="0" w:color="auto"/>
            <w:right w:val="none" w:sz="0" w:space="0" w:color="auto"/>
          </w:divBdr>
        </w:div>
        <w:div w:id="1063017503">
          <w:marLeft w:val="0"/>
          <w:marRight w:val="0"/>
          <w:marTop w:val="0"/>
          <w:marBottom w:val="0"/>
          <w:divBdr>
            <w:top w:val="none" w:sz="0" w:space="0" w:color="auto"/>
            <w:left w:val="none" w:sz="0" w:space="0" w:color="auto"/>
            <w:bottom w:val="none" w:sz="0" w:space="0" w:color="auto"/>
            <w:right w:val="none" w:sz="0" w:space="0" w:color="auto"/>
          </w:divBdr>
        </w:div>
        <w:div w:id="710157465">
          <w:marLeft w:val="0"/>
          <w:marRight w:val="0"/>
          <w:marTop w:val="0"/>
          <w:marBottom w:val="0"/>
          <w:divBdr>
            <w:top w:val="none" w:sz="0" w:space="0" w:color="auto"/>
            <w:left w:val="none" w:sz="0" w:space="0" w:color="auto"/>
            <w:bottom w:val="none" w:sz="0" w:space="0" w:color="auto"/>
            <w:right w:val="none" w:sz="0" w:space="0" w:color="auto"/>
          </w:divBdr>
        </w:div>
        <w:div w:id="375785101">
          <w:marLeft w:val="0"/>
          <w:marRight w:val="0"/>
          <w:marTop w:val="0"/>
          <w:marBottom w:val="0"/>
          <w:divBdr>
            <w:top w:val="none" w:sz="0" w:space="0" w:color="auto"/>
            <w:left w:val="none" w:sz="0" w:space="0" w:color="auto"/>
            <w:bottom w:val="none" w:sz="0" w:space="0" w:color="auto"/>
            <w:right w:val="none" w:sz="0" w:space="0" w:color="auto"/>
          </w:divBdr>
        </w:div>
        <w:div w:id="1806508276">
          <w:marLeft w:val="0"/>
          <w:marRight w:val="0"/>
          <w:marTop w:val="0"/>
          <w:marBottom w:val="0"/>
          <w:divBdr>
            <w:top w:val="none" w:sz="0" w:space="0" w:color="auto"/>
            <w:left w:val="none" w:sz="0" w:space="0" w:color="auto"/>
            <w:bottom w:val="none" w:sz="0" w:space="0" w:color="auto"/>
            <w:right w:val="none" w:sz="0" w:space="0" w:color="auto"/>
          </w:divBdr>
        </w:div>
        <w:div w:id="943999465">
          <w:marLeft w:val="0"/>
          <w:marRight w:val="0"/>
          <w:marTop w:val="0"/>
          <w:marBottom w:val="0"/>
          <w:divBdr>
            <w:top w:val="none" w:sz="0" w:space="0" w:color="auto"/>
            <w:left w:val="none" w:sz="0" w:space="0" w:color="auto"/>
            <w:bottom w:val="none" w:sz="0" w:space="0" w:color="auto"/>
            <w:right w:val="none" w:sz="0" w:space="0" w:color="auto"/>
          </w:divBdr>
        </w:div>
        <w:div w:id="192885419">
          <w:marLeft w:val="0"/>
          <w:marRight w:val="0"/>
          <w:marTop w:val="0"/>
          <w:marBottom w:val="0"/>
          <w:divBdr>
            <w:top w:val="none" w:sz="0" w:space="0" w:color="auto"/>
            <w:left w:val="none" w:sz="0" w:space="0" w:color="auto"/>
            <w:bottom w:val="none" w:sz="0" w:space="0" w:color="auto"/>
            <w:right w:val="none" w:sz="0" w:space="0" w:color="auto"/>
          </w:divBdr>
        </w:div>
        <w:div w:id="1402799278">
          <w:marLeft w:val="0"/>
          <w:marRight w:val="0"/>
          <w:marTop w:val="0"/>
          <w:marBottom w:val="0"/>
          <w:divBdr>
            <w:top w:val="none" w:sz="0" w:space="0" w:color="auto"/>
            <w:left w:val="none" w:sz="0" w:space="0" w:color="auto"/>
            <w:bottom w:val="none" w:sz="0" w:space="0" w:color="auto"/>
            <w:right w:val="none" w:sz="0" w:space="0" w:color="auto"/>
          </w:divBdr>
        </w:div>
        <w:div w:id="272786104">
          <w:marLeft w:val="0"/>
          <w:marRight w:val="0"/>
          <w:marTop w:val="0"/>
          <w:marBottom w:val="0"/>
          <w:divBdr>
            <w:top w:val="none" w:sz="0" w:space="0" w:color="auto"/>
            <w:left w:val="none" w:sz="0" w:space="0" w:color="auto"/>
            <w:bottom w:val="none" w:sz="0" w:space="0" w:color="auto"/>
            <w:right w:val="none" w:sz="0" w:space="0" w:color="auto"/>
          </w:divBdr>
        </w:div>
        <w:div w:id="1102797728">
          <w:marLeft w:val="0"/>
          <w:marRight w:val="0"/>
          <w:marTop w:val="0"/>
          <w:marBottom w:val="0"/>
          <w:divBdr>
            <w:top w:val="none" w:sz="0" w:space="0" w:color="auto"/>
            <w:left w:val="none" w:sz="0" w:space="0" w:color="auto"/>
            <w:bottom w:val="none" w:sz="0" w:space="0" w:color="auto"/>
            <w:right w:val="none" w:sz="0" w:space="0" w:color="auto"/>
          </w:divBdr>
        </w:div>
        <w:div w:id="1025134692">
          <w:marLeft w:val="0"/>
          <w:marRight w:val="0"/>
          <w:marTop w:val="0"/>
          <w:marBottom w:val="0"/>
          <w:divBdr>
            <w:top w:val="none" w:sz="0" w:space="0" w:color="auto"/>
            <w:left w:val="none" w:sz="0" w:space="0" w:color="auto"/>
            <w:bottom w:val="none" w:sz="0" w:space="0" w:color="auto"/>
            <w:right w:val="none" w:sz="0" w:space="0" w:color="auto"/>
          </w:divBdr>
        </w:div>
        <w:div w:id="523515686">
          <w:marLeft w:val="0"/>
          <w:marRight w:val="0"/>
          <w:marTop w:val="0"/>
          <w:marBottom w:val="0"/>
          <w:divBdr>
            <w:top w:val="none" w:sz="0" w:space="0" w:color="auto"/>
            <w:left w:val="none" w:sz="0" w:space="0" w:color="auto"/>
            <w:bottom w:val="none" w:sz="0" w:space="0" w:color="auto"/>
            <w:right w:val="none" w:sz="0" w:space="0" w:color="auto"/>
          </w:divBdr>
        </w:div>
        <w:div w:id="1032992892">
          <w:marLeft w:val="0"/>
          <w:marRight w:val="0"/>
          <w:marTop w:val="0"/>
          <w:marBottom w:val="0"/>
          <w:divBdr>
            <w:top w:val="none" w:sz="0" w:space="0" w:color="auto"/>
            <w:left w:val="none" w:sz="0" w:space="0" w:color="auto"/>
            <w:bottom w:val="none" w:sz="0" w:space="0" w:color="auto"/>
            <w:right w:val="none" w:sz="0" w:space="0" w:color="auto"/>
          </w:divBdr>
        </w:div>
        <w:div w:id="319886603">
          <w:marLeft w:val="0"/>
          <w:marRight w:val="0"/>
          <w:marTop w:val="0"/>
          <w:marBottom w:val="0"/>
          <w:divBdr>
            <w:top w:val="none" w:sz="0" w:space="0" w:color="auto"/>
            <w:left w:val="none" w:sz="0" w:space="0" w:color="auto"/>
            <w:bottom w:val="none" w:sz="0" w:space="0" w:color="auto"/>
            <w:right w:val="none" w:sz="0" w:space="0" w:color="auto"/>
          </w:divBdr>
        </w:div>
        <w:div w:id="1298295845">
          <w:marLeft w:val="0"/>
          <w:marRight w:val="0"/>
          <w:marTop w:val="0"/>
          <w:marBottom w:val="0"/>
          <w:divBdr>
            <w:top w:val="none" w:sz="0" w:space="0" w:color="auto"/>
            <w:left w:val="none" w:sz="0" w:space="0" w:color="auto"/>
            <w:bottom w:val="none" w:sz="0" w:space="0" w:color="auto"/>
            <w:right w:val="none" w:sz="0" w:space="0" w:color="auto"/>
          </w:divBdr>
        </w:div>
        <w:div w:id="23796472">
          <w:marLeft w:val="0"/>
          <w:marRight w:val="0"/>
          <w:marTop w:val="0"/>
          <w:marBottom w:val="0"/>
          <w:divBdr>
            <w:top w:val="none" w:sz="0" w:space="0" w:color="auto"/>
            <w:left w:val="none" w:sz="0" w:space="0" w:color="auto"/>
            <w:bottom w:val="none" w:sz="0" w:space="0" w:color="auto"/>
            <w:right w:val="none" w:sz="0" w:space="0" w:color="auto"/>
          </w:divBdr>
        </w:div>
        <w:div w:id="916397584">
          <w:marLeft w:val="0"/>
          <w:marRight w:val="0"/>
          <w:marTop w:val="0"/>
          <w:marBottom w:val="0"/>
          <w:divBdr>
            <w:top w:val="none" w:sz="0" w:space="0" w:color="auto"/>
            <w:left w:val="none" w:sz="0" w:space="0" w:color="auto"/>
            <w:bottom w:val="none" w:sz="0" w:space="0" w:color="auto"/>
            <w:right w:val="none" w:sz="0" w:space="0" w:color="auto"/>
          </w:divBdr>
        </w:div>
        <w:div w:id="1429737305">
          <w:marLeft w:val="0"/>
          <w:marRight w:val="0"/>
          <w:marTop w:val="0"/>
          <w:marBottom w:val="0"/>
          <w:divBdr>
            <w:top w:val="none" w:sz="0" w:space="0" w:color="auto"/>
            <w:left w:val="none" w:sz="0" w:space="0" w:color="auto"/>
            <w:bottom w:val="none" w:sz="0" w:space="0" w:color="auto"/>
            <w:right w:val="none" w:sz="0" w:space="0" w:color="auto"/>
          </w:divBdr>
        </w:div>
        <w:div w:id="1327780843">
          <w:marLeft w:val="0"/>
          <w:marRight w:val="0"/>
          <w:marTop w:val="0"/>
          <w:marBottom w:val="0"/>
          <w:divBdr>
            <w:top w:val="none" w:sz="0" w:space="0" w:color="auto"/>
            <w:left w:val="none" w:sz="0" w:space="0" w:color="auto"/>
            <w:bottom w:val="none" w:sz="0" w:space="0" w:color="auto"/>
            <w:right w:val="none" w:sz="0" w:space="0" w:color="auto"/>
          </w:divBdr>
        </w:div>
        <w:div w:id="195429737">
          <w:marLeft w:val="0"/>
          <w:marRight w:val="0"/>
          <w:marTop w:val="0"/>
          <w:marBottom w:val="0"/>
          <w:divBdr>
            <w:top w:val="none" w:sz="0" w:space="0" w:color="auto"/>
            <w:left w:val="none" w:sz="0" w:space="0" w:color="auto"/>
            <w:bottom w:val="none" w:sz="0" w:space="0" w:color="auto"/>
            <w:right w:val="none" w:sz="0" w:space="0" w:color="auto"/>
          </w:divBdr>
        </w:div>
        <w:div w:id="511144558">
          <w:marLeft w:val="0"/>
          <w:marRight w:val="0"/>
          <w:marTop w:val="0"/>
          <w:marBottom w:val="0"/>
          <w:divBdr>
            <w:top w:val="none" w:sz="0" w:space="0" w:color="auto"/>
            <w:left w:val="none" w:sz="0" w:space="0" w:color="auto"/>
            <w:bottom w:val="none" w:sz="0" w:space="0" w:color="auto"/>
            <w:right w:val="none" w:sz="0" w:space="0" w:color="auto"/>
          </w:divBdr>
        </w:div>
        <w:div w:id="451828473">
          <w:marLeft w:val="0"/>
          <w:marRight w:val="0"/>
          <w:marTop w:val="0"/>
          <w:marBottom w:val="0"/>
          <w:divBdr>
            <w:top w:val="none" w:sz="0" w:space="0" w:color="auto"/>
            <w:left w:val="none" w:sz="0" w:space="0" w:color="auto"/>
            <w:bottom w:val="none" w:sz="0" w:space="0" w:color="auto"/>
            <w:right w:val="none" w:sz="0" w:space="0" w:color="auto"/>
          </w:divBdr>
        </w:div>
        <w:div w:id="922379485">
          <w:marLeft w:val="0"/>
          <w:marRight w:val="0"/>
          <w:marTop w:val="0"/>
          <w:marBottom w:val="0"/>
          <w:divBdr>
            <w:top w:val="none" w:sz="0" w:space="0" w:color="auto"/>
            <w:left w:val="none" w:sz="0" w:space="0" w:color="auto"/>
            <w:bottom w:val="none" w:sz="0" w:space="0" w:color="auto"/>
            <w:right w:val="none" w:sz="0" w:space="0" w:color="auto"/>
          </w:divBdr>
        </w:div>
        <w:div w:id="136412780">
          <w:marLeft w:val="0"/>
          <w:marRight w:val="0"/>
          <w:marTop w:val="0"/>
          <w:marBottom w:val="0"/>
          <w:divBdr>
            <w:top w:val="none" w:sz="0" w:space="0" w:color="auto"/>
            <w:left w:val="none" w:sz="0" w:space="0" w:color="auto"/>
            <w:bottom w:val="none" w:sz="0" w:space="0" w:color="auto"/>
            <w:right w:val="none" w:sz="0" w:space="0" w:color="auto"/>
          </w:divBdr>
        </w:div>
        <w:div w:id="799231870">
          <w:marLeft w:val="0"/>
          <w:marRight w:val="0"/>
          <w:marTop w:val="0"/>
          <w:marBottom w:val="0"/>
          <w:divBdr>
            <w:top w:val="none" w:sz="0" w:space="0" w:color="auto"/>
            <w:left w:val="none" w:sz="0" w:space="0" w:color="auto"/>
            <w:bottom w:val="none" w:sz="0" w:space="0" w:color="auto"/>
            <w:right w:val="none" w:sz="0" w:space="0" w:color="auto"/>
          </w:divBdr>
        </w:div>
        <w:div w:id="834758180">
          <w:marLeft w:val="0"/>
          <w:marRight w:val="0"/>
          <w:marTop w:val="0"/>
          <w:marBottom w:val="0"/>
          <w:divBdr>
            <w:top w:val="none" w:sz="0" w:space="0" w:color="auto"/>
            <w:left w:val="none" w:sz="0" w:space="0" w:color="auto"/>
            <w:bottom w:val="none" w:sz="0" w:space="0" w:color="auto"/>
            <w:right w:val="none" w:sz="0" w:space="0" w:color="auto"/>
          </w:divBdr>
        </w:div>
        <w:div w:id="421991712">
          <w:marLeft w:val="0"/>
          <w:marRight w:val="0"/>
          <w:marTop w:val="0"/>
          <w:marBottom w:val="0"/>
          <w:divBdr>
            <w:top w:val="none" w:sz="0" w:space="0" w:color="auto"/>
            <w:left w:val="none" w:sz="0" w:space="0" w:color="auto"/>
            <w:bottom w:val="none" w:sz="0" w:space="0" w:color="auto"/>
            <w:right w:val="none" w:sz="0" w:space="0" w:color="auto"/>
          </w:divBdr>
        </w:div>
        <w:div w:id="224265174">
          <w:marLeft w:val="0"/>
          <w:marRight w:val="0"/>
          <w:marTop w:val="0"/>
          <w:marBottom w:val="0"/>
          <w:divBdr>
            <w:top w:val="none" w:sz="0" w:space="0" w:color="auto"/>
            <w:left w:val="none" w:sz="0" w:space="0" w:color="auto"/>
            <w:bottom w:val="none" w:sz="0" w:space="0" w:color="auto"/>
            <w:right w:val="none" w:sz="0" w:space="0" w:color="auto"/>
          </w:divBdr>
        </w:div>
        <w:div w:id="692847661">
          <w:marLeft w:val="0"/>
          <w:marRight w:val="0"/>
          <w:marTop w:val="0"/>
          <w:marBottom w:val="0"/>
          <w:divBdr>
            <w:top w:val="none" w:sz="0" w:space="0" w:color="auto"/>
            <w:left w:val="none" w:sz="0" w:space="0" w:color="auto"/>
            <w:bottom w:val="none" w:sz="0" w:space="0" w:color="auto"/>
            <w:right w:val="none" w:sz="0" w:space="0" w:color="auto"/>
          </w:divBdr>
        </w:div>
        <w:div w:id="1267078543">
          <w:marLeft w:val="0"/>
          <w:marRight w:val="0"/>
          <w:marTop w:val="0"/>
          <w:marBottom w:val="0"/>
          <w:divBdr>
            <w:top w:val="none" w:sz="0" w:space="0" w:color="auto"/>
            <w:left w:val="none" w:sz="0" w:space="0" w:color="auto"/>
            <w:bottom w:val="none" w:sz="0" w:space="0" w:color="auto"/>
            <w:right w:val="none" w:sz="0" w:space="0" w:color="auto"/>
          </w:divBdr>
        </w:div>
        <w:div w:id="362749602">
          <w:marLeft w:val="0"/>
          <w:marRight w:val="0"/>
          <w:marTop w:val="0"/>
          <w:marBottom w:val="0"/>
          <w:divBdr>
            <w:top w:val="none" w:sz="0" w:space="0" w:color="auto"/>
            <w:left w:val="none" w:sz="0" w:space="0" w:color="auto"/>
            <w:bottom w:val="none" w:sz="0" w:space="0" w:color="auto"/>
            <w:right w:val="none" w:sz="0" w:space="0" w:color="auto"/>
          </w:divBdr>
        </w:div>
        <w:div w:id="780690790">
          <w:marLeft w:val="0"/>
          <w:marRight w:val="0"/>
          <w:marTop w:val="0"/>
          <w:marBottom w:val="0"/>
          <w:divBdr>
            <w:top w:val="none" w:sz="0" w:space="0" w:color="auto"/>
            <w:left w:val="none" w:sz="0" w:space="0" w:color="auto"/>
            <w:bottom w:val="none" w:sz="0" w:space="0" w:color="auto"/>
            <w:right w:val="none" w:sz="0" w:space="0" w:color="auto"/>
          </w:divBdr>
        </w:div>
        <w:div w:id="537788631">
          <w:marLeft w:val="0"/>
          <w:marRight w:val="0"/>
          <w:marTop w:val="0"/>
          <w:marBottom w:val="0"/>
          <w:divBdr>
            <w:top w:val="none" w:sz="0" w:space="0" w:color="auto"/>
            <w:left w:val="none" w:sz="0" w:space="0" w:color="auto"/>
            <w:bottom w:val="none" w:sz="0" w:space="0" w:color="auto"/>
            <w:right w:val="none" w:sz="0" w:space="0" w:color="auto"/>
          </w:divBdr>
        </w:div>
        <w:div w:id="759177101">
          <w:marLeft w:val="0"/>
          <w:marRight w:val="0"/>
          <w:marTop w:val="0"/>
          <w:marBottom w:val="0"/>
          <w:divBdr>
            <w:top w:val="none" w:sz="0" w:space="0" w:color="auto"/>
            <w:left w:val="none" w:sz="0" w:space="0" w:color="auto"/>
            <w:bottom w:val="none" w:sz="0" w:space="0" w:color="auto"/>
            <w:right w:val="none" w:sz="0" w:space="0" w:color="auto"/>
          </w:divBdr>
        </w:div>
        <w:div w:id="2061439839">
          <w:marLeft w:val="0"/>
          <w:marRight w:val="0"/>
          <w:marTop w:val="0"/>
          <w:marBottom w:val="0"/>
          <w:divBdr>
            <w:top w:val="none" w:sz="0" w:space="0" w:color="auto"/>
            <w:left w:val="none" w:sz="0" w:space="0" w:color="auto"/>
            <w:bottom w:val="none" w:sz="0" w:space="0" w:color="auto"/>
            <w:right w:val="none" w:sz="0" w:space="0" w:color="auto"/>
          </w:divBdr>
        </w:div>
      </w:divsChild>
    </w:div>
    <w:div w:id="1109475187">
      <w:bodyDiv w:val="1"/>
      <w:marLeft w:val="0"/>
      <w:marRight w:val="0"/>
      <w:marTop w:val="0"/>
      <w:marBottom w:val="0"/>
      <w:divBdr>
        <w:top w:val="none" w:sz="0" w:space="0" w:color="auto"/>
        <w:left w:val="none" w:sz="0" w:space="0" w:color="auto"/>
        <w:bottom w:val="none" w:sz="0" w:space="0" w:color="auto"/>
        <w:right w:val="none" w:sz="0" w:space="0" w:color="auto"/>
      </w:divBdr>
    </w:div>
    <w:div w:id="21061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vrep.org/certifications/catis" TargetMode="External"/><Relationship Id="rId18" Type="http://schemas.openxmlformats.org/officeDocument/2006/relationships/hyperlink" Target="https://doi.org/10.1093/deafed/ent02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cvrep.org/recert/points-cati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oi.org/10.1016/j.ridd.2010.12.019" TargetMode="External"/><Relationship Id="rId25" Type="http://schemas.openxmlformats.org/officeDocument/2006/relationships/hyperlink" Target="http://www.acvrep.org/ascerteon/control/certifications/fe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093/deafed/ent022" TargetMode="External"/><Relationship Id="rId20" Type="http://schemas.openxmlformats.org/officeDocument/2006/relationships/hyperlink" Target="http://www.articles.complexchild.com/july2008/00052.pdf" TargetMode="External"/><Relationship Id="rId29" Type="http://schemas.openxmlformats.org/officeDocument/2006/relationships/hyperlink" Target="http://www.deafblindontari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cvrep.org/verif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ationaldb.org/media/doc/Developing-Concepts_a.pdf" TargetMode="External"/><Relationship Id="rId23" Type="http://schemas.openxmlformats.org/officeDocument/2006/relationships/hyperlink" Target="http://www.acvrep.org" TargetMode="External"/><Relationship Id="rId28" Type="http://schemas.openxmlformats.org/officeDocument/2006/relationships/hyperlink" Target="http://www.deafblindontario.com/our-services/resource-centre" TargetMode="External"/><Relationship Id="rId10" Type="http://schemas.openxmlformats.org/officeDocument/2006/relationships/endnotes" Target="endnotes.xml"/><Relationship Id="rId19" Type="http://schemas.openxmlformats.org/officeDocument/2006/relationships/hyperlink" Target="https://www.nidcd.nih.gov/sites/default/files/Documents/health/hearing/CochlearImplant"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vener.org/deafblindness/intervention/" TargetMode="External"/><Relationship Id="rId22" Type="http://schemas.openxmlformats.org/officeDocument/2006/relationships/hyperlink" Target="http://www.acvrep.org" TargetMode="External"/><Relationship Id="rId27" Type="http://schemas.openxmlformats.org/officeDocument/2006/relationships/footer" Target="footer2.xml"/><Relationship Id="rId30" Type="http://schemas.openxmlformats.org/officeDocument/2006/relationships/hyperlink" Target="https://deafblindontario.sharefile.co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2D597DD51B864697956C2C64B3D5DB" ma:contentTypeVersion="13" ma:contentTypeDescription="Create a new document." ma:contentTypeScope="" ma:versionID="68bcb66f37e0b9a68ee05b9909e8c540">
  <xsd:schema xmlns:xsd="http://www.w3.org/2001/XMLSchema" xmlns:xs="http://www.w3.org/2001/XMLSchema" xmlns:p="http://schemas.microsoft.com/office/2006/metadata/properties" xmlns:ns3="bdda86be-e44b-42fd-bcdd-4318358412ff" xmlns:ns4="5fc4c768-f09e-4d0c-ab5c-c80f80787105" targetNamespace="http://schemas.microsoft.com/office/2006/metadata/properties" ma:root="true" ma:fieldsID="786bf995ccb3db0bbf143c273a4b439b" ns3:_="" ns4:_="">
    <xsd:import namespace="bdda86be-e44b-42fd-bcdd-4318358412ff"/>
    <xsd:import namespace="5fc4c768-f09e-4d0c-ab5c-c80f807871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Details" minOccurs="0"/>
                <xsd:element ref="ns4:SharingHintHash" minOccurs="0"/>
                <xsd:element ref="ns4:SharedWithUser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a86be-e44b-42fd-bcdd-431835841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c4c768-f09e-4d0c-ab5c-c80f80787105"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2814E-FBB2-47DF-BA80-F91EABFFAE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C161A6-BD7D-4806-B824-06DF28DA7B21}">
  <ds:schemaRefs>
    <ds:schemaRef ds:uri="http://schemas.microsoft.com/sharepoint/v3/contenttype/forms"/>
  </ds:schemaRefs>
</ds:datastoreItem>
</file>

<file path=customXml/itemProps3.xml><?xml version="1.0" encoding="utf-8"?>
<ds:datastoreItem xmlns:ds="http://schemas.openxmlformats.org/officeDocument/2006/customXml" ds:itemID="{506A9110-AADB-4A4F-8893-78B63B779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a86be-e44b-42fd-bcdd-4318358412ff"/>
    <ds:schemaRef ds:uri="5fc4c768-f09e-4d0c-ab5c-c80f80787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5496D-74D2-42AD-8838-21D143F3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18571</Words>
  <Characters>105860</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Zeider</dc:creator>
  <cp:lastModifiedBy>Kathleen Zeider</cp:lastModifiedBy>
  <cp:revision>5</cp:revision>
  <cp:lastPrinted>2023-02-21T18:29:00Z</cp:lastPrinted>
  <dcterms:created xsi:type="dcterms:W3CDTF">2024-03-04T21:05:00Z</dcterms:created>
  <dcterms:modified xsi:type="dcterms:W3CDTF">2024-03-04T21:07:00Z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-1218092597</vt:i4>
  </property>
  <property fmtid="{D5CDD505-2E9C-101B-9397-08002B2CF9AE}" pid="3" name="ContentTypeId">
    <vt:lpwstr>0x010100D52D597DD51B864697956C2C64B3D5DB</vt:lpwstr>
  </property>
</Properties>
</file>